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岭南园喷泉池304不锈钢潜水泵采购</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（珠海正方公共资源运营有限公司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4</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13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珠海正方公共资源运营有限公司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海天公园三角花坛喷泉为情侣路沿线重要景观节点，是区域标志性景观设施之一。该喷泉长期承担景观展示与休闲观赏功能，因设备运行年限较长，核心水泵现已出现故障损坏，无法正常启动运行，导致喷泉景观功能失效，影响整体景观效果与城市风貌展示。为及时恢复喷泉正常使用，保障景观完整性，现需采购304不锈钢潜水泵更换损坏水泵。</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壹万零肆佰肆拾元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25000.00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上限：人民币</w:t>
      </w:r>
      <w:r>
        <w:rPr>
          <w:rFonts w:hint="eastAsia" w:cs="Times New Roman"/>
          <w:color w:val="auto"/>
          <w:sz w:val="24"/>
          <w:u w:val="none"/>
          <w:lang w:eastAsia="zh-CN"/>
        </w:rPr>
        <w:t>贰万伍仟元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25000.00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岭南园喷泉池304不锈钢潜水泵采购</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1.投标人必须是在中华人民共和国境内注册的、具有独立承担民事责任能力的企业法人或其他组织；</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2.供应商未被列入“信用中国”网站(www.creditchina.gov.cn)“记录失信被执行人或重大税收违法失信主体或政府采购严重违法失信行为”记录名单；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3.未被纳入正方集团“黑名单”；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4.与其他投标人不存在单位负责人为同一人或者存在控股、管理关系；</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2"/>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2"/>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4</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15</w:t>
      </w:r>
      <w:bookmarkStart w:id="96" w:name="_GoBack"/>
      <w:bookmarkEnd w:id="96"/>
      <w:r>
        <w:rPr>
          <w:rFonts w:hint="eastAsia" w:cs="Times New Roman"/>
          <w:color w:val="auto"/>
          <w:sz w:val="24"/>
          <w:lang w:val="en-US" w:eastAsia="zh-CN"/>
        </w:rPr>
        <w:t xml:space="preserve"> </w:t>
      </w:r>
      <w:r>
        <w:rPr>
          <w:rFonts w:hint="default" w:ascii="Times New Roman" w:hAnsi="Times New Roman" w:eastAsia="宋体" w:cs="Times New Roman"/>
          <w:color w:val="auto"/>
          <w:sz w:val="24"/>
        </w:rPr>
        <w:t>日 1</w:t>
      </w:r>
      <w:r>
        <w:rPr>
          <w:rFonts w:hint="eastAsia" w:cs="Times New Roman"/>
          <w:color w:val="auto"/>
          <w:sz w:val="24"/>
          <w:lang w:val="en-US" w:eastAsia="zh-CN"/>
        </w:rPr>
        <w:t>7:3</w:t>
      </w:r>
      <w:r>
        <w:rPr>
          <w:rFonts w:hint="default" w:ascii="Times New Roman" w:hAnsi="Times New Roman" w:eastAsia="宋体" w:cs="Times New Roman"/>
          <w:color w:val="auto"/>
          <w:sz w:val="24"/>
        </w:rPr>
        <w:t>0（北京时间）；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eastAsia="zh-CN"/>
        </w:rPr>
        <w:t>岭南园喷泉池304不锈钢潜水泵采购</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w:t>
      </w:r>
      <w:r>
        <w:rPr>
          <w:rFonts w:hint="default" w:ascii="Times New Roman" w:hAnsi="Times New Roman" w:eastAsia="宋体" w:cs="Times New Roman"/>
          <w:color w:val="auto"/>
          <w:sz w:val="24"/>
          <w:lang w:val="en-US" w:eastAsia="zh-CN"/>
        </w:rPr>
        <w:t>邮箱</w:t>
      </w:r>
      <w:r>
        <w:rPr>
          <w:rFonts w:hint="default" w:ascii="Times New Roman" w:hAnsi="Times New Roman" w:eastAsia="宋体" w:cs="Times New Roman"/>
          <w:color w:val="auto"/>
          <w:sz w:val="24"/>
        </w:rPr>
        <w:t>地点的或者不按照询价文件要求格式的报价文件，</w:t>
      </w:r>
      <w:r>
        <w:rPr>
          <w:rFonts w:hint="eastAsia" w:cs="Times New Roman"/>
          <w:color w:val="auto"/>
          <w:sz w:val="24"/>
          <w:lang w:eastAsia="zh-CN"/>
        </w:rPr>
        <w:t>采购人</w:t>
      </w:r>
      <w:r>
        <w:rPr>
          <w:rFonts w:hint="default" w:ascii="Times New Roman" w:hAnsi="Times New Roman" w:eastAsia="宋体" w:cs="Times New Roman"/>
          <w:color w:val="auto"/>
          <w:sz w:val="24"/>
        </w:rPr>
        <w:t>将予以拒收。</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18"/>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珠海正方公共资源运营有限公司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2026年4月 </w:t>
      </w:r>
      <w:r>
        <w:rPr>
          <w:rFonts w:hint="eastAsia" w:ascii="宋体" w:hAnsi="宋体" w:cs="宋体"/>
          <w:color w:val="auto"/>
          <w:sz w:val="24"/>
          <w:szCs w:val="24"/>
          <w:lang w:val="en-US" w:eastAsia="zh-CN"/>
        </w:rPr>
        <w:t>13</w:t>
      </w:r>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27664"/>
      <w:bookmarkStart w:id="3" w:name="_Toc15547"/>
      <w:bookmarkStart w:id="4" w:name="_Toc9199"/>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202254105"/>
      <w:bookmarkStart w:id="8" w:name="_Toc15317"/>
      <w:bookmarkStart w:id="9" w:name="_Toc259090982"/>
      <w:bookmarkStart w:id="10" w:name="_Toc698"/>
      <w:bookmarkStart w:id="11" w:name="_Toc276645579"/>
      <w:bookmarkStart w:id="12" w:name="_Toc202252034"/>
      <w:bookmarkStart w:id="13" w:name="_Toc16107"/>
      <w:bookmarkStart w:id="14" w:name="_Toc17685"/>
      <w:bookmarkStart w:id="15" w:name="_Toc202251700"/>
      <w:bookmarkStart w:id="16" w:name="_Toc202819878"/>
      <w:bookmarkStart w:id="17" w:name="_Toc503427710"/>
      <w:bookmarkStart w:id="18" w:name="_Toc202820351"/>
      <w:bookmarkStart w:id="19" w:name="_Toc202816996"/>
      <w:bookmarkStart w:id="20" w:name="_Toc202251075"/>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32660"/>
      <w:bookmarkStart w:id="22" w:name="_Toc259090983"/>
      <w:bookmarkStart w:id="23" w:name="_Toc24181"/>
      <w:bookmarkStart w:id="24" w:name="_Toc20366"/>
      <w:bookmarkStart w:id="25" w:name="_Toc13089"/>
      <w:bookmarkStart w:id="26" w:name="_Toc276645580"/>
      <w:bookmarkStart w:id="27" w:name="_Toc503427711"/>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岭南园喷泉池304不锈钢潜水泵采购</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t xml:space="preserve"> </w:t>
      </w:r>
    </w:p>
    <w:p>
      <w:pPr>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2"/>
        <w:spacing w:before="1" w:line="364" w:lineRule="auto"/>
        <w:ind w:right="105"/>
        <w:rPr>
          <w:spacing w:val="-8"/>
        </w:rPr>
      </w:pPr>
    </w:p>
    <w:p>
      <w:pPr>
        <w:pStyle w:val="2"/>
        <w:spacing w:before="1" w:line="364" w:lineRule="auto"/>
        <w:ind w:left="0" w:leftChars="0" w:right="105" w:firstLine="0" w:firstLineChars="0"/>
        <w:rPr>
          <w:spacing w:val="-8"/>
        </w:rPr>
      </w:pPr>
    </w:p>
    <w:p>
      <w:pPr>
        <w:pStyle w:val="2"/>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2"/>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2"/>
        <w:spacing w:before="2" w:line="364" w:lineRule="auto"/>
        <w:ind w:left="0" w:leftChars="0" w:right="3705" w:firstLine="0" w:firstLineChars="0"/>
      </w:pPr>
    </w:p>
    <w:p>
      <w:pPr>
        <w:pStyle w:val="2"/>
        <w:spacing w:before="2" w:line="364" w:lineRule="auto"/>
        <w:ind w:left="0" w:leftChars="0" w:right="3705" w:firstLine="0" w:firstLineChars="0"/>
      </w:pPr>
    </w:p>
    <w:p>
      <w:pPr>
        <w:pStyle w:val="2"/>
        <w:spacing w:before="2" w:line="364" w:lineRule="auto"/>
        <w:ind w:left="0" w:leftChars="0" w:right="3705" w:firstLine="0" w:firstLineChars="0"/>
      </w:pPr>
    </w:p>
    <w:p>
      <w:pPr>
        <w:pStyle w:val="2"/>
        <w:spacing w:before="201"/>
        <w:ind w:left="4920"/>
        <w:rPr>
          <w:spacing w:val="-120"/>
        </w:rPr>
      </w:pPr>
      <w:r>
        <w:t>公司名称（公章</w:t>
      </w:r>
      <w:r>
        <w:rPr>
          <w:spacing w:val="-120"/>
        </w:rPr>
        <w:t>）</w:t>
      </w:r>
    </w:p>
    <w:p>
      <w:pPr>
        <w:pStyle w:val="2"/>
        <w:spacing w:before="201"/>
        <w:ind w:left="4920"/>
        <w:rPr>
          <w:spacing w:val="-120"/>
        </w:rPr>
      </w:pPr>
    </w:p>
    <w:p>
      <w:pPr>
        <w:pStyle w:val="2"/>
        <w:ind w:left="4920"/>
        <w:rPr>
          <w:spacing w:val="-120"/>
        </w:rPr>
      </w:pPr>
      <w:r>
        <w:t>法定代表人（签名或签章</w:t>
      </w:r>
      <w:r>
        <w:rPr>
          <w:spacing w:val="-120"/>
        </w:rPr>
        <w:t>）</w:t>
      </w:r>
    </w:p>
    <w:p>
      <w:pPr>
        <w:pStyle w:val="2"/>
        <w:ind w:left="4920"/>
        <w:rPr>
          <w:spacing w:val="-120"/>
        </w:rPr>
      </w:pPr>
    </w:p>
    <w:p>
      <w:pPr>
        <w:pStyle w:val="2"/>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2"/>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2"/>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2"/>
        <w:spacing w:before="1"/>
        <w:rPr>
          <w:rFonts w:hint="eastAsia"/>
          <w:spacing w:val="-120"/>
          <w:lang w:val="en-US" w:eastAsia="zh-CN"/>
        </w:rPr>
      </w:pPr>
    </w:p>
    <w:p>
      <w:pPr>
        <w:pStyle w:val="2"/>
        <w:spacing w:before="1"/>
        <w:rPr>
          <w:rFonts w:hint="eastAsia"/>
          <w:spacing w:val="-120"/>
          <w:lang w:val="en-US" w:eastAsia="zh-CN"/>
        </w:rPr>
      </w:pPr>
    </w:p>
    <w:p>
      <w:pPr>
        <w:pStyle w:val="2"/>
        <w:spacing w:before="1"/>
        <w:rPr>
          <w:rFonts w:hint="eastAsia"/>
          <w:spacing w:val="-120"/>
          <w:lang w:val="en-US" w:eastAsia="zh-CN"/>
        </w:rPr>
      </w:pPr>
    </w:p>
    <w:p>
      <w:pPr>
        <w:pStyle w:val="2"/>
        <w:spacing w:before="1"/>
        <w:rPr>
          <w:rFonts w:hint="eastAsia"/>
          <w:spacing w:val="-120"/>
          <w:lang w:val="en-US" w:eastAsia="zh-CN"/>
        </w:rPr>
      </w:pPr>
    </w:p>
    <w:p>
      <w:pPr>
        <w:pStyle w:val="2"/>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19171"/>
      <w:bookmarkStart w:id="30" w:name="_Toc19817"/>
      <w:bookmarkStart w:id="31" w:name="_Toc17080"/>
      <w:bookmarkStart w:id="32" w:name="_Toc27591"/>
      <w:bookmarkStart w:id="33" w:name="_Toc503427713"/>
      <w:bookmarkStart w:id="34" w:name="_Toc528"/>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岭南园喷泉池304不锈钢潜水泵采购</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未被列入“信用中国”网站(www.creditchina.gov.cn)“记录失信被执行人或重大税收违法失信主体或政府采购严重违法失信行为”记录名单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19969"/>
      <w:bookmarkStart w:id="36" w:name="_Toc6220"/>
      <w:bookmarkStart w:id="37" w:name="_Toc26971"/>
      <w:bookmarkStart w:id="38" w:name="_Toc24356"/>
      <w:bookmarkStart w:id="39" w:name="_Toc10585"/>
      <w:bookmarkStart w:id="40" w:name="_Toc10559"/>
      <w:bookmarkStart w:id="41" w:name="_Toc13922"/>
      <w:bookmarkStart w:id="42" w:name="_Toc19796"/>
      <w:bookmarkStart w:id="43" w:name="_Toc31877"/>
      <w:bookmarkStart w:id="44" w:name="_Toc32141"/>
      <w:bookmarkStart w:id="45" w:name="_Toc31767"/>
      <w:bookmarkStart w:id="46" w:name="_Toc24969"/>
      <w:bookmarkStart w:id="47" w:name="_Toc9476"/>
      <w:bookmarkStart w:id="48" w:name="_Toc15464"/>
      <w:bookmarkStart w:id="49" w:name="_Toc5048"/>
      <w:bookmarkStart w:id="50" w:name="_Toc14285"/>
      <w:bookmarkStart w:id="51" w:name="_Toc4726"/>
      <w:bookmarkStart w:id="52" w:name="_Toc32498"/>
      <w:bookmarkStart w:id="53" w:name="_Toc4427"/>
      <w:bookmarkStart w:id="54" w:name="_Toc264628882"/>
      <w:bookmarkStart w:id="55" w:name="_Toc276645583"/>
      <w:bookmarkStart w:id="56" w:name="_Toc6275"/>
      <w:bookmarkStart w:id="57" w:name="_Toc27468"/>
      <w:bookmarkStart w:id="58" w:name="_Toc503427714"/>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numPr>
          <w:ilvl w:val="0"/>
          <w:numId w:val="0"/>
        </w:numPr>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珠海正方公共资源运营有限公司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w:t>
      </w:r>
      <w:r>
        <w:rPr>
          <w:rFonts w:hint="eastAsia" w:hAnsi="宋体"/>
          <w:bCs/>
          <w:sz w:val="24"/>
          <w:szCs w:val="24"/>
          <w:lang w:val="en-US" w:eastAsia="zh-CN"/>
        </w:rPr>
        <w:t>.</w:t>
      </w:r>
      <w:r>
        <w:rPr>
          <w:rFonts w:hint="eastAsia" w:hAnsi="宋体"/>
          <w:bCs/>
          <w:sz w:val="24"/>
          <w:szCs w:val="24"/>
        </w:rPr>
        <w:t>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18"/>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02251703"/>
      <w:bookmarkStart w:id="61" w:name="_Toc503427721"/>
      <w:bookmarkStart w:id="62" w:name="_Toc12992"/>
      <w:bookmarkStart w:id="63" w:name="_Toc276645592"/>
      <w:bookmarkStart w:id="64" w:name="_Toc202254108"/>
      <w:bookmarkStart w:id="65" w:name="_Toc202252037"/>
      <w:bookmarkStart w:id="66" w:name="_Toc202820355"/>
      <w:bookmarkStart w:id="67" w:name="_Toc29543"/>
      <w:bookmarkStart w:id="68" w:name="_Toc3330"/>
      <w:bookmarkStart w:id="69" w:name="_Toc202251078"/>
      <w:bookmarkStart w:id="70" w:name="_Toc202819882"/>
      <w:bookmarkStart w:id="71" w:name="_Toc259090996"/>
      <w:bookmarkStart w:id="72" w:name="_Toc21572"/>
      <w:bookmarkStart w:id="73" w:name="_Toc24253"/>
      <w:bookmarkStart w:id="74" w:name="_Toc202817000"/>
    </w:p>
    <w:p>
      <w:pPr>
        <w:pStyle w:val="5"/>
        <w:spacing w:before="100" w:after="100" w:line="360" w:lineRule="auto"/>
        <w:rPr>
          <w:rFonts w:hint="eastAsia" w:ascii="宋体" w:hAnsi="宋体" w:eastAsia="宋体"/>
          <w:sz w:val="28"/>
          <w:lang w:val="en-US" w:eastAsia="zh-CN"/>
        </w:rPr>
      </w:pPr>
      <w:bookmarkStart w:id="75" w:name="_Toc5662"/>
      <w:bookmarkStart w:id="76" w:name="_Toc10726"/>
      <w:bookmarkStart w:id="77" w:name="_Toc7304"/>
      <w:bookmarkStart w:id="78" w:name="_Toc24446"/>
      <w:bookmarkStart w:id="79" w:name="_Toc22499"/>
      <w:bookmarkStart w:id="80" w:name="_Toc29470"/>
      <w:bookmarkStart w:id="81" w:name="_Toc6669"/>
      <w:bookmarkStart w:id="82" w:name="_Toc3193"/>
      <w:bookmarkStart w:id="83" w:name="_Toc5278"/>
      <w:bookmarkStart w:id="84" w:name="_Toc16860"/>
      <w:bookmarkStart w:id="85" w:name="_Toc2576"/>
      <w:bookmarkStart w:id="86" w:name="_Toc9094"/>
      <w:bookmarkStart w:id="87" w:name="_Toc500"/>
      <w:bookmarkStart w:id="88" w:name="_Toc113"/>
      <w:bookmarkStart w:id="89" w:name="_Toc30192"/>
      <w:bookmarkStart w:id="90" w:name="_Toc32145"/>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17294"/>
      <w:bookmarkStart w:id="92" w:name="_Toc28886"/>
      <w:bookmarkStart w:id="93" w:name="_Toc29247"/>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bCs/>
          <w:sz w:val="22"/>
          <w:szCs w:val="22"/>
          <w:lang w:val="en-US" w:eastAsia="zh-CN"/>
        </w:rPr>
      </w:pPr>
      <w:r>
        <w:rPr>
          <w:rFonts w:hint="eastAsia"/>
          <w:b/>
          <w:bCs/>
          <w:sz w:val="22"/>
          <w:szCs w:val="22"/>
          <w:lang w:val="en-US" w:eastAsia="zh-CN"/>
        </w:rPr>
        <w:t>未被列入“信用中国”网站(www.creditchina.gov.cn)“记录失信被执行人或重大税收违法失信主体或政府采购严重违法失信行为”记录名单证明文件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rPr>
          <w:rFonts w:hint="eastAsia" w:ascii="黑体" w:hAnsi="黑体" w:cs="黑体"/>
          <w:b/>
          <w:bCs w:val="0"/>
          <w:sz w:val="28"/>
          <w:szCs w:val="28"/>
          <w:lang w:val="en-US" w:eastAsia="zh-CN"/>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r>
        <w:rPr>
          <w:rFonts w:hint="eastAsia" w:ascii="黑体" w:hAnsi="黑体" w:cs="黑体"/>
          <w:b/>
          <w:bCs w:val="0"/>
          <w:sz w:val="28"/>
          <w:szCs w:val="28"/>
          <w:lang w:val="en-US" w:eastAsia="zh-CN"/>
        </w:rPr>
        <w:br w:type="page"/>
      </w: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珠海正方公共资源运营有限公司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岭南园喷泉池304不锈钢潜水泵采购</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珠海正方公共资源运营有限公司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w:t>
      </w:r>
      <w:r>
        <w:rPr>
          <w:rFonts w:hint="eastAsia" w:cs="Times New Roman"/>
          <w:color w:val="auto"/>
          <w:sz w:val="28"/>
          <w:szCs w:val="28"/>
          <w:lang w:val="en-US" w:eastAsia="zh-CN"/>
        </w:rPr>
        <w:t>岭南园喷泉池304不锈钢潜水泵采购</w:t>
      </w:r>
      <w:r>
        <w:rPr>
          <w:rFonts w:hint="eastAsia" w:cs="Times New Roman"/>
          <w:color w:val="auto"/>
          <w:sz w:val="28"/>
          <w:szCs w:val="28"/>
          <w:lang w:eastAsia="zh-CN"/>
        </w:rPr>
        <w:t>）</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p>
    <w:p>
      <w:pPr>
        <w:spacing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元 （¥          元）承接</w:t>
      </w:r>
      <w:permStart w:id="12" w:edGrp="everyone"/>
      <w:r>
        <w:rPr>
          <w:rFonts w:hint="eastAsia" w:cs="Times New Roman"/>
          <w:color w:val="auto"/>
          <w:sz w:val="28"/>
          <w:szCs w:val="28"/>
          <w:lang w:eastAsia="zh-CN"/>
        </w:rPr>
        <w:t>（</w:t>
      </w:r>
      <w:r>
        <w:rPr>
          <w:rFonts w:hint="eastAsia" w:cs="Times New Roman"/>
          <w:color w:val="auto"/>
          <w:sz w:val="28"/>
          <w:szCs w:val="28"/>
          <w:lang w:val="en-US" w:eastAsia="zh-CN"/>
        </w:rPr>
        <w:t>岭南园喷泉池304不锈钢潜水泵采购</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3"/>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1417"/>
        <w:gridCol w:w="2010"/>
        <w:gridCol w:w="825"/>
        <w:gridCol w:w="900"/>
        <w:gridCol w:w="1140"/>
        <w:gridCol w:w="1260"/>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1228"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417"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201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82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260"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1228"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不锈钢潜水泵</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QSP100-17-7.5  304不锈钢潜水泵</w:t>
            </w:r>
          </w:p>
        </w:tc>
        <w:tc>
          <w:tcPr>
            <w:tcW w:w="82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台</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2"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6292"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18"/>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cs="宋体"/>
                <w:color w:val="auto"/>
                <w:sz w:val="22"/>
                <w:szCs w:val="22"/>
                <w:lang w:val="en-US" w:eastAsia="zh-CN"/>
              </w:rPr>
              <w:t>；</w:t>
            </w:r>
          </w:p>
          <w:p>
            <w:pPr>
              <w:pStyle w:val="18"/>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本次采购数量为预估量，以实际用量结算，送货前需先与收货人联系，</w:t>
            </w:r>
            <w:r>
              <w:rPr>
                <w:rFonts w:hint="eastAsia" w:hAnsi="宋体" w:cs="宋体"/>
                <w:color w:val="auto"/>
                <w:sz w:val="22"/>
                <w:szCs w:val="22"/>
                <w:lang w:val="en-US" w:eastAsia="zh-CN"/>
              </w:rPr>
              <w:t>收货地址：海天驿站停车场，</w:t>
            </w:r>
            <w:r>
              <w:rPr>
                <w:rFonts w:hint="eastAsia" w:ascii="宋体" w:hAnsi="宋体" w:eastAsia="宋体" w:cs="宋体"/>
                <w:color w:val="auto"/>
                <w:sz w:val="22"/>
                <w:szCs w:val="22"/>
                <w:lang w:val="en-US" w:eastAsia="zh-CN"/>
              </w:rPr>
              <w:t>收货人：邹光祖 15208953723。</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宋体" w:hAnsi="宋体"/>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8"/>
        <w:rPr>
          <w:rFonts w:hint="eastAsia" w:ascii="宋体" w:hAnsi="宋体"/>
          <w:sz w:val="24"/>
          <w:szCs w:val="24"/>
        </w:rPr>
      </w:pPr>
    </w:p>
    <w:p>
      <w:pPr>
        <w:rPr>
          <w:rFonts w:hint="eastAsia" w:ascii="宋体" w:hAnsi="宋体"/>
          <w:sz w:val="24"/>
          <w:szCs w:val="24"/>
        </w:rPr>
      </w:pPr>
    </w:p>
    <w:p>
      <w:pPr>
        <w:pStyle w:val="18"/>
        <w:rPr>
          <w:rFonts w:hint="eastAsia" w:ascii="宋体" w:hAnsi="宋体"/>
          <w:sz w:val="24"/>
          <w:szCs w:val="24"/>
        </w:rPr>
      </w:pPr>
    </w:p>
    <w:p>
      <w:pPr>
        <w:spacing w:line="360" w:lineRule="auto"/>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附件1：</w:t>
      </w:r>
      <w:bookmarkStart w:id="94" w:name="_Hlk41141708"/>
      <w:bookmarkStart w:id="95" w:name="_Toc47961950"/>
      <w:r>
        <w:rPr>
          <w:rFonts w:hint="eastAsia" w:ascii="宋体" w:hAnsi="宋体" w:eastAsia="宋体" w:cs="宋体"/>
          <w:b/>
          <w:bCs/>
          <w:color w:val="auto"/>
          <w:sz w:val="28"/>
          <w:szCs w:val="28"/>
          <w:lang w:val="en-US" w:eastAsia="zh-CN"/>
        </w:rPr>
        <w:t>技术任务书</w:t>
      </w:r>
      <w:bookmarkEnd w:id="94"/>
      <w:bookmarkEnd w:id="95"/>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textAlignment w:val="auto"/>
        <w:rPr>
          <w:rFonts w:hint="eastAsia" w:ascii="宋体" w:hAnsi="宋体" w:cs="宋体"/>
          <w:b/>
          <w:bCs/>
          <w:sz w:val="24"/>
          <w:szCs w:val="32"/>
          <w:lang w:val="en-US" w:eastAsia="zh-CN"/>
        </w:rPr>
      </w:pPr>
      <w:r>
        <w:rPr>
          <w:rFonts w:hint="eastAsia" w:ascii="宋体" w:hAnsi="宋体" w:cs="宋体"/>
          <w:b/>
          <w:bCs/>
          <w:sz w:val="24"/>
          <w:szCs w:val="32"/>
          <w:lang w:val="en-US" w:eastAsia="zh-CN"/>
        </w:rPr>
        <w:t>质保要求</w:t>
      </w:r>
    </w:p>
    <w:p>
      <w:pPr>
        <w:pStyle w:val="2"/>
        <w:numPr>
          <w:ilvl w:val="0"/>
          <w:numId w:val="0"/>
        </w:numPr>
        <w:rPr>
          <w:rFonts w:hint="default"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1.自验收日起1年。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32"/>
        </w:rPr>
      </w:pPr>
      <w:r>
        <w:rPr>
          <w:rFonts w:hint="eastAsia" w:ascii="宋体" w:hAnsi="宋体" w:cs="宋体"/>
          <w:b/>
          <w:bCs/>
          <w:sz w:val="24"/>
          <w:szCs w:val="32"/>
          <w:lang w:val="en-US" w:eastAsia="zh-CN"/>
        </w:rPr>
        <w:t>二</w:t>
      </w:r>
      <w:r>
        <w:rPr>
          <w:rFonts w:hint="eastAsia" w:ascii="宋体" w:hAnsi="宋体" w:eastAsia="宋体" w:cs="宋体"/>
          <w:b/>
          <w:bCs/>
          <w:sz w:val="24"/>
          <w:szCs w:val="32"/>
          <w:lang w:val="en-US" w:eastAsia="zh-CN"/>
        </w:rPr>
        <w:t>、</w:t>
      </w:r>
      <w:r>
        <w:rPr>
          <w:rFonts w:hint="eastAsia" w:ascii="宋体" w:hAnsi="宋体" w:eastAsia="宋体" w:cs="宋体"/>
          <w:b/>
          <w:bCs/>
          <w:sz w:val="24"/>
          <w:szCs w:val="32"/>
        </w:rPr>
        <w:t>产品参数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val="en-US" w:eastAsia="zh-CN"/>
        </w:rPr>
        <w:t>1.</w:t>
      </w:r>
      <w:r>
        <w:rPr>
          <w:rFonts w:hint="eastAsia" w:ascii="宋体" w:hAnsi="宋体" w:eastAsia="宋体" w:cs="宋体"/>
          <w:b/>
          <w:bCs/>
          <w:sz w:val="24"/>
          <w:szCs w:val="32"/>
        </w:rPr>
        <w:t>核心参数</w:t>
      </w:r>
      <w:r>
        <w:rPr>
          <w:rFonts w:hint="eastAsia" w:ascii="宋体" w:hAnsi="宋体" w:cs="宋体"/>
          <w:b/>
          <w:bCs/>
          <w:sz w:val="24"/>
          <w:szCs w:val="32"/>
          <w:lang w:eastAsia="zh-CN"/>
        </w:rPr>
        <w:t>（</w:t>
      </w:r>
      <w:r>
        <w:rPr>
          <w:rFonts w:hint="eastAsia" w:ascii="宋体" w:hAnsi="宋体" w:eastAsia="宋体" w:cs="宋体"/>
          <w:b/>
          <w:bCs/>
          <w:sz w:val="24"/>
          <w:szCs w:val="32"/>
        </w:rPr>
        <w:t>必须精准</w:t>
      </w:r>
      <w:r>
        <w:rPr>
          <w:rFonts w:hint="eastAsia" w:ascii="宋体" w:hAnsi="宋体" w:cs="宋体"/>
          <w:b/>
          <w:bCs/>
          <w:sz w:val="24"/>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32"/>
        </w:rPr>
      </w:pPr>
      <w:r>
        <w:rPr>
          <w:rFonts w:hint="eastAsia" w:ascii="宋体" w:hAnsi="宋体" w:eastAsia="宋体" w:cs="宋体"/>
          <w:sz w:val="24"/>
          <w:szCs w:val="32"/>
        </w:rPr>
        <w:t>型号</w:t>
      </w:r>
      <w:r>
        <w:rPr>
          <w:rFonts w:hint="eastAsia" w:ascii="宋体" w:hAnsi="宋体" w:cs="宋体"/>
          <w:sz w:val="24"/>
          <w:szCs w:val="32"/>
          <w:lang w:eastAsia="zh-CN"/>
        </w:rPr>
        <w:t>：</w:t>
      </w:r>
      <w:r>
        <w:rPr>
          <w:rFonts w:hint="eastAsia" w:ascii="宋体" w:hAnsi="宋体" w:eastAsia="宋体" w:cs="宋体"/>
          <w:sz w:val="24"/>
          <w:szCs w:val="32"/>
        </w:rPr>
        <w:t>QSP100-17-7.5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rPr>
        <w:t>流量：100m3/h</w:t>
      </w:r>
      <w:r>
        <w:rPr>
          <w:rFonts w:hint="eastAsia" w:ascii="宋体" w:hAnsi="宋体" w:cs="宋体"/>
          <w:sz w:val="24"/>
          <w:szCs w:val="32"/>
          <w:lang w:eastAsia="zh-CN"/>
        </w:rPr>
        <w:t>（</w:t>
      </w:r>
      <w:r>
        <w:rPr>
          <w:rFonts w:hint="eastAsia" w:ascii="宋体" w:hAnsi="宋体" w:eastAsia="宋体" w:cs="宋体"/>
          <w:sz w:val="24"/>
          <w:szCs w:val="32"/>
        </w:rPr>
        <w:t>额定</w:t>
      </w:r>
      <w:r>
        <w:rPr>
          <w:rFonts w:hint="eastAsia" w:ascii="宋体" w:hAnsi="宋体" w:cs="宋体"/>
          <w:sz w:val="24"/>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32"/>
        </w:rPr>
      </w:pPr>
      <w:r>
        <w:rPr>
          <w:rFonts w:hint="eastAsia" w:ascii="宋体" w:hAnsi="宋体" w:eastAsia="宋体" w:cs="宋体"/>
          <w:sz w:val="24"/>
          <w:szCs w:val="32"/>
        </w:rPr>
        <w:t>扬程：17m</w:t>
      </w:r>
      <w:r>
        <w:rPr>
          <w:rFonts w:hint="eastAsia" w:ascii="宋体" w:hAnsi="宋体" w:cs="宋体"/>
          <w:sz w:val="24"/>
          <w:szCs w:val="32"/>
          <w:lang w:eastAsia="zh-CN"/>
        </w:rPr>
        <w:t>（</w:t>
      </w:r>
      <w:r>
        <w:rPr>
          <w:rFonts w:hint="eastAsia" w:ascii="宋体" w:hAnsi="宋体" w:eastAsia="宋体" w:cs="宋体"/>
          <w:sz w:val="24"/>
          <w:szCs w:val="32"/>
        </w:rPr>
        <w:t>额定)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32"/>
        </w:rPr>
      </w:pPr>
      <w:r>
        <w:rPr>
          <w:rFonts w:hint="eastAsia" w:ascii="宋体" w:hAnsi="宋体" w:eastAsia="宋体" w:cs="宋体"/>
          <w:sz w:val="24"/>
          <w:szCs w:val="32"/>
        </w:rPr>
        <w:t>功率：7.5kW</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32"/>
        </w:rPr>
      </w:pPr>
      <w:r>
        <w:rPr>
          <w:rFonts w:hint="eastAsia" w:ascii="宋体" w:hAnsi="宋体" w:eastAsia="宋体" w:cs="宋体"/>
          <w:sz w:val="24"/>
          <w:szCs w:val="32"/>
        </w:rPr>
        <w:t>电压：三相380V+10%,50Hz</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32"/>
        </w:rPr>
      </w:pPr>
      <w:r>
        <w:rPr>
          <w:rFonts w:hint="eastAsia" w:ascii="宋体" w:hAnsi="宋体" w:eastAsia="宋体" w:cs="宋体"/>
          <w:sz w:val="24"/>
          <w:szCs w:val="32"/>
        </w:rPr>
        <w:t>适配：喷泉，景观水池，清水循环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val="en-US" w:eastAsia="zh-CN"/>
        </w:rPr>
        <w:t>2.</w:t>
      </w:r>
      <w:r>
        <w:rPr>
          <w:rFonts w:hint="eastAsia" w:ascii="宋体" w:hAnsi="宋体" w:eastAsia="宋体" w:cs="宋体"/>
          <w:b/>
          <w:bCs/>
          <w:sz w:val="24"/>
          <w:szCs w:val="32"/>
        </w:rPr>
        <w:t>材质要求</w:t>
      </w:r>
      <w:r>
        <w:rPr>
          <w:rFonts w:hint="eastAsia" w:ascii="宋体" w:hAnsi="宋体" w:cs="宋体"/>
          <w:b/>
          <w:bCs/>
          <w:sz w:val="24"/>
          <w:szCs w:val="32"/>
          <w:lang w:eastAsia="zh-CN"/>
        </w:rPr>
        <w:t>（</w:t>
      </w:r>
      <w:r>
        <w:rPr>
          <w:rFonts w:hint="eastAsia" w:ascii="宋体" w:hAnsi="宋体" w:eastAsia="宋体" w:cs="宋体"/>
          <w:b/>
          <w:bCs/>
          <w:sz w:val="24"/>
          <w:szCs w:val="32"/>
        </w:rPr>
        <w:t>304不锈钢</w:t>
      </w:r>
      <w:r>
        <w:rPr>
          <w:rFonts w:hint="eastAsia" w:ascii="宋体" w:hAnsi="宋体" w:cs="宋体"/>
          <w:b/>
          <w:bCs/>
          <w:sz w:val="24"/>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32"/>
        </w:rPr>
      </w:pPr>
      <w:r>
        <w:rPr>
          <w:rFonts w:hint="eastAsia" w:ascii="宋体" w:hAnsi="宋体" w:eastAsia="宋体" w:cs="宋体"/>
          <w:sz w:val="24"/>
          <w:szCs w:val="32"/>
        </w:rPr>
        <w:t>过流部件</w:t>
      </w:r>
      <w:r>
        <w:rPr>
          <w:rFonts w:hint="eastAsia" w:ascii="宋体" w:hAnsi="宋体" w:cs="宋体"/>
          <w:sz w:val="24"/>
          <w:szCs w:val="32"/>
          <w:lang w:eastAsia="zh-CN"/>
        </w:rPr>
        <w:t>（</w:t>
      </w:r>
      <w:r>
        <w:rPr>
          <w:rFonts w:hint="eastAsia" w:ascii="宋体" w:hAnsi="宋体" w:eastAsia="宋体" w:cs="宋体"/>
          <w:sz w:val="24"/>
          <w:szCs w:val="32"/>
        </w:rPr>
        <w:t>泵体，叶轮，滤网，导流壳</w:t>
      </w:r>
      <w:r>
        <w:rPr>
          <w:rFonts w:hint="eastAsia" w:ascii="宋体" w:hAnsi="宋体" w:cs="宋体"/>
          <w:sz w:val="24"/>
          <w:szCs w:val="32"/>
          <w:lang w:eastAsia="zh-CN"/>
        </w:rPr>
        <w:t>）：</w:t>
      </w:r>
      <w:r>
        <w:rPr>
          <w:rFonts w:hint="eastAsia" w:ascii="宋体" w:hAnsi="宋体" w:eastAsia="宋体" w:cs="宋体"/>
          <w:sz w:val="24"/>
          <w:szCs w:val="32"/>
        </w:rPr>
        <w:t>304不锈钢</w:t>
      </w:r>
      <w:r>
        <w:rPr>
          <w:rFonts w:hint="eastAsia" w:ascii="宋体" w:hAnsi="宋体" w:cs="宋体"/>
          <w:sz w:val="24"/>
          <w:szCs w:val="32"/>
          <w:lang w:eastAsia="zh-CN"/>
        </w:rPr>
        <w:t>（</w:t>
      </w:r>
      <w:r>
        <w:rPr>
          <w:rFonts w:hint="eastAsia" w:ascii="宋体" w:hAnsi="宋体" w:eastAsia="宋体" w:cs="宋体"/>
          <w:sz w:val="24"/>
          <w:szCs w:val="32"/>
        </w:rPr>
        <w:t>06Cr19Ni10</w:t>
      </w:r>
      <w:r>
        <w:rPr>
          <w:rFonts w:hint="eastAsia" w:ascii="宋体" w:hAnsi="宋体" w:cs="宋体"/>
          <w:sz w:val="24"/>
          <w:szCs w:val="32"/>
          <w:lang w:eastAsia="zh-CN"/>
        </w:rPr>
        <w:t>）</w:t>
      </w:r>
      <w:r>
        <w:rPr>
          <w:rFonts w:hint="eastAsia" w:ascii="宋体" w:hAnsi="宋体" w:eastAsia="宋体" w:cs="宋体"/>
          <w:sz w:val="24"/>
          <w:szCs w:val="32"/>
        </w:rPr>
        <w:t>，提供材质质保书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32"/>
        </w:rPr>
      </w:pPr>
      <w:r>
        <w:rPr>
          <w:rFonts w:hint="eastAsia" w:ascii="宋体" w:hAnsi="宋体" w:eastAsia="宋体" w:cs="宋体"/>
          <w:sz w:val="24"/>
          <w:szCs w:val="32"/>
        </w:rPr>
        <w:t xml:space="preserve">非过流/结构件：304不锈钢或同等防腐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rPr>
        <w:t>密封：双端面机械密封</w:t>
      </w:r>
      <w:r>
        <w:rPr>
          <w:rFonts w:hint="eastAsia" w:ascii="宋体" w:hAnsi="宋体" w:cs="宋体"/>
          <w:sz w:val="24"/>
          <w:szCs w:val="32"/>
          <w:lang w:eastAsia="zh-CN"/>
        </w:rPr>
        <w:t>（</w:t>
      </w:r>
      <w:r>
        <w:rPr>
          <w:rFonts w:hint="eastAsia" w:ascii="宋体" w:hAnsi="宋体" w:eastAsia="宋体" w:cs="宋体"/>
          <w:sz w:val="24"/>
          <w:szCs w:val="32"/>
        </w:rPr>
        <w:t>SiC碳化硅</w:t>
      </w:r>
      <w:r>
        <w:rPr>
          <w:rFonts w:hint="eastAsia" w:ascii="宋体" w:hAnsi="宋体" w:cs="宋体"/>
          <w:sz w:val="24"/>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rPr>
        <w:t>O型圈：氟橡胶</w:t>
      </w:r>
      <w:r>
        <w:rPr>
          <w:rFonts w:hint="eastAsia" w:ascii="宋体" w:hAnsi="宋体" w:cs="宋体"/>
          <w:sz w:val="24"/>
          <w:szCs w:val="32"/>
          <w:lang w:eastAsia="zh-CN"/>
        </w:rPr>
        <w:t>（</w:t>
      </w:r>
      <w:r>
        <w:rPr>
          <w:rFonts w:hint="eastAsia" w:ascii="宋体" w:hAnsi="宋体" w:eastAsia="宋体" w:cs="宋体"/>
          <w:sz w:val="24"/>
          <w:szCs w:val="32"/>
        </w:rPr>
        <w:t>FKM</w:t>
      </w:r>
      <w:r>
        <w:rPr>
          <w:rFonts w:hint="eastAsia" w:ascii="宋体" w:hAnsi="宋体" w:cs="宋体"/>
          <w:sz w:val="24"/>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rPr>
        <w:t>电缆：JHS型防水电缆</w:t>
      </w:r>
      <w:r>
        <w:rPr>
          <w:rFonts w:hint="eastAsia" w:ascii="宋体" w:hAnsi="宋体" w:cs="宋体"/>
          <w:sz w:val="24"/>
          <w:szCs w:val="32"/>
          <w:lang w:eastAsia="zh-CN"/>
        </w:rPr>
        <w:t>（</w:t>
      </w:r>
      <w:r>
        <w:rPr>
          <w:rFonts w:hint="eastAsia" w:ascii="宋体" w:hAnsi="宋体" w:eastAsia="宋体" w:cs="宋体"/>
          <w:sz w:val="24"/>
          <w:szCs w:val="32"/>
        </w:rPr>
        <w:t>三相四芯</w:t>
      </w:r>
      <w:r>
        <w:rPr>
          <w:rFonts w:hint="eastAsia" w:ascii="宋体" w:hAnsi="宋体" w:cs="宋体"/>
          <w:sz w:val="24"/>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val="en-US" w:eastAsia="zh-CN"/>
        </w:rPr>
        <w:t>3.</w:t>
      </w:r>
      <w:r>
        <w:rPr>
          <w:rFonts w:hint="eastAsia" w:ascii="宋体" w:hAnsi="宋体" w:eastAsia="宋体" w:cs="宋体"/>
          <w:b/>
          <w:bCs/>
          <w:sz w:val="24"/>
          <w:szCs w:val="32"/>
        </w:rPr>
        <w:t>电气与安全</w:t>
      </w:r>
      <w:r>
        <w:rPr>
          <w:rFonts w:hint="eastAsia" w:ascii="宋体" w:hAnsi="宋体" w:cs="宋体"/>
          <w:b/>
          <w:bCs/>
          <w:sz w:val="24"/>
          <w:szCs w:val="32"/>
          <w:lang w:eastAsia="zh-CN"/>
        </w:rPr>
        <w:t>（</w:t>
      </w:r>
      <w:r>
        <w:rPr>
          <w:rFonts w:hint="eastAsia" w:ascii="宋体" w:hAnsi="宋体" w:eastAsia="宋体" w:cs="宋体"/>
          <w:b/>
          <w:bCs/>
          <w:sz w:val="24"/>
          <w:szCs w:val="32"/>
        </w:rPr>
        <w:t>强制</w:t>
      </w:r>
      <w:r>
        <w:rPr>
          <w:rFonts w:hint="eastAsia" w:ascii="宋体" w:hAnsi="宋体" w:cs="宋体"/>
          <w:b/>
          <w:bCs/>
          <w:sz w:val="24"/>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rPr>
        <w:t>防护等级：IP68</w:t>
      </w:r>
      <w:r>
        <w:rPr>
          <w:rFonts w:hint="eastAsia" w:ascii="宋体" w:hAnsi="宋体" w:cs="宋体"/>
          <w:sz w:val="24"/>
          <w:szCs w:val="32"/>
          <w:lang w:eastAsia="zh-CN"/>
        </w:rPr>
        <w:t>（</w:t>
      </w:r>
      <w:r>
        <w:rPr>
          <w:rFonts w:hint="eastAsia" w:ascii="宋体" w:hAnsi="宋体" w:eastAsia="宋体" w:cs="宋体"/>
          <w:sz w:val="24"/>
          <w:szCs w:val="32"/>
        </w:rPr>
        <w:t>长期潜水</w:t>
      </w:r>
      <w:r>
        <w:rPr>
          <w:rFonts w:hint="eastAsia" w:ascii="宋体" w:hAnsi="宋体" w:cs="宋体"/>
          <w:sz w:val="24"/>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32"/>
        </w:rPr>
      </w:pPr>
      <w:r>
        <w:rPr>
          <w:rFonts w:hint="eastAsia" w:ascii="宋体" w:hAnsi="宋体" w:eastAsia="宋体" w:cs="宋体"/>
          <w:sz w:val="24"/>
          <w:szCs w:val="32"/>
        </w:rPr>
        <w:t>绝缘等级：F级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32"/>
        </w:rPr>
      </w:pPr>
      <w:r>
        <w:rPr>
          <w:rFonts w:hint="eastAsia" w:ascii="宋体" w:hAnsi="宋体" w:eastAsia="宋体" w:cs="宋体"/>
          <w:sz w:val="24"/>
          <w:szCs w:val="32"/>
        </w:rPr>
        <w:t>保护：内置漏水，过热，过载，缺相保护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32"/>
        </w:rPr>
      </w:pPr>
      <w:r>
        <w:rPr>
          <w:rFonts w:hint="eastAsia" w:ascii="宋体" w:hAnsi="宋体" w:eastAsia="宋体" w:cs="宋体"/>
          <w:sz w:val="24"/>
          <w:szCs w:val="32"/>
        </w:rPr>
        <w:t>接地：可靠接地</w:t>
      </w:r>
    </w:p>
    <w:p>
      <w:pPr>
        <w:pStyle w:val="2"/>
        <w:rPr>
          <w:rFonts w:hint="eastAsia"/>
          <w:lang w:val="en-US" w:eastAsia="zh-CN"/>
        </w:rPr>
      </w:pP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0C5CC1A8"/>
    <w:multiLevelType w:val="singleLevel"/>
    <w:tmpl w:val="0C5CC1A8"/>
    <w:lvl w:ilvl="0" w:tentative="0">
      <w:start w:val="1"/>
      <w:numFmt w:val="chineseCounting"/>
      <w:suff w:val="nothing"/>
      <w:lvlText w:val="%1、"/>
      <w:lvlJc w:val="left"/>
      <w:rPr>
        <w:rFonts w:hint="eastAsia"/>
      </w:rPr>
    </w:lvl>
  </w:abstractNum>
  <w:abstractNum w:abstractNumId="3">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C1C2D99"/>
    <w:rsid w:val="0D8F41B1"/>
    <w:rsid w:val="0DB93286"/>
    <w:rsid w:val="0DCB0AAA"/>
    <w:rsid w:val="0E49720A"/>
    <w:rsid w:val="0EC420D1"/>
    <w:rsid w:val="0EC93FBB"/>
    <w:rsid w:val="10E91871"/>
    <w:rsid w:val="11DD4B3A"/>
    <w:rsid w:val="129618DC"/>
    <w:rsid w:val="14DC73BB"/>
    <w:rsid w:val="14EB65E0"/>
    <w:rsid w:val="1588048B"/>
    <w:rsid w:val="168857E4"/>
    <w:rsid w:val="16D97ADD"/>
    <w:rsid w:val="16E45AEB"/>
    <w:rsid w:val="177F1319"/>
    <w:rsid w:val="17DF53E0"/>
    <w:rsid w:val="1B013FAA"/>
    <w:rsid w:val="1B513E4B"/>
    <w:rsid w:val="1BDC56E2"/>
    <w:rsid w:val="1D556636"/>
    <w:rsid w:val="1DCE44E0"/>
    <w:rsid w:val="202F7D49"/>
    <w:rsid w:val="210322A7"/>
    <w:rsid w:val="2121293A"/>
    <w:rsid w:val="23EC6A93"/>
    <w:rsid w:val="24957E2A"/>
    <w:rsid w:val="259F18F8"/>
    <w:rsid w:val="272E6E27"/>
    <w:rsid w:val="27540AC6"/>
    <w:rsid w:val="278065CC"/>
    <w:rsid w:val="287C62B4"/>
    <w:rsid w:val="28C56911"/>
    <w:rsid w:val="28FA4B0D"/>
    <w:rsid w:val="291B3A89"/>
    <w:rsid w:val="2B3335F6"/>
    <w:rsid w:val="2BED4BFF"/>
    <w:rsid w:val="2D022F1E"/>
    <w:rsid w:val="2E0A4EF7"/>
    <w:rsid w:val="2EBF0175"/>
    <w:rsid w:val="2F8C5B34"/>
    <w:rsid w:val="3035528F"/>
    <w:rsid w:val="303C5477"/>
    <w:rsid w:val="305D6B4A"/>
    <w:rsid w:val="31BE38D0"/>
    <w:rsid w:val="329B19DD"/>
    <w:rsid w:val="338C409C"/>
    <w:rsid w:val="347C7347"/>
    <w:rsid w:val="36991F33"/>
    <w:rsid w:val="36D13171"/>
    <w:rsid w:val="37FE2A53"/>
    <w:rsid w:val="38812374"/>
    <w:rsid w:val="38F12B0E"/>
    <w:rsid w:val="38F34C92"/>
    <w:rsid w:val="3BDD1A9B"/>
    <w:rsid w:val="3BF341D2"/>
    <w:rsid w:val="3DDA2166"/>
    <w:rsid w:val="3E7E4135"/>
    <w:rsid w:val="3EC52271"/>
    <w:rsid w:val="3ED65B24"/>
    <w:rsid w:val="3F676A9B"/>
    <w:rsid w:val="408829A2"/>
    <w:rsid w:val="40DF147E"/>
    <w:rsid w:val="410E417C"/>
    <w:rsid w:val="43F34101"/>
    <w:rsid w:val="4483748A"/>
    <w:rsid w:val="46291EEF"/>
    <w:rsid w:val="467170E3"/>
    <w:rsid w:val="46B354B7"/>
    <w:rsid w:val="47C0473A"/>
    <w:rsid w:val="4B0F1E17"/>
    <w:rsid w:val="4C032E3E"/>
    <w:rsid w:val="4C8E76F1"/>
    <w:rsid w:val="4D1202BB"/>
    <w:rsid w:val="4E8C1884"/>
    <w:rsid w:val="4F971260"/>
    <w:rsid w:val="5067110C"/>
    <w:rsid w:val="506979EA"/>
    <w:rsid w:val="507D3B91"/>
    <w:rsid w:val="508467D4"/>
    <w:rsid w:val="50DB0041"/>
    <w:rsid w:val="50E46FDC"/>
    <w:rsid w:val="50FD6DCA"/>
    <w:rsid w:val="518A0729"/>
    <w:rsid w:val="52B70214"/>
    <w:rsid w:val="54032B60"/>
    <w:rsid w:val="545F0E76"/>
    <w:rsid w:val="551F30DA"/>
    <w:rsid w:val="55233FA3"/>
    <w:rsid w:val="555801ED"/>
    <w:rsid w:val="55AF6717"/>
    <w:rsid w:val="56213D59"/>
    <w:rsid w:val="56DB22E8"/>
    <w:rsid w:val="57852512"/>
    <w:rsid w:val="57AB174E"/>
    <w:rsid w:val="584F6981"/>
    <w:rsid w:val="59A575EF"/>
    <w:rsid w:val="5B7B0426"/>
    <w:rsid w:val="5BD82D7C"/>
    <w:rsid w:val="5BE44C27"/>
    <w:rsid w:val="5BFB7194"/>
    <w:rsid w:val="5D497B32"/>
    <w:rsid w:val="5EBE23CD"/>
    <w:rsid w:val="617E685D"/>
    <w:rsid w:val="61A2602F"/>
    <w:rsid w:val="61FF0F78"/>
    <w:rsid w:val="62C053C0"/>
    <w:rsid w:val="63A6159C"/>
    <w:rsid w:val="63F16E5E"/>
    <w:rsid w:val="64847D61"/>
    <w:rsid w:val="665C30B6"/>
    <w:rsid w:val="66852B3E"/>
    <w:rsid w:val="67183BE9"/>
    <w:rsid w:val="67DE23FD"/>
    <w:rsid w:val="682078ED"/>
    <w:rsid w:val="68270ED6"/>
    <w:rsid w:val="68B65BF9"/>
    <w:rsid w:val="6A0D3F8C"/>
    <w:rsid w:val="6A934041"/>
    <w:rsid w:val="6B4E5816"/>
    <w:rsid w:val="6BB9773A"/>
    <w:rsid w:val="6CD54EA3"/>
    <w:rsid w:val="6D535020"/>
    <w:rsid w:val="73CF0EC4"/>
    <w:rsid w:val="76656426"/>
    <w:rsid w:val="768D0B53"/>
    <w:rsid w:val="76DA30C2"/>
    <w:rsid w:val="775B4F8E"/>
    <w:rsid w:val="78953E1F"/>
    <w:rsid w:val="78B9366D"/>
    <w:rsid w:val="796270D1"/>
    <w:rsid w:val="7A5D46E4"/>
    <w:rsid w:val="7A696819"/>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2"/>
    <w:qFormat/>
    <w:uiPriority w:val="0"/>
    <w:pPr>
      <w:spacing w:line="480" w:lineRule="exact"/>
      <w:jc w:val="left"/>
    </w:pPr>
    <w:rPr>
      <w:rFonts w:ascii="宋体" w:hAnsi="宋体"/>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Indent"/>
    <w:basedOn w:val="1"/>
    <w:link w:val="25"/>
    <w:unhideWhenUsed/>
    <w:qFormat/>
    <w:uiPriority w:val="0"/>
    <w:pPr>
      <w:spacing w:after="120"/>
      <w:ind w:left="420" w:leftChars="200"/>
    </w:pPr>
  </w:style>
  <w:style w:type="paragraph" w:styleId="8">
    <w:name w:val="Plain Text"/>
    <w:basedOn w:val="1"/>
    <w:link w:val="30"/>
    <w:qFormat/>
    <w:uiPriority w:val="0"/>
    <w:pPr>
      <w:spacing w:line="360" w:lineRule="auto"/>
      <w:ind w:firstLine="510"/>
    </w:pPr>
    <w:rPr>
      <w:rFonts w:ascii="宋体" w:hAnsi="Courier New" w:eastAsia="仿宋_GB2312"/>
      <w:sz w:val="24"/>
      <w:szCs w:val="20"/>
    </w:rPr>
  </w:style>
  <w:style w:type="paragraph" w:styleId="9">
    <w:name w:val="Balloon Text"/>
    <w:basedOn w:val="1"/>
    <w:link w:val="27"/>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2"/>
    <w:link w:val="29"/>
    <w:semiHidden/>
    <w:unhideWhenUsed/>
    <w:qFormat/>
    <w:uiPriority w:val="0"/>
    <w:pPr>
      <w:spacing w:after="120" w:line="240" w:lineRule="auto"/>
      <w:ind w:firstLine="420" w:firstLineChars="100"/>
      <w:jc w:val="both"/>
    </w:pPr>
    <w:rPr>
      <w:rFonts w:ascii="Times New Roman" w:hAns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qFormat/>
    <w:uiPriority w:val="0"/>
    <w:rPr>
      <w:b/>
      <w:bCs/>
    </w:rPr>
  </w:style>
  <w:style w:type="character" w:styleId="17">
    <w:name w:val="Hyperlink"/>
    <w:basedOn w:val="15"/>
    <w:semiHidden/>
    <w:unhideWhenUsed/>
    <w:qFormat/>
    <w:uiPriority w:val="0"/>
    <w:rPr>
      <w:color w:val="0000FF"/>
      <w:u w:val="single"/>
    </w:rPr>
  </w:style>
  <w:style w:type="paragraph" w:customStyle="1" w:styleId="18">
    <w:name w:val="引文目录1"/>
    <w:basedOn w:val="1"/>
    <w:next w:val="1"/>
    <w:qFormat/>
    <w:uiPriority w:val="0"/>
    <w:pPr>
      <w:ind w:left="200" w:leftChars="200"/>
    </w:pPr>
    <w:rPr>
      <w:rFonts w:ascii="Times New Roman" w:hAnsi="Times New Roman"/>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5"/>
    <w:link w:val="11"/>
    <w:qFormat/>
    <w:uiPriority w:val="0"/>
    <w:rPr>
      <w:kern w:val="2"/>
      <w:sz w:val="18"/>
      <w:szCs w:val="18"/>
    </w:rPr>
  </w:style>
  <w:style w:type="character" w:customStyle="1" w:styleId="21">
    <w:name w:val="页脚 字符"/>
    <w:basedOn w:val="15"/>
    <w:link w:val="10"/>
    <w:qFormat/>
    <w:uiPriority w:val="99"/>
    <w:rPr>
      <w:kern w:val="2"/>
      <w:sz w:val="18"/>
      <w:szCs w:val="18"/>
    </w:rPr>
  </w:style>
  <w:style w:type="character" w:customStyle="1" w:styleId="22">
    <w:name w:val="正文文本 字符"/>
    <w:basedOn w:val="15"/>
    <w:link w:val="2"/>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5"/>
    <w:link w:val="7"/>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5"/>
    <w:link w:val="9"/>
    <w:qFormat/>
    <w:uiPriority w:val="0"/>
    <w:rPr>
      <w:kern w:val="2"/>
      <w:sz w:val="18"/>
      <w:szCs w:val="18"/>
    </w:rPr>
  </w:style>
  <w:style w:type="character" w:customStyle="1" w:styleId="28">
    <w:name w:val="标题 1 字符"/>
    <w:basedOn w:val="15"/>
    <w:link w:val="3"/>
    <w:qFormat/>
    <w:uiPriority w:val="0"/>
    <w:rPr>
      <w:b/>
      <w:bCs/>
      <w:kern w:val="44"/>
      <w:sz w:val="44"/>
      <w:szCs w:val="44"/>
    </w:rPr>
  </w:style>
  <w:style w:type="character" w:customStyle="1" w:styleId="29">
    <w:name w:val="正文文本首行缩进 字符"/>
    <w:basedOn w:val="22"/>
    <w:link w:val="12"/>
    <w:semiHidden/>
    <w:qFormat/>
    <w:uiPriority w:val="0"/>
    <w:rPr>
      <w:rFonts w:ascii="宋体" w:hAnsi="宋体"/>
      <w:kern w:val="2"/>
      <w:sz w:val="21"/>
      <w:szCs w:val="24"/>
    </w:rPr>
  </w:style>
  <w:style w:type="character" w:customStyle="1" w:styleId="30">
    <w:name w:val="纯文本 字符"/>
    <w:link w:val="8"/>
    <w:qFormat/>
    <w:uiPriority w:val="0"/>
    <w:rPr>
      <w:rFonts w:ascii="宋体" w:hAnsi="Courier New" w:eastAsia="仿宋_GB2312"/>
      <w:kern w:val="2"/>
      <w:sz w:val="24"/>
    </w:rPr>
  </w:style>
  <w:style w:type="character" w:customStyle="1" w:styleId="31">
    <w:name w:val="font31"/>
    <w:basedOn w:val="15"/>
    <w:qFormat/>
    <w:uiPriority w:val="0"/>
    <w:rPr>
      <w:rFonts w:hint="eastAsia" w:ascii="宋体" w:hAnsi="宋体" w:eastAsia="宋体" w:cs="宋体"/>
      <w:b/>
      <w:color w:val="000000"/>
      <w:sz w:val="14"/>
      <w:szCs w:val="14"/>
      <w:u w:val="none"/>
    </w:rPr>
  </w:style>
  <w:style w:type="character" w:customStyle="1" w:styleId="32">
    <w:name w:val="font01"/>
    <w:basedOn w:val="15"/>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38</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2026-04-13T07:58:26Z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