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青春担使命 奋斗敬韶华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年正方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五四青年节系列活动方案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中国共产主义青年团成立104周年，也是</w:t>
      </w:r>
      <w:r>
        <w:rPr>
          <w:rFonts w:hint="eastAsia" w:ascii="仿宋" w:hAnsi="仿宋" w:eastAsia="仿宋" w:cs="仿宋"/>
          <w:sz w:val="32"/>
          <w:szCs w:val="32"/>
        </w:rPr>
        <w:t>我国纪念五四运动10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周年。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引导广大团员青年自觉传承弘扬“爱国、进步、民主、科学”的五四精神，围绕中心、服务大局，全面展示新时代青年朝气蓬勃、勇敢担当的精神风貌，为推动公司高质量跨越式发展作出新的更大贡献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正方集团团委特组织开展“青春担使命 奋斗敬韶华”2026年五四青年节系列活动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具体内容</w:t>
      </w:r>
      <w:r>
        <w:rPr>
          <w:rFonts w:hint="eastAsia" w:ascii="仿宋" w:hAnsi="仿宋" w:eastAsia="仿宋" w:cs="仿宋"/>
          <w:sz w:val="32"/>
          <w:szCs w:val="32"/>
        </w:rPr>
        <w:t>如下：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活动主题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青春担使命 奋斗敬韶华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组织单位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指导单位：正方集团党委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主办单位：正方集团团委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leftChars="200" w:hanging="1600" w:hanging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协办单位：正方集团工会联合会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leftChars="70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正方集团妇联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leftChars="70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正方集团关工委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活动对象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正方集团全体青年职工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时间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2026年4月28日下午14:00-19:00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五、活动安排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（一）开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展2025-2026年度“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正方好青年”评选活动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树立青年典型，发挥榜样示范引领作用，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选出</w:t>
      </w:r>
      <w:r>
        <w:rPr>
          <w:rFonts w:hint="eastAsia" w:ascii="仿宋" w:hAnsi="仿宋" w:eastAsia="仿宋" w:cs="仿宋"/>
          <w:sz w:val="32"/>
          <w:szCs w:val="32"/>
        </w:rPr>
        <w:t>一批开拓奋进、改革创新时代新青年典型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在集团内部营造积极向上、奋勇争先的良好氛围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正方集团团委特在五四青年节期间组织开展“正方好青年”评选活动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1.评选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年龄在40周岁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以下，在公司工作满1年，符合评选类型，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政治立场坚定，拥护中国共产党领导，拥护中国特色社会主义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积极学习贯彻习近平新时代中国特色社会主义思想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勤于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思考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、善于创造、甘于奉献，</w:t>
      </w:r>
      <w:r>
        <w:rPr>
          <w:rFonts w:hint="eastAsia" w:ascii="仿宋" w:hAnsi="仿宋" w:eastAsia="仿宋" w:cs="仿宋"/>
          <w:lang w:val="en-US" w:eastAsia="zh-CN"/>
        </w:rPr>
        <w:t>在本职岗位上业绩突出，在工作、学习和社会生活中能发挥青年模范带头作用，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为集团业务发展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作出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显著贡献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关键时刻冲得上去，危难关头豁得出来，是本单位的业务骨干力量，受到党员、团员、群众的广泛赞誉。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遵纪守法、品德高尚、作风正派，具有良好的沟通协调能力和团队合作精神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热心公益活动，积极践行社会责任，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在公司工作期间获得过多项荣誉，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展现新时代青年的良好风貌。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评选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要求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各单位依据评选条件，通过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员工自荐、单位推荐的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方式进行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申报人员须符合基本条件，且工作期间表现优异。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</w:rPr>
        <w:t>事迹必须真实、可靠。要突出政治表现和工作实绩，特别是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突出业绩</w:t>
      </w:r>
      <w:r>
        <w:rPr>
          <w:rFonts w:hint="eastAsia" w:ascii="仿宋" w:hAnsi="仿宋" w:eastAsia="仿宋" w:cs="仿宋"/>
          <w:sz w:val="32"/>
          <w:szCs w:val="32"/>
        </w:rPr>
        <w:t>方面内容，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申报时需提交“正方好青年”申请表（签字版）、先进事迹材料及3张高清工作照，照片不小于2M，各部门、各单位申报不超过3人，“正方好青年”申报表于4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日前报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集团党委办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集团团委将对申报材料进行审核评选，提报相应会议研究审议，对获评人员予以统一表彰嘉奖。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24"/>
          <w:lang w:val="en-US" w:eastAsia="zh-CN" w:bidi="ar-SA"/>
        </w:rPr>
        <w:t>（二）组织召开团员大会暨青年沙龙主题团日活动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 为更好地团结引领广大团员青年跟党走，强化党对青年工作的全面领导，创新工作形式，打造“青”字招牌，正方集团特在五四青年节期间组织召开团员大会暨主题团日活动，大会将以“</w:t>
      </w: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青年在时代发展中创新的重要性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”为主题，由各团支部组队开展青年沙龙活动。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1.活动时间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2026年4月28日14:00-16:00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2.活动地点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创港中心1栋4楼会议室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3.活动对象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正方集团青年职工代表，以支部为单位，由各团组织组织不少于8名青年、团员参与。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default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4.活动内容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青年沙龙第一轮话题为“</w:t>
      </w: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青年工作创新的重要性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”，第二轮话题为“</w:t>
      </w: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关于青年工作可以如何创新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”，第三轮各组结合前两轮的讨论结果，转化成一份完整的以“</w:t>
      </w: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青年在时代中创新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”为主题的活动方案。最终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由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各小组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和评委共同选出“最佳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创新方案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”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，获胜小组将获得大礼包一份。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default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5.活动流程</w:t>
      </w:r>
    </w:p>
    <w:tbl>
      <w:tblPr>
        <w:tblStyle w:val="9"/>
        <w:tblW w:w="8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392"/>
        <w:gridCol w:w="3687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环节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环节说明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14:00-14:05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开场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主持人为活动组织开场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14:05-14:10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发言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领导发言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14:10-14:40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第一轮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讨论话题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小组讨论“青年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工作创新的重要性”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14:40-15:10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第二轮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讨论话题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小组讨论“关于青年工作可以如何创新”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15:10-15:50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第三轮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方案梳理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“青年在时代中创新”主题活动方案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转化和介绍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15:50-16:00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点评颁奖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评委对各组进行点评评分，并对获胜团队颁奖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10分钟</w:t>
            </w:r>
          </w:p>
        </w:tc>
      </w:tr>
    </w:tbl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default" w:ascii="楷体" w:hAnsi="楷体" w:eastAsia="楷体" w:cs="楷体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24"/>
          <w:lang w:val="en-US" w:eastAsia="zh-CN" w:bidi="ar-SA"/>
        </w:rPr>
        <w:t>（三）组织开展“团队最强音”活动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丰富青年的业余生活，提供一个释放压力，缓解焦虑，放松心灵的机会。集团团委拟举办在五四青年节期间开展“团队最强音”活动，进一步彰显青年团队协作力量，凝聚青年奋进合力，展现新时代青年昂扬向上的精神风貌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1.活动时间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2026年4月28日16:30-18:30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2.活动对象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比赛以团体队伍参赛的形式，由正方集团各业务公司、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香洲创港中心园区企业青年团体组队参与，每队5人，共15支队伍。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3.活动地点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香洲创港中心下沉广场篮球场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4.活动流程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16:30-16:35 主持人开场、介绍活动规则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16:35-16:45 歌曲接龙环节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16:45-17:10 团队演唱环节（五组）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17:10-17:20 歌曲飞花令环节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17:20-17:45 团队演唱环节（五组）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17:45-18:15 金曲新编环节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18:15-18:40 团队演唱环节（五组）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18:40-19:00 评委点评、颁奖、合影环节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5.活动内容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歌曲接龙环节：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现场播放歌曲并随机暂停，各参赛团队需在歌曲暂停后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抢答接唱歌曲下一句，准确无误唱出歌词的团队方可得分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，答错不得分，继续抢答。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团队演唱环节：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每队需安排队员演唱一首完整的曲目，可单人演唱也可多人，按队伍抽签决定上场顺序，演唱结束后评委打分，得分计入团队总分。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歌曲飞花令环节：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现场抽取一个关键字，每队所有队员依次演唱包含该关键字的歌曲片段，在规定时间内，根据演唱歌曲的数量计分，重复演唱不得分。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金曲新编环节：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活动开始将给各队伍发放金曲片段题板，各参赛团队需重新为该片段作词，可采用AI等技术，作词要结合“让生活更美好”主题，现场展示后，由评委举牌亮分，得分计入团队总分。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AI创作环节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活动当天所有参赛人员和现场观众可以拍摄图片或视频并利用AI进行创作投稿，被采纳到推文的图片或视频可获得奖品一份。投稿邮箱号：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"mailto:lengshuyao@zhzf-group.com" \t "_blank"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lengshuyao@zhzf-group.com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颁奖环节：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团队总分最高的队伍将获得“最强音团队”称号并现场颁奖，奖励为：获奖团队所在单位全员下午茶一份。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六、工作要求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highlight w:val="none"/>
          <w:lang w:eastAsia="zh-CN"/>
        </w:rPr>
        <w:t>（一）精心组织实施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各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单位要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eastAsia="zh-CN"/>
        </w:rPr>
        <w:t>精心组织，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严肃认真地开展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五四青年节系列活动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要安排专人负责相关材料的筛选整理和报送工作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，要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全面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核、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严格把关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2025-2026年度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“正方好青年”申报要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对拟推荐个人进行全面了解，征求所在单位青年、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党、团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组织及有关方面意见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（二）做好统筹协调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各单位要将本次活动作为企业文化建设的一项重要工作，活动采取集中组织的办法，鉴于集团青年人数较多，各单位要结合实际统筹安排好参加活动人员，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协调本单位青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年积极报名参与各项活动，遵守活动的相关规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定。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加强宣传总结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各单位要充分运用灵活多样的宣传方式广泛宣传，在活动过程中注意挖掘先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</w:rPr>
        <w:t>进、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eastAsia="zh-CN"/>
        </w:rPr>
        <w:t>引导广大青年更加热爱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活动中创新的点子和方式记录下来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及时向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集团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团委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反馈，推动本次活动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走深走实。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附件：1.正方集团2025-2026年度“正方好青年”推荐表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正方集团五四青年节青年沙龙活动报名表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600" w:firstLineChars="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正方集团五四青年节“团队最强音”活动报名表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共青团珠海正方集团有限公司委员会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2026年4月15日</w:t>
      </w:r>
    </w:p>
    <w:p>
      <w:pPr>
        <w:spacing w:line="240" w:lineRule="exact"/>
        <w:ind w:firstLine="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/r6cMBAABwAwAADgAAAGRycy9lMm9Eb2MueG1srVPNjtMwEL4j7TtY&#10;vm+dLRK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Rn+vp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71660"/>
    <w:multiLevelType w:val="singleLevel"/>
    <w:tmpl w:val="A14716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47A4"/>
    <w:rsid w:val="01B2303F"/>
    <w:rsid w:val="06440999"/>
    <w:rsid w:val="083C44FF"/>
    <w:rsid w:val="098C7805"/>
    <w:rsid w:val="0AEA4A3C"/>
    <w:rsid w:val="0C3F0193"/>
    <w:rsid w:val="0F8C71F6"/>
    <w:rsid w:val="0FD87F9E"/>
    <w:rsid w:val="10923106"/>
    <w:rsid w:val="118D5431"/>
    <w:rsid w:val="11A9232A"/>
    <w:rsid w:val="18882A4A"/>
    <w:rsid w:val="196F3260"/>
    <w:rsid w:val="197467ED"/>
    <w:rsid w:val="1AB658A1"/>
    <w:rsid w:val="1C994528"/>
    <w:rsid w:val="1DD56F5B"/>
    <w:rsid w:val="221B0282"/>
    <w:rsid w:val="23BD6FE3"/>
    <w:rsid w:val="270D40A1"/>
    <w:rsid w:val="2A174F80"/>
    <w:rsid w:val="2B7F1064"/>
    <w:rsid w:val="2C6D65B8"/>
    <w:rsid w:val="2C92328B"/>
    <w:rsid w:val="2D6874FA"/>
    <w:rsid w:val="30056F10"/>
    <w:rsid w:val="30371CBD"/>
    <w:rsid w:val="31B14E0C"/>
    <w:rsid w:val="32240427"/>
    <w:rsid w:val="335C09DB"/>
    <w:rsid w:val="33D77C9B"/>
    <w:rsid w:val="34687E14"/>
    <w:rsid w:val="36581903"/>
    <w:rsid w:val="3A733784"/>
    <w:rsid w:val="3A9D30EF"/>
    <w:rsid w:val="3B9108BB"/>
    <w:rsid w:val="3BB2790E"/>
    <w:rsid w:val="3D1A319D"/>
    <w:rsid w:val="3E5E3367"/>
    <w:rsid w:val="3F9434F7"/>
    <w:rsid w:val="41124844"/>
    <w:rsid w:val="41C250F4"/>
    <w:rsid w:val="42A631E9"/>
    <w:rsid w:val="465B3F74"/>
    <w:rsid w:val="4890451C"/>
    <w:rsid w:val="4BCA19F7"/>
    <w:rsid w:val="4ED2625F"/>
    <w:rsid w:val="53EC3541"/>
    <w:rsid w:val="53F13699"/>
    <w:rsid w:val="5618357D"/>
    <w:rsid w:val="58D116FB"/>
    <w:rsid w:val="598E08E1"/>
    <w:rsid w:val="59D87F2F"/>
    <w:rsid w:val="5FA37B2D"/>
    <w:rsid w:val="62E6674F"/>
    <w:rsid w:val="64447997"/>
    <w:rsid w:val="647C2051"/>
    <w:rsid w:val="66787423"/>
    <w:rsid w:val="670857D2"/>
    <w:rsid w:val="6910493E"/>
    <w:rsid w:val="6DC960AE"/>
    <w:rsid w:val="70CF760E"/>
    <w:rsid w:val="71A01EBD"/>
    <w:rsid w:val="72690EAD"/>
    <w:rsid w:val="74035418"/>
    <w:rsid w:val="75B940CF"/>
    <w:rsid w:val="75CF1B06"/>
    <w:rsid w:val="75F9181A"/>
    <w:rsid w:val="763618EB"/>
    <w:rsid w:val="77553B26"/>
    <w:rsid w:val="77631A28"/>
    <w:rsid w:val="784D3208"/>
    <w:rsid w:val="7D502519"/>
    <w:rsid w:val="7EAB7796"/>
    <w:rsid w:val="7F6E4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adjustRightInd w:val="0"/>
      <w:spacing w:line="312" w:lineRule="atLeast"/>
      <w:ind w:firstLine="432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uiPriority w:val="0"/>
    <w:rPr>
      <w:color w:val="800080"/>
      <w:u w:val="none"/>
    </w:rPr>
  </w:style>
  <w:style w:type="character" w:styleId="13">
    <w:name w:val="Hyperlink"/>
    <w:basedOn w:val="10"/>
    <w:uiPriority w:val="0"/>
    <w:rPr>
      <w:color w:val="0000FF"/>
      <w:u w:val="none"/>
    </w:rPr>
  </w:style>
  <w:style w:type="paragraph" w:customStyle="1" w:styleId="14">
    <w:name w:val="NormalIndent"/>
    <w:basedOn w:val="1"/>
    <w:uiPriority w:val="0"/>
    <w:pPr>
      <w:widowControl/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</w:rPr>
  </w:style>
  <w:style w:type="paragraph" w:customStyle="1" w:styleId="15">
    <w:name w:val="BodyText"/>
    <w:basedOn w:val="1"/>
    <w:qFormat/>
    <w:uiPriority w:val="0"/>
    <w:pPr>
      <w:jc w:val="both"/>
      <w:textAlignment w:val="baseline"/>
    </w:pPr>
    <w:rPr>
      <w:rFonts w:ascii="仿宋_GB2312" w:hAnsi="仿宋_GB2312" w:eastAsia="仿宋_GB2312"/>
      <w:kern w:val="2"/>
      <w:sz w:val="32"/>
      <w:szCs w:val="32"/>
      <w:lang w:val="zh-CN" w:eastAsia="zh-CN" w:bidi="zh-CN"/>
    </w:rPr>
  </w:style>
  <w:style w:type="paragraph" w:customStyle="1" w:styleId="16">
    <w:name w:val="Normal Indent1"/>
    <w:basedOn w:val="1"/>
    <w:qFormat/>
    <w:uiPriority w:val="0"/>
    <w:pPr>
      <w:ind w:firstLine="420"/>
    </w:p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8">
    <w:name w:val="NormalCharacter"/>
    <w:semiHidden/>
    <w:qFormat/>
    <w:uiPriority w:val="0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9">
    <w:name w:val="pointer3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2507</Words>
  <Characters>2780</Characters>
  <Lines>0</Lines>
  <Paragraphs>0</Paragraphs>
  <TotalTime>5</TotalTime>
  <ScaleCrop>false</ScaleCrop>
  <LinksUpToDate>false</LinksUpToDate>
  <CharactersWithSpaces>2827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2021-03-30T02:28:00Z</dcterms:created>
  <dc:creator>100063</dc:creator>
  <cp:lastModifiedBy>邱子殷</cp:lastModifiedBy>
  <dcterms:modified xsi:type="dcterms:W3CDTF">2026-04-20T06:59:45Z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TemplateDocerSaveRecord">
    <vt:lpwstr>eyJoZGlkIjoiMzhiN2I0ZWE5NWYzNWQ4NWE2NTlmMGU0MjJhNDlkOGMiLCJ1c2VySWQiOiIxNDQ1MTYyMDMwIn0=</vt:lpwstr>
  </property>
  <property fmtid="{D5CDD505-2E9C-101B-9397-08002B2CF9AE}" pid="4" name="ICV">
    <vt:lpwstr>28958DB76E5D4E25A3311DFFDDEB299B_13</vt:lpwstr>
  </property>
</Properties>
</file>