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创港中心罗汉松移植、土壤改良服务服务方案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采购项目名称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创港中心罗汉松移植、土壤改良服务。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（一）罗汉松移植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1.移植数量：1棵罗汉松（供应商需提前确认苗木状态，确保移植过程中苗木无严重损伤）；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2.移植距离：移植起点与终点距离控制在1公里以内；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3.机械及服务要求：需配备随车吊1台，负责苗木起吊、转运工作；包含移植过程中产生的所有垃圾、废土等清运服务（包清运，清运至合规垃圾处理点，不得随意丢弃，确保清运干净、无遗留）；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养护及存活率要求：移植完成后，供应商需提供不少于40天的免费养护期，养护期间负责苗木浇水、施肥、病虫害防治等工作；确保移植后罗汉松存活率达到100%，若养护期内苗木出现枯萎、死亡等情况，供应商需无偿进行补植或承担相应赔偿责任，同时需及时将死树调走并妥善处理（死树需清运至合规处理点，不得随意堆放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专业技术要求：移植完成后，需对罗汉松进行加固支撑处理（如采用竹竿、钢管等支撑材料），防止苗木倒伏，支撑需牢固、规范，与苗木接触部位需做好防护，避免损伤苗木；同时需及时浇灌定根水，确保定根水浇透，促进苗木根系与土壤紧密结合，保障移植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6.工期要求：自双方确认合作之日起，3个日历天完成全部移植及清运工作（特殊情况可协商调整）；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7.安全要求：施工过程中需遵守安全操作规范，做好安全防护措施，避免人员、设备及周边设施损坏，若发生安全事故，由供应商承担全部责任。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（二）土壤改良服务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换土平面总面积约40平方米（具体以现场实际丈量为准，结算按实际面积计算）；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罗汉松种植区域换土深度需达到50cm及以上，土壤需平整、疏松，符合罗汉松生长需求，土壤 pH 值稳定控制在 5.5—6.5 区间，土质疏松透气、排水通畅、肥力充足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无杂质、无有毒有害物质；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玉龙草种植区域换土深度不低于20-30cm，土壤需细腻、透气，符合玉龙草生长需求，土质疏松透气、排水通畅、肥力充足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无杂质、无有毒有害物质；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包含施工过程中所有垃圾（旧土、杂草、石块等）的清运工作，需清运至合规处置场所，严禁随意倾倒，确保无遗撒、无二次污染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5.3个日历天，自接到开工通知之日起完成全部工作。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三、供应商资格要求：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具有独立法人资格，持有有效营业执照；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近3年内具有同类园林绿化业绩（提供合同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验收证明等相关材料），熟悉园林绿化换土施工规范，无重大质量、安全事故及违法违规经营记录，未被列入“信用中国”及中国政府采购网相关失信名单；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不接受联合体投标，不允许转包、违法分包。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报价要求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报价包含新土采购、运输、换土施工、垃圾清运、现场清理等全部相关费用，一次性报价，无额外增补。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五、现场图片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1509395" cy="3373755"/>
            <wp:effectExtent l="0" t="0" r="14605" b="17145"/>
            <wp:docPr id="2" name="图片 2" descr="18栋和旗杆下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栋和旗杆下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337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1507490" cy="3369945"/>
            <wp:effectExtent l="0" t="0" r="16510" b="1905"/>
            <wp:docPr id="1" name="图片 1" descr="17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336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110975"/>
    <w:multiLevelType w:val="singleLevel"/>
    <w:tmpl w:val="EE1109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4BB9"/>
    <w:rsid w:val="154150EA"/>
    <w:rsid w:val="38593E3C"/>
    <w:rsid w:val="3BF13ED7"/>
    <w:rsid w:val="53AE5CE7"/>
    <w:rsid w:val="57EE6667"/>
    <w:rsid w:val="6352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2026-04-20T09:16:00Z</dcterms:created>
  <dc:creator>109448</dc:creator>
  <cp:lastModifiedBy>许丹绮</cp:lastModifiedBy>
  <dcterms:modified xsi:type="dcterms:W3CDTF">2026-04-21T10:36:00Z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0B168713F15A48DDACDF5718724874FA</vt:lpwstr>
  </property>
</Properties>
</file>