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（参加本项目之日起计算）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非法人报名需提供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。【说明】：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分支机构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（分公司或中心支公司等）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投标的，须提供</w:t>
      </w:r>
      <w:bookmarkStart w:id="0" w:name="OLE_LINK8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分支机构（分公司或中心支公司等）</w:t>
      </w:r>
      <w:bookmarkEnd w:id="0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和其保险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总公司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的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营业执照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等证明文件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复印件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加盖公章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以及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其保险公司总公司独家授权其参加本次项目的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证明文件（总公司的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《法定代表人身份证明》及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授权书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》（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u w:val="none"/>
          <w:lang w:val="en-US" w:eastAsia="zh-CN" w:bidi="ar-SA"/>
        </w:rPr>
        <w:t>格式自拟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）。）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提供《保险公司法人许可证》或《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中华人民共和国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保险许可证》或《经营保险业务许可证》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资质证书（复印件加盖公章）。业务范围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须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包含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本项目采购的险种。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highlight w:val="none"/>
          <w:lang w:val="en-US" w:eastAsia="zh-CN" w:bidi="ar-SA"/>
        </w:rPr>
        <w:t>已由总公司授权的，总公司取得的相关资质证书或证明对分支机构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（分公司或中心支公司等）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highlight w:val="none"/>
          <w:lang w:val="en-US" w:eastAsia="zh-CN" w:bidi="ar-SA"/>
        </w:rPr>
        <w:t>有效，法律法规或者行业另有规定的除外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；同一家保险公司只接受一家投标供应商参加，总公司及同一总公司下属的不同</w:t>
      </w:r>
      <w:bookmarkStart w:id="5" w:name="_GoBack"/>
      <w:bookmarkEnd w:id="5"/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分支机构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（分公司或中心支公司等）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不允许同时参加本项目投标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，否则按无效投标处理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参与本项目之日起计算的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1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1"/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2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2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3" w:name="_Toc20809"/>
      <w:bookmarkEnd w:id="3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4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4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33655</wp:posOffset>
            </wp:positionV>
            <wp:extent cx="5321935" cy="3973830"/>
            <wp:effectExtent l="0" t="0" r="12065" b="762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3995420</wp:posOffset>
            </wp:positionV>
            <wp:extent cx="5266055" cy="4037965"/>
            <wp:effectExtent l="0" t="0" r="10795" b="63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</w:t>
      </w:r>
      <w:r>
        <w:rPr>
          <w:rFonts w:hint="eastAsia"/>
          <w:b/>
          <w:sz w:val="32"/>
          <w:szCs w:val="32"/>
          <w:lang w:val="en-US" w:eastAsia="zh-CN"/>
        </w:rPr>
        <w:t>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7、其他需补充的相关文件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如：保险总公司《法定代表人身份证明》及《授权书》（格式自拟）。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3D259E2"/>
    <w:rsid w:val="042E26EB"/>
    <w:rsid w:val="04361CF6"/>
    <w:rsid w:val="04BE2ED4"/>
    <w:rsid w:val="05534A4C"/>
    <w:rsid w:val="057A1088"/>
    <w:rsid w:val="05D55F1F"/>
    <w:rsid w:val="0651345C"/>
    <w:rsid w:val="06EA3869"/>
    <w:rsid w:val="06FA6341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AF26FE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6FA293A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9077BA"/>
    <w:rsid w:val="19A61D08"/>
    <w:rsid w:val="19B760C0"/>
    <w:rsid w:val="19D368EA"/>
    <w:rsid w:val="1A9B6333"/>
    <w:rsid w:val="1AD72301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956C64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D712E09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8C5C1D"/>
    <w:rsid w:val="33DB43A2"/>
    <w:rsid w:val="33F9355C"/>
    <w:rsid w:val="343659B5"/>
    <w:rsid w:val="34421BD5"/>
    <w:rsid w:val="34D53CD9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81D5F"/>
    <w:rsid w:val="3D487517"/>
    <w:rsid w:val="3D644C0E"/>
    <w:rsid w:val="3D8B5E36"/>
    <w:rsid w:val="3DAF01C0"/>
    <w:rsid w:val="3DBD2D59"/>
    <w:rsid w:val="3E303FBC"/>
    <w:rsid w:val="3E355E9B"/>
    <w:rsid w:val="3F235BB1"/>
    <w:rsid w:val="3F4C3465"/>
    <w:rsid w:val="3F9C3DEF"/>
    <w:rsid w:val="3FB347DC"/>
    <w:rsid w:val="3FC1651A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6DB2AEC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731EC8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632DBD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CA0D52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1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ZY</cp:lastModifiedBy>
  <cp:lastPrinted>2026-03-26T03:27:00Z</cp:lastPrinted>
  <dcterms:modified xsi:type="dcterms:W3CDTF">2026-04-24T03:55:06Z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