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情侣路沿线草皮采购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14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因节假日游客较多，情侣路沿线大草坪均被踩损，现采购500㎡台湾草进行修复。</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5000.00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伍仟元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5000.00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情侣路沿线草皮采购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eastAsia="宋体" w:cs="Times New Roman"/>
          <w:b w:val="0"/>
          <w:bCs w:val="0"/>
          <w:color w:val="auto"/>
          <w:sz w:val="24"/>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如报价人开具发票可抵扣税率不一致的，经评审的投标报价=所报含税投标报价/（1+可抵扣税率），普通发票可抵扣税率视为零税率，农产品免税发票可抵扣税率视为9%。</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18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情侣路沿线草皮采购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的最低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14</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27664"/>
      <w:bookmarkStart w:id="4" w:name="_Toc15547"/>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1075"/>
      <w:bookmarkStart w:id="8" w:name="_Toc202820351"/>
      <w:bookmarkStart w:id="9" w:name="_Toc698"/>
      <w:bookmarkStart w:id="10" w:name="_Toc202254105"/>
      <w:bookmarkStart w:id="11" w:name="_Toc503427710"/>
      <w:bookmarkStart w:id="12" w:name="_Toc259090982"/>
      <w:bookmarkStart w:id="13" w:name="_Toc202252034"/>
      <w:bookmarkStart w:id="14" w:name="_Toc16107"/>
      <w:bookmarkStart w:id="15" w:name="_Toc17685"/>
      <w:bookmarkStart w:id="16" w:name="_Toc202819878"/>
      <w:bookmarkStart w:id="17" w:name="_Toc202816996"/>
      <w:bookmarkStart w:id="18" w:name="_Toc276645579"/>
      <w:bookmarkStart w:id="19" w:name="_Toc202251700"/>
      <w:bookmarkStart w:id="20" w:name="_Toc15317"/>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4181"/>
      <w:bookmarkStart w:id="22" w:name="_Toc13089"/>
      <w:bookmarkStart w:id="23" w:name="_Toc259090983"/>
      <w:bookmarkStart w:id="24" w:name="_Toc32660"/>
      <w:bookmarkStart w:id="25" w:name="_Toc20366"/>
      <w:bookmarkStart w:id="26" w:name="_Toc276645580"/>
      <w:bookmarkStart w:id="27" w:name="_Toc50342771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情侣路沿线草皮采购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7080"/>
      <w:bookmarkStart w:id="30" w:name="_Toc503427713"/>
      <w:bookmarkStart w:id="31" w:name="_Toc19171"/>
      <w:bookmarkStart w:id="32" w:name="_Toc528"/>
      <w:bookmarkStart w:id="33" w:name="_Toc19817"/>
      <w:bookmarkStart w:id="34" w:name="_Toc2759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情侣路沿线草皮采购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hint="eastAsia" w:ascii="宋体" w:hAnsi="宋体" w:eastAsia="宋体"/>
          <w:sz w:val="24"/>
          <w:lang w:val="en-US" w:eastAsia="zh-CN"/>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hint="eastAsia" w:ascii="宋体" w:hAnsi="宋体"/>
          <w:sz w:val="24"/>
          <w:lang w:eastAsia="zh-CN"/>
        </w:rPr>
        <w:t>；</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3922"/>
      <w:bookmarkStart w:id="36" w:name="_Toc10585"/>
      <w:bookmarkStart w:id="37" w:name="_Toc15464"/>
      <w:bookmarkStart w:id="38" w:name="_Toc26971"/>
      <w:bookmarkStart w:id="39" w:name="_Toc10559"/>
      <w:bookmarkStart w:id="40" w:name="_Toc19969"/>
      <w:bookmarkStart w:id="41" w:name="_Toc6220"/>
      <w:bookmarkStart w:id="42" w:name="_Toc32141"/>
      <w:bookmarkStart w:id="43" w:name="_Toc14285"/>
      <w:bookmarkStart w:id="44" w:name="_Toc9476"/>
      <w:bookmarkStart w:id="45" w:name="_Toc24969"/>
      <w:bookmarkStart w:id="46" w:name="_Toc19796"/>
      <w:bookmarkStart w:id="47" w:name="_Toc31877"/>
      <w:bookmarkStart w:id="48" w:name="_Toc31767"/>
      <w:bookmarkStart w:id="49" w:name="_Toc24356"/>
      <w:bookmarkStart w:id="50" w:name="_Toc5048"/>
      <w:bookmarkStart w:id="51" w:name="_Toc276645583"/>
      <w:bookmarkStart w:id="52" w:name="_Toc32498"/>
      <w:bookmarkStart w:id="53" w:name="_Toc6275"/>
      <w:bookmarkStart w:id="54" w:name="_Toc27468"/>
      <w:bookmarkStart w:id="55" w:name="_Toc503427714"/>
      <w:bookmarkStart w:id="56" w:name="_Toc4726"/>
      <w:bookmarkStart w:id="57" w:name="_Toc4427"/>
      <w:bookmarkStart w:id="58" w:name="_Toc264628882"/>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9543"/>
      <w:bookmarkStart w:id="61" w:name="_Toc202251078"/>
      <w:bookmarkStart w:id="62" w:name="_Toc12992"/>
      <w:bookmarkStart w:id="63" w:name="_Toc202251703"/>
      <w:bookmarkStart w:id="64" w:name="_Toc202820355"/>
      <w:bookmarkStart w:id="65" w:name="_Toc259090996"/>
      <w:bookmarkStart w:id="66" w:name="_Toc202254108"/>
      <w:bookmarkStart w:id="67" w:name="_Toc202817000"/>
      <w:bookmarkStart w:id="68" w:name="_Toc24253"/>
      <w:bookmarkStart w:id="69" w:name="_Toc202819882"/>
      <w:bookmarkStart w:id="70" w:name="_Toc503427721"/>
      <w:bookmarkStart w:id="71" w:name="_Toc21572"/>
      <w:bookmarkStart w:id="72" w:name="_Toc202252037"/>
      <w:bookmarkStart w:id="73" w:name="_Toc276645592"/>
      <w:bookmarkStart w:id="74" w:name="_Toc3330"/>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7304"/>
      <w:bookmarkStart w:id="76" w:name="_Toc10726"/>
      <w:bookmarkStart w:id="77" w:name="_Toc5662"/>
      <w:bookmarkStart w:id="78" w:name="_Toc500"/>
      <w:bookmarkStart w:id="79" w:name="_Toc32145"/>
      <w:bookmarkStart w:id="80" w:name="_Toc3193"/>
      <w:bookmarkStart w:id="81" w:name="_Toc24446"/>
      <w:bookmarkStart w:id="82" w:name="_Toc113"/>
      <w:bookmarkStart w:id="83" w:name="_Toc6669"/>
      <w:bookmarkStart w:id="84" w:name="_Toc29470"/>
      <w:bookmarkStart w:id="85" w:name="_Toc16860"/>
      <w:bookmarkStart w:id="86" w:name="_Toc5278"/>
      <w:bookmarkStart w:id="87" w:name="_Toc9094"/>
      <w:bookmarkStart w:id="88" w:name="_Toc22499"/>
      <w:bookmarkStart w:id="89" w:name="_Toc2576"/>
      <w:bookmarkStart w:id="90" w:name="_Toc30192"/>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17294"/>
      <w:bookmarkStart w:id="93" w:name="_Toc29247"/>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情侣路沿线草皮采购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情侣路沿线草皮采购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情侣路沿线草皮采购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443"/>
        <w:gridCol w:w="855"/>
        <w:gridCol w:w="810"/>
        <w:gridCol w:w="1185"/>
        <w:gridCol w:w="1185"/>
        <w:gridCol w:w="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44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966"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44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5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1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185"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966"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50" w:hRule="exac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18"/>
                <w:szCs w:val="18"/>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台湾草卷</w:t>
            </w:r>
          </w:p>
        </w:tc>
        <w:tc>
          <w:tcPr>
            <w:tcW w:w="244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100*30cm</w:t>
            </w:r>
          </w:p>
        </w:tc>
        <w:tc>
          <w:tcPr>
            <w:tcW w:w="85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平方米</w:t>
            </w:r>
          </w:p>
        </w:tc>
        <w:tc>
          <w:tcPr>
            <w:tcW w:w="81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500</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w:t>
            </w:r>
          </w:p>
        </w:tc>
        <w:tc>
          <w:tcPr>
            <w:tcW w:w="6629"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18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6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eastAsia="宋体" w:cs="宋体"/>
                <w:color w:val="auto"/>
                <w:sz w:val="22"/>
                <w:szCs w:val="22"/>
              </w:rPr>
              <w:sym w:font="Wingdings 2" w:char="00A3"/>
            </w:r>
            <w:r>
              <w:rPr>
                <w:rFonts w:hint="eastAsia" w:ascii="宋体" w:hAnsi="宋体" w:cs="宋体"/>
                <w:color w:val="auto"/>
                <w:sz w:val="22"/>
                <w:szCs w:val="22"/>
                <w:lang w:val="en-US" w:eastAsia="zh-CN"/>
              </w:rPr>
              <w:t>农产品免税发票；</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，收货地址：海天公园</w:t>
            </w:r>
            <w:r>
              <w:rPr>
                <w:rFonts w:hint="eastAsia" w:ascii="宋体" w:hAnsi="宋体" w:eastAsia="宋体" w:cs="宋体"/>
                <w:color w:val="auto"/>
                <w:sz w:val="22"/>
                <w:szCs w:val="22"/>
                <w:lang w:val="en-US" w:eastAsia="zh-CN"/>
              </w:rPr>
              <w:t>，收货人：赵应明 18025655829</w:t>
            </w:r>
            <w:bookmarkStart w:id="94" w:name="_GoBack"/>
            <w:bookmarkEnd w:id="94"/>
            <w:r>
              <w:rPr>
                <w:rFonts w:hint="eastAsia" w:ascii="宋体" w:hAnsi="宋体" w:eastAsia="宋体" w:cs="宋体"/>
                <w:color w:val="auto"/>
                <w:sz w:val="22"/>
                <w:szCs w:val="22"/>
                <w:lang w:val="en-US"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346273"/>
    <w:rsid w:val="31BE38D0"/>
    <w:rsid w:val="329B19DD"/>
    <w:rsid w:val="331D4532"/>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4A10D52"/>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6F882DC1"/>
    <w:rsid w:val="6FB73C45"/>
    <w:rsid w:val="73CF0EC4"/>
    <w:rsid w:val="76656426"/>
    <w:rsid w:val="768D0B53"/>
    <w:rsid w:val="76DA30C2"/>
    <w:rsid w:val="775B4F8E"/>
    <w:rsid w:val="78953E1F"/>
    <w:rsid w:val="78B9366D"/>
    <w:rsid w:val="796270D1"/>
    <w:rsid w:val="7A5D46E4"/>
    <w:rsid w:val="7A696819"/>
    <w:rsid w:val="7A7C4ED7"/>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25</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2026-05-14T11:23:23Z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