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78CD">
      <w:pPr>
        <w:pStyle w:val="2"/>
        <w:numPr>
          <w:ilvl w:val="1"/>
          <w:numId w:val="0"/>
        </w:numPr>
        <w:bidi w:val="0"/>
        <w:ind w:leftChars="0"/>
        <w:jc w:val="center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附件6.1：技术任务书（灌注桩）</w:t>
      </w:r>
    </w:p>
    <w:p w14:paraId="33D4322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33B51A8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项目基本信息</w:t>
      </w:r>
    </w:p>
    <w:p w14:paraId="118B50DD">
      <w:pPr>
        <w:pStyle w:val="2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基本信息一览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7348"/>
      </w:tblGrid>
      <w:tr w14:paraId="71D1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A368690">
            <w:pPr>
              <w:pStyle w:val="32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项目类别</w:t>
            </w:r>
          </w:p>
        </w:tc>
        <w:tc>
          <w:tcPr>
            <w:tcW w:w="734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7685D64">
            <w:pPr>
              <w:pStyle w:val="32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具体内容</w:t>
            </w:r>
          </w:p>
        </w:tc>
      </w:tr>
      <w:tr w14:paraId="6666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CCFCED1">
            <w:pPr>
              <w:pStyle w:val="32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工程名称</w:t>
            </w:r>
          </w:p>
        </w:tc>
        <w:tc>
          <w:tcPr>
            <w:tcW w:w="734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4408BEA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珠海市香洲区中小学、幼儿园办学场所及停车场改造提升工程</w:t>
            </w:r>
            <w:r>
              <w:rPr>
                <w:rFonts w:hint="eastAsia"/>
                <w:lang w:val="en-US" w:eastAsia="zh-CN"/>
              </w:rPr>
              <w:t>（广昌小学新建食堂灌注桩基础项目）</w:t>
            </w:r>
          </w:p>
        </w:tc>
      </w:tr>
      <w:tr w14:paraId="305C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90B3695">
            <w:pPr>
              <w:pStyle w:val="32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建设地点</w:t>
            </w:r>
          </w:p>
        </w:tc>
        <w:tc>
          <w:tcPr>
            <w:tcW w:w="734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0C1EF9D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珠海市香洲区广昌小学校内</w:t>
            </w:r>
          </w:p>
        </w:tc>
      </w:tr>
      <w:tr w14:paraId="0130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F940BE5">
            <w:pPr>
              <w:pStyle w:val="32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核心参数</w:t>
            </w:r>
          </w:p>
        </w:tc>
        <w:tc>
          <w:tcPr>
            <w:tcW w:w="734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8671941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桩径600mm，混凝土强度等级C35</w:t>
            </w:r>
            <w:r>
              <w:rPr>
                <w:rFonts w:hint="eastAsia"/>
                <w:lang w:val="en-US" w:eastAsia="zh-CN"/>
              </w:rPr>
              <w:t>、抗渗等级P8</w:t>
            </w:r>
            <w:r>
              <w:rPr>
                <w:lang w:val="en-US" w:eastAsia="zh-CN"/>
              </w:rPr>
              <w:t>，有效桩长4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lang w:val="en-US" w:eastAsia="zh-CN"/>
              </w:rPr>
              <w:t>6m，入岩深度≥500mm；单桩竖向承载力特征值2650kN，桩顶嵌入承台深度100mm，桩顶混凝土超浇800mm。（具体均以最终版设计蓝图为准）</w:t>
            </w:r>
          </w:p>
        </w:tc>
      </w:tr>
      <w:tr w14:paraId="74CC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49270F">
            <w:pPr>
              <w:pStyle w:val="32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钢筋配置</w:t>
            </w:r>
          </w:p>
        </w:tc>
        <w:tc>
          <w:tcPr>
            <w:tcW w:w="734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0E492D5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纵筋10Φ16（HRB400级），螺旋箍Φ10@200，加密区箍筋Φ10@100，加密区长度≥5D。</w:t>
            </w:r>
          </w:p>
        </w:tc>
      </w:tr>
      <w:tr w14:paraId="0945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0E8AF57">
            <w:pPr>
              <w:pStyle w:val="32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场地与勘察要求</w:t>
            </w:r>
          </w:p>
        </w:tc>
        <w:tc>
          <w:tcPr>
            <w:tcW w:w="734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4927888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投标人需勘察现场，了解场地地质自行制定成孔护壁措施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zh-CN"/>
              </w:rPr>
              <w:t>详见项目地勘报告</w:t>
            </w:r>
            <w:r>
              <w:rPr>
                <w:rFonts w:hint="eastAsia"/>
                <w:lang w:val="en-US" w:eastAsia="zh-CN"/>
              </w:rPr>
              <w:t>），了解</w:t>
            </w:r>
            <w:r>
              <w:rPr>
                <w:lang w:val="en-US" w:eastAsia="zh-CN"/>
              </w:rPr>
              <w:t>交通及周边环境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7B53054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施工</w:t>
      </w:r>
      <w:r>
        <w:rPr>
          <w:rFonts w:hint="default"/>
          <w:lang w:val="en-US" w:eastAsia="zh-CN"/>
        </w:rPr>
        <w:t>依据</w:t>
      </w:r>
    </w:p>
    <w:p w14:paraId="38117B85">
      <w:pPr>
        <w:pStyle w:val="2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施工依据一览表</w:t>
      </w:r>
    </w:p>
    <w:tbl>
      <w:tblPr>
        <w:tblStyle w:val="16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177"/>
      </w:tblGrid>
      <w:tr w14:paraId="524D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6B6B9D78">
            <w:pPr>
              <w:pStyle w:val="32"/>
              <w:bidi w:val="0"/>
              <w:rPr>
                <w:rFonts w:hint="default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8177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03D0B32E">
            <w:pPr>
              <w:pStyle w:val="32"/>
              <w:bidi w:val="0"/>
              <w:rPr>
                <w:rFonts w:hint="default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编制依据名称</w:t>
            </w:r>
          </w:p>
        </w:tc>
      </w:tr>
      <w:tr w14:paraId="0675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7D259B47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1</w:t>
            </w:r>
          </w:p>
        </w:tc>
        <w:tc>
          <w:tcPr>
            <w:tcW w:w="817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27D2CFF6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本项目灌注桩工程施工图纸（含桩表、设计说明，以最终版蓝图为准）</w:t>
            </w:r>
          </w:p>
        </w:tc>
      </w:tr>
      <w:tr w14:paraId="36E3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1AAF43AC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2</w:t>
            </w:r>
          </w:p>
        </w:tc>
        <w:tc>
          <w:tcPr>
            <w:tcW w:w="817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6F27FA91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《建筑桩基技术规范》（JGJ94-2008）</w:t>
            </w:r>
          </w:p>
        </w:tc>
      </w:tr>
      <w:tr w14:paraId="5103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2033DDC5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3</w:t>
            </w:r>
          </w:p>
        </w:tc>
        <w:tc>
          <w:tcPr>
            <w:tcW w:w="817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7B29580A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《建筑桩基检测技术规范》（JGJ106-2014）</w:t>
            </w:r>
          </w:p>
        </w:tc>
      </w:tr>
      <w:tr w14:paraId="72F5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7AC56536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4</w:t>
            </w:r>
          </w:p>
        </w:tc>
        <w:tc>
          <w:tcPr>
            <w:tcW w:w="817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2CE5A655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《建筑地基基础工程施工质量验收规范》（GB50202-2013）</w:t>
            </w:r>
          </w:p>
        </w:tc>
      </w:tr>
      <w:tr w14:paraId="06B2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20E307BF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5</w:t>
            </w:r>
          </w:p>
        </w:tc>
        <w:tc>
          <w:tcPr>
            <w:tcW w:w="817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63CF4DFC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《建筑地基基础检测规范》（DBJ15-60-2008）</w:t>
            </w:r>
          </w:p>
        </w:tc>
      </w:tr>
      <w:tr w14:paraId="09AE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43C8D347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6</w:t>
            </w:r>
          </w:p>
        </w:tc>
        <w:tc>
          <w:tcPr>
            <w:tcW w:w="817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41FAA114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本项目地勘报告</w:t>
            </w:r>
          </w:p>
        </w:tc>
      </w:tr>
      <w:tr w14:paraId="2E5E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70E351D7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7</w:t>
            </w:r>
          </w:p>
        </w:tc>
        <w:tc>
          <w:tcPr>
            <w:tcW w:w="817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389D3783">
            <w:pPr>
              <w:pStyle w:val="36"/>
              <w:bidi w:val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国家、广东省及珠海市现行相关施工质量、安全、文明施工及环保规范、标准</w:t>
            </w:r>
          </w:p>
        </w:tc>
      </w:tr>
    </w:tbl>
    <w:p w14:paraId="1123B9B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材料技术要求</w:t>
      </w:r>
    </w:p>
    <w:p w14:paraId="76B8C757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</w:t>
      </w:r>
    </w:p>
    <w:p w14:paraId="2CC66933">
      <w:pPr>
        <w:bidi w:val="0"/>
        <w:rPr>
          <w:rFonts w:hint="default"/>
          <w:lang w:val="en-US" w:eastAsia="zh-CN"/>
        </w:rPr>
      </w:pPr>
      <w:r>
        <w:rPr>
          <w:lang w:val="en-US" w:eastAsia="zh-CN"/>
        </w:rPr>
        <w:t>混凝土强度等级C35</w:t>
      </w:r>
      <w:r>
        <w:rPr>
          <w:rFonts w:hint="eastAsia"/>
          <w:lang w:val="en-US" w:eastAsia="zh-CN"/>
        </w:rPr>
        <w:t>、抗渗等级P8，</w:t>
      </w:r>
      <w:r>
        <w:rPr>
          <w:rFonts w:hint="default"/>
          <w:lang w:val="en-US" w:eastAsia="zh-CN"/>
        </w:rPr>
        <w:t>水下混凝土施工需按现行规范进行用料及配合比设计，确保和易性、抗离析性能满足水下灌注要求。</w:t>
      </w:r>
    </w:p>
    <w:p w14:paraId="67C29335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</w:t>
      </w:r>
    </w:p>
    <w:p w14:paraId="3297C16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纵向钢筋：采用HRB400级钢筋，桩身钢筋应通长设置，如需分段制作，应优先采用焊接接头，接头位置错开≥30d，同一连接区段内纵向钢筋搭接接头面积百分率应小于50%。</w:t>
      </w:r>
    </w:p>
    <w:p w14:paraId="0B70CE1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箍筋与加劲箍：横向加劲箍及螺旋箍筋纵横钢筋交接处应焊牢。</w:t>
      </w:r>
    </w:p>
    <w:p w14:paraId="1ADE893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保护层：灌注桩纵向钢筋混凝土保护层厚度为70mm，钢筋笼外侧需设置混凝土垫块或其他有效措施，保证保护层厚度均匀。</w:t>
      </w:r>
    </w:p>
    <w:p w14:paraId="153976C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焊接材料：采用E55型焊条，焊缝有效高度≥6mm。</w:t>
      </w:r>
    </w:p>
    <w:p w14:paraId="7934A90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施工技术要求</w:t>
      </w:r>
    </w:p>
    <w:p w14:paraId="51E71F93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施工准备</w:t>
      </w:r>
    </w:p>
    <w:p w14:paraId="08B1336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施工前应进行试成孔，验证成孔工艺及设备性能，优化施工参数。</w:t>
      </w:r>
    </w:p>
    <w:p w14:paraId="123E3D0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每根桩均应安设钢护筒，护筒顶面高出地面400~600mm（不宜小于0.3m）。</w:t>
      </w:r>
    </w:p>
    <w:p w14:paraId="73594307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成孔工艺</w:t>
      </w:r>
    </w:p>
    <w:p w14:paraId="563DFB6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投标人应根据不同地层情况及地下水位埋深，自行制定专项成孔护壁措施，确保孔壁稳定，防止塌孔、缩径、漏浆等问题。</w:t>
      </w:r>
    </w:p>
    <w:p w14:paraId="5A0D660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桩间距小于2.5D或相邻桩之间施工净距＜4.5m时，应采用跳挖间隔施工。</w:t>
      </w:r>
    </w:p>
    <w:p w14:paraId="04AE8CF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成孔过程中遇到斜孔、弯孔、梅花孔、塌孔、护筒周围冒浆、失稳、进入持力层后钻孔速度过快或有软弱夹层等情况时，应立即停止钻孔，采取有效措施后方可继续施工。</w:t>
      </w:r>
    </w:p>
    <w:p w14:paraId="277E1F0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成孔作业地面应坚实平整，作业过程中地面不得下陷，工作坡度不得大于3.5%；钻机接地比压不满足要求时，应铺设路基板，保证机械稳定安全作业。</w:t>
      </w:r>
    </w:p>
    <w:p w14:paraId="0BC50095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清孔工艺</w:t>
      </w:r>
    </w:p>
    <w:p w14:paraId="62C5029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钻孔达到设计深度后，应采用清孔钻头进行清孔。</w:t>
      </w:r>
    </w:p>
    <w:p w14:paraId="2CA6316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清孔应确保孔底沉渣厚度≤50mm。</w:t>
      </w:r>
    </w:p>
    <w:p w14:paraId="61367A6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成孔完毕应立刻进行清孔、吊放钢筋笼、二次清孔、孔位及沉渣检验，二次清孔完成后30分钟内必须灌注混凝土，避免桩侧土和桩端土长时间浸泡松软，沉渣厚度增大。</w:t>
      </w:r>
    </w:p>
    <w:p w14:paraId="4336BC4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施工期间护筒内的泥浆面应高出地下水位1.0m以上，受水位涨落影响时，泥浆面应高出最高水位1.5m以上；容易产生泥浆渗漏的土层中应采取提高泥浆比重、掺入锯末、增黏剂等措施维持孔壁稳定。</w:t>
      </w:r>
    </w:p>
    <w:p w14:paraId="5DF1FA89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钢筋笼制作与安装</w:t>
      </w:r>
    </w:p>
    <w:p w14:paraId="5D3FC09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钢筋笼应按设计及规范要求制作，纵筋、箍筋、加劲箍焊接牢固，尺寸偏差满足规范要求。</w:t>
      </w:r>
    </w:p>
    <w:p w14:paraId="633D9A8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钢筋笼吊装时不得碰撞孔壁，防止钢筋笼弯曲、扭转，吊装就位后应固定牢固，防止上浮、偏位。</w:t>
      </w:r>
    </w:p>
    <w:p w14:paraId="1490C45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钢筋笼外侧设置混凝土垫块，保证保护层厚度70mm均匀。</w:t>
      </w:r>
    </w:p>
    <w:p w14:paraId="656C3BAD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水下混凝土灌注</w:t>
      </w:r>
    </w:p>
    <w:p w14:paraId="0F539B36">
      <w:pPr>
        <w:pStyle w:val="22"/>
        <w:bidi w:val="0"/>
      </w:pPr>
      <w:r>
        <w:rPr>
          <w:lang w:val="en-US" w:eastAsia="zh-CN"/>
        </w:rPr>
        <w:t>灌注前应再次检查孔底沉渣厚度及泥浆性能，合格后方可进行灌注。</w:t>
      </w:r>
    </w:p>
    <w:p w14:paraId="4C6C5408">
      <w:pPr>
        <w:pStyle w:val="22"/>
        <w:bidi w:val="0"/>
      </w:pPr>
      <w:r>
        <w:rPr>
          <w:lang w:val="en-US" w:eastAsia="zh-CN"/>
        </w:rPr>
        <w:t>灌注混凝土时应设置溜管或串筒，防止混凝土离析；导管底端距孔底宜为 300～500mm，导管顶端高出孔内地面（孔口）宜为 500～1000mm。水下混凝土必须连续施工，每根桩的浇注时间按混凝土初凝时间控制，过程中一切故障均应记录在案。</w:t>
      </w:r>
    </w:p>
    <w:p w14:paraId="3291463F">
      <w:pPr>
        <w:pStyle w:val="22"/>
        <w:bidi w:val="0"/>
      </w:pPr>
      <w:r>
        <w:rPr>
          <w:lang w:val="en-US" w:eastAsia="zh-CN"/>
        </w:rPr>
        <w:t>施工时应按桩顶标高控制好最后一次混凝土浇注量，桩顶混凝土超浇长度（比桩顶标高高）为 800mm，桩身混凝土充盈系数 1.2，保证凿除桩顶浮浆后桩顶混凝土质量满足要求，桩顶嵌入承台长度 100mm。</w:t>
      </w:r>
    </w:p>
    <w:p w14:paraId="10EA82E6">
      <w:pPr>
        <w:pStyle w:val="22"/>
        <w:bidi w:val="0"/>
      </w:pPr>
      <w:r>
        <w:rPr>
          <w:lang w:val="en-US" w:eastAsia="zh-CN"/>
        </w:rPr>
        <w:t>灌注过程中导管埋入混凝土深度宜控制在 2～6m，严禁将导管提出混凝土面；应有专人测量混凝土面高度、计算埋深并做好灌注记录。</w:t>
      </w:r>
    </w:p>
    <w:p w14:paraId="631D9D10">
      <w:pPr>
        <w:pStyle w:val="22"/>
        <w:bidi w:val="0"/>
      </w:pPr>
      <w:r>
        <w:rPr>
          <w:lang w:val="en-US" w:eastAsia="zh-CN"/>
        </w:rPr>
        <w:t xml:space="preserve"> 废弃的浆、渣应进行处理，不得污染环境。</w:t>
      </w:r>
      <w:bookmarkStart w:id="0" w:name="_GoBack"/>
      <w:bookmarkEnd w:id="0"/>
    </w:p>
    <w:p w14:paraId="2BBFD66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质量与验收要求</w:t>
      </w:r>
    </w:p>
    <w:p w14:paraId="5998C9BA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施工允许偏差</w:t>
      </w:r>
    </w:p>
    <w:p w14:paraId="1D6943D4">
      <w:pPr>
        <w:pStyle w:val="2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允许偏差</w:t>
      </w:r>
      <w:r>
        <w:rPr>
          <w:rFonts w:hint="eastAsia"/>
          <w:lang w:val="en-US" w:eastAsia="zh-CN"/>
        </w:rPr>
        <w:t>一览表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3153"/>
        <w:gridCol w:w="3153"/>
      </w:tblGrid>
      <w:tr w14:paraId="4081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5D08DDA4">
            <w:pPr>
              <w:pStyle w:val="32"/>
              <w:bidi w:val="0"/>
              <w:rPr>
                <w:rFonts w:hint="default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偏差项目</w:t>
            </w:r>
          </w:p>
        </w:tc>
        <w:tc>
          <w:tcPr>
            <w:tcW w:w="315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4A97995C">
            <w:pPr>
              <w:pStyle w:val="32"/>
              <w:bidi w:val="0"/>
              <w:rPr>
                <w:rFonts w:hint="default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允许偏差要求</w:t>
            </w:r>
          </w:p>
        </w:tc>
        <w:tc>
          <w:tcPr>
            <w:tcW w:w="315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713574E5">
            <w:pPr>
              <w:pStyle w:val="32"/>
              <w:bidi w:val="0"/>
              <w:rPr>
                <w:rFonts w:hint="default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备注</w:t>
            </w:r>
          </w:p>
        </w:tc>
      </w:tr>
      <w:tr w14:paraId="66A3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57AC31FA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桩径偏差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5C22FBEA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±50mm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6E13A8BA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按设计桩径600mm执行</w:t>
            </w:r>
          </w:p>
        </w:tc>
      </w:tr>
      <w:tr w14:paraId="0C4A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4268B7F1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桩垂直度偏差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52CA9DBA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不得大于桩长的1.0%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132C8986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结合有效桩长4~6m控制</w:t>
            </w:r>
          </w:p>
        </w:tc>
      </w:tr>
      <w:tr w14:paraId="36BB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13DD7972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截桩后桩顶标高偏差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32272C3F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±10mm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77BE7681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需保证桩顶嵌入承台深度100mm</w:t>
            </w:r>
          </w:p>
        </w:tc>
      </w:tr>
      <w:tr w14:paraId="1EE4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1AECC300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桩中心位置偏差（1~3根桩、单排桩垂直于中心线方向、群桩边桩）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7DE53B28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桩径D≤1000mm时：D/6且不大于100mm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057199D6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本项目D=600mm，最大偏差不超过100mm</w:t>
            </w:r>
          </w:p>
        </w:tc>
      </w:tr>
      <w:tr w14:paraId="4166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44EE317D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桩中心位置偏差（条形桩沿中心线方向、群桩中间桩）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5A32ACCB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桩径D≤1000mm时：D/4且不大于150mm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33D1401B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本项目D=600mm，最大偏差不超过150mm</w:t>
            </w:r>
          </w:p>
        </w:tc>
      </w:tr>
      <w:tr w14:paraId="5C34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67399B2B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相邻桩中心偏差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top"/>
          </w:tcPr>
          <w:p w14:paraId="270B4109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不得偏往同一方向</w:t>
            </w:r>
          </w:p>
        </w:tc>
        <w:tc>
          <w:tcPr>
            <w:tcW w:w="315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top"/>
          </w:tcPr>
          <w:p w14:paraId="153AB3F6">
            <w:pPr>
              <w:pStyle w:val="32"/>
              <w:bidi w:val="0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b w:val="0"/>
                <w:i w:val="0"/>
                <w:color w:val="000000"/>
                <w:lang w:val="en-US" w:eastAsia="zh-CN"/>
              </w:rPr>
              <w:t>避免影响承台受力</w:t>
            </w:r>
          </w:p>
        </w:tc>
      </w:tr>
    </w:tbl>
    <w:p w14:paraId="2BD4D706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检测与验收</w:t>
      </w:r>
    </w:p>
    <w:p w14:paraId="0184440F">
      <w:pPr>
        <w:pStyle w:val="22"/>
        <w:bidi w:val="0"/>
      </w:pPr>
      <w:r>
        <w:t>桩基检测</w:t>
      </w:r>
    </w:p>
    <w:p w14:paraId="67556D1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工程共设灌注桩18根，检测严格遵循《建筑基桩检测技术规范》JGJ106-2014及设计要求。施工中对每根桩成孔参数、钢筋笼规格及安装位置等全程检查，逐桩留置混凝土标准养护试块并检测抗压强度；按规范比例开展低应变、声波透射法抽检，选取代表性桩位进行单桩竖向抗压静载试验，确保检测合规、数据真实，全面核查桩身完整性、混凝土质量及竖向承载能力。</w:t>
      </w:r>
    </w:p>
    <w:p w14:paraId="19CA6151">
      <w:pPr>
        <w:pStyle w:val="22"/>
        <w:bidi w:val="0"/>
      </w:pPr>
      <w:r>
        <w:t>桩基验收</w:t>
      </w:r>
    </w:p>
    <w:p w14:paraId="568D83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桩基完工后，现场收集整理成孔记录、隐蔽资料、浇筑记录、试块报告及第三方检测报告等全套竣工资料，实行一桩一档管理。由建设、监理、设计、施工四方联合验收，核查18根灌注桩工序、实体质量及检测结果，确认桩位偏差、桩身质量、混凝土强度及单桩承载力均符合要求，资料完整、实体合格，同意桩基分部工程验收通过，可进入下道工序。</w:t>
      </w:r>
    </w:p>
    <w:p w14:paraId="1BDDD8E4">
      <w:pPr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47" w:right="1247" w:bottom="1247" w:left="1247" w:header="680" w:footer="680" w:gutter="170"/>
      <w:pgNumType w:fmt="numberInDash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635057"/>
      <w:docPartObj>
        <w:docPartGallery w:val="autotext"/>
      </w:docPartObj>
    </w:sdtPr>
    <w:sdtContent>
      <w:p w14:paraId="22EFE8EF">
        <w:pPr>
          <w:tabs>
            <w:tab w:val="center" w:pos="4153"/>
            <w:tab w:val="right" w:pos="8306"/>
          </w:tabs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533 -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D450">
    <w:pPr>
      <w:pStyle w:val="11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bidi w:val="0"/>
      <w:adjustRightInd/>
      <w:snapToGrid w:val="0"/>
      <w:spacing w:line="240" w:lineRule="auto"/>
      <w:ind w:left="0" w:leftChars="0" w:firstLine="0" w:firstLineChars="0"/>
      <w:jc w:val="left"/>
      <w:textAlignment w:val="auto"/>
      <w:rPr>
        <w:rFonts w:hint="default"/>
        <w:lang w:val="en-US"/>
      </w:rPr>
    </w:pPr>
    <w:r>
      <w:rPr>
        <w:rFonts w:hint="eastAsia"/>
        <w:b/>
        <w:bCs/>
        <w:sz w:val="44"/>
        <w:szCs w:val="52"/>
      </w:rPr>
      <w:drawing>
        <wp:inline distT="0" distB="0" distL="114300" distR="114300">
          <wp:extent cx="965835" cy="219710"/>
          <wp:effectExtent l="0" t="0" r="5715" b="8890"/>
          <wp:docPr id="112" name="图片 2" descr="南粤建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2" descr="南粤建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8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sz w:val="44"/>
        <w:szCs w:val="52"/>
        <w:lang w:val="en-US" w:eastAsia="zh-CN"/>
      </w:rPr>
      <w:t xml:space="preserve">             </w:t>
    </w:r>
    <w:r>
      <w:rPr>
        <w:rFonts w:hint="eastAsia"/>
      </w:rPr>
      <w:t>珠海市香洲区中小学、幼儿园办学场所及停车场改造提升工程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20CDA"/>
    <w:multiLevelType w:val="multilevel"/>
    <w:tmpl w:val="24620CDA"/>
    <w:lvl w:ilvl="0" w:tentative="0">
      <w:start w:val="1"/>
      <w:numFmt w:val="chineseCountingThousand"/>
      <w:pStyle w:val="3"/>
      <w:suff w:val="space"/>
      <w:lvlText w:val="第 %1 章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z w:val="32"/>
        <w:u w:val="none"/>
      </w:rPr>
    </w:lvl>
    <w:lvl w:ilvl="1" w:tentative="0">
      <w:start w:val="1"/>
      <w:numFmt w:val="decimal"/>
      <w:pStyle w:val="2"/>
      <w:suff w:val="space"/>
      <w:lvlText w:val="第 %2 节"/>
      <w:lvlJc w:val="left"/>
      <w:pPr>
        <w:ind w:left="0" w:firstLine="57"/>
      </w:pPr>
      <w:rPr>
        <w:rFonts w:hint="default" w:ascii="Times New Roman" w:hAnsi="Times New Roman" w:eastAsia="宋体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  <w:u w:val="none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1135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710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5" w:tentative="0">
      <w:start w:val="1"/>
      <w:numFmt w:val="decimal"/>
      <w:pStyle w:val="22"/>
      <w:suff w:val="space"/>
      <w:lvlText w:val="(%6)"/>
      <w:lvlJc w:val="left"/>
      <w:pPr>
        <w:ind w:left="425" w:firstLine="28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6" w:tentative="0">
      <w:start w:val="1"/>
      <w:numFmt w:val="decimal"/>
      <w:pStyle w:val="31"/>
      <w:suff w:val="space"/>
      <w:lvlText w:val="%7)"/>
      <w:lvlJc w:val="left"/>
      <w:pPr>
        <w:ind w:left="0" w:firstLine="45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7" w:tentative="0">
      <w:start w:val="1"/>
      <w:numFmt w:val="decimal"/>
      <w:lvlRestart w:val="5"/>
      <w:pStyle w:val="27"/>
      <w:suff w:val="space"/>
      <w:lvlText w:val="表%1.%2.%3.%4-%8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4"/>
        <w:u w:val="none"/>
      </w:rPr>
    </w:lvl>
    <w:lvl w:ilvl="8" w:tentative="0">
      <w:start w:val="1"/>
      <w:numFmt w:val="decimal"/>
      <w:pStyle w:val="29"/>
      <w:suff w:val="space"/>
      <w:lvlText w:val="图%1.%2.%3.%4-%9"/>
      <w:lvlJc w:val="left"/>
      <w:pPr>
        <w:ind w:left="3686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A6"/>
    <w:rsid w:val="0000066D"/>
    <w:rsid w:val="000006BD"/>
    <w:rsid w:val="00000924"/>
    <w:rsid w:val="0000407C"/>
    <w:rsid w:val="00004DFE"/>
    <w:rsid w:val="00005E7D"/>
    <w:rsid w:val="00006D19"/>
    <w:rsid w:val="000102E2"/>
    <w:rsid w:val="00010DC8"/>
    <w:rsid w:val="000118AA"/>
    <w:rsid w:val="00013496"/>
    <w:rsid w:val="00013B6E"/>
    <w:rsid w:val="00015829"/>
    <w:rsid w:val="00015F96"/>
    <w:rsid w:val="000174E3"/>
    <w:rsid w:val="00017B92"/>
    <w:rsid w:val="00020A29"/>
    <w:rsid w:val="00021890"/>
    <w:rsid w:val="00021B13"/>
    <w:rsid w:val="00022B2F"/>
    <w:rsid w:val="000241E0"/>
    <w:rsid w:val="0003011C"/>
    <w:rsid w:val="00030351"/>
    <w:rsid w:val="000306BC"/>
    <w:rsid w:val="0003276C"/>
    <w:rsid w:val="00032968"/>
    <w:rsid w:val="0003332E"/>
    <w:rsid w:val="00033FDA"/>
    <w:rsid w:val="00034227"/>
    <w:rsid w:val="000346CC"/>
    <w:rsid w:val="00034E4F"/>
    <w:rsid w:val="00034EE4"/>
    <w:rsid w:val="00035F71"/>
    <w:rsid w:val="000362FF"/>
    <w:rsid w:val="0003697F"/>
    <w:rsid w:val="00037148"/>
    <w:rsid w:val="0004145D"/>
    <w:rsid w:val="00042154"/>
    <w:rsid w:val="00047500"/>
    <w:rsid w:val="0005050A"/>
    <w:rsid w:val="00050C87"/>
    <w:rsid w:val="00052B0D"/>
    <w:rsid w:val="000544ED"/>
    <w:rsid w:val="000549AE"/>
    <w:rsid w:val="00055F4D"/>
    <w:rsid w:val="00056972"/>
    <w:rsid w:val="00056EB2"/>
    <w:rsid w:val="000579EB"/>
    <w:rsid w:val="00057DCC"/>
    <w:rsid w:val="00061C06"/>
    <w:rsid w:val="00062C39"/>
    <w:rsid w:val="00063D65"/>
    <w:rsid w:val="000654C0"/>
    <w:rsid w:val="00065F5A"/>
    <w:rsid w:val="0006601A"/>
    <w:rsid w:val="0006651E"/>
    <w:rsid w:val="00066CCD"/>
    <w:rsid w:val="00067CC4"/>
    <w:rsid w:val="00070DC2"/>
    <w:rsid w:val="00071804"/>
    <w:rsid w:val="00071A43"/>
    <w:rsid w:val="00074808"/>
    <w:rsid w:val="0007498B"/>
    <w:rsid w:val="00077632"/>
    <w:rsid w:val="00077A0C"/>
    <w:rsid w:val="00077C81"/>
    <w:rsid w:val="00082A45"/>
    <w:rsid w:val="00083706"/>
    <w:rsid w:val="00085386"/>
    <w:rsid w:val="0008754E"/>
    <w:rsid w:val="00087D71"/>
    <w:rsid w:val="00090B88"/>
    <w:rsid w:val="00090D6D"/>
    <w:rsid w:val="00091112"/>
    <w:rsid w:val="00095810"/>
    <w:rsid w:val="00096A2D"/>
    <w:rsid w:val="000A1F97"/>
    <w:rsid w:val="000A2917"/>
    <w:rsid w:val="000A2C24"/>
    <w:rsid w:val="000A327A"/>
    <w:rsid w:val="000A35D9"/>
    <w:rsid w:val="000A5867"/>
    <w:rsid w:val="000A7293"/>
    <w:rsid w:val="000A7A3D"/>
    <w:rsid w:val="000B0460"/>
    <w:rsid w:val="000B11FA"/>
    <w:rsid w:val="000B1708"/>
    <w:rsid w:val="000B4659"/>
    <w:rsid w:val="000B492D"/>
    <w:rsid w:val="000B57E1"/>
    <w:rsid w:val="000B7C84"/>
    <w:rsid w:val="000C033D"/>
    <w:rsid w:val="000C18F7"/>
    <w:rsid w:val="000C1B5D"/>
    <w:rsid w:val="000C299B"/>
    <w:rsid w:val="000C3C0C"/>
    <w:rsid w:val="000C3DC0"/>
    <w:rsid w:val="000C4133"/>
    <w:rsid w:val="000C4EC0"/>
    <w:rsid w:val="000D0850"/>
    <w:rsid w:val="000D0B77"/>
    <w:rsid w:val="000D1DB1"/>
    <w:rsid w:val="000D2949"/>
    <w:rsid w:val="000D3630"/>
    <w:rsid w:val="000D4870"/>
    <w:rsid w:val="000D568C"/>
    <w:rsid w:val="000D5C1F"/>
    <w:rsid w:val="000D5CD9"/>
    <w:rsid w:val="000D67DA"/>
    <w:rsid w:val="000D6EE1"/>
    <w:rsid w:val="000D7743"/>
    <w:rsid w:val="000E04DD"/>
    <w:rsid w:val="000E0929"/>
    <w:rsid w:val="000E0980"/>
    <w:rsid w:val="000E26D0"/>
    <w:rsid w:val="000E34DF"/>
    <w:rsid w:val="000E3AE7"/>
    <w:rsid w:val="000E3FB7"/>
    <w:rsid w:val="000E40B6"/>
    <w:rsid w:val="000E4787"/>
    <w:rsid w:val="000E5A00"/>
    <w:rsid w:val="000E5EF6"/>
    <w:rsid w:val="000F0AF9"/>
    <w:rsid w:val="000F77CC"/>
    <w:rsid w:val="000F7EFD"/>
    <w:rsid w:val="0010015F"/>
    <w:rsid w:val="00102CF6"/>
    <w:rsid w:val="00103FE9"/>
    <w:rsid w:val="00104CBC"/>
    <w:rsid w:val="00105415"/>
    <w:rsid w:val="001064A8"/>
    <w:rsid w:val="0011009E"/>
    <w:rsid w:val="00110DBC"/>
    <w:rsid w:val="00111DFB"/>
    <w:rsid w:val="00112AE9"/>
    <w:rsid w:val="00113099"/>
    <w:rsid w:val="00113F44"/>
    <w:rsid w:val="001171FC"/>
    <w:rsid w:val="00117F5F"/>
    <w:rsid w:val="001224A1"/>
    <w:rsid w:val="00123657"/>
    <w:rsid w:val="001252BE"/>
    <w:rsid w:val="001252F6"/>
    <w:rsid w:val="00125E19"/>
    <w:rsid w:val="00125F3C"/>
    <w:rsid w:val="00126742"/>
    <w:rsid w:val="00126F77"/>
    <w:rsid w:val="0012719D"/>
    <w:rsid w:val="00130333"/>
    <w:rsid w:val="00131556"/>
    <w:rsid w:val="0013197E"/>
    <w:rsid w:val="001319AC"/>
    <w:rsid w:val="00132AB1"/>
    <w:rsid w:val="00132FF3"/>
    <w:rsid w:val="00137B4F"/>
    <w:rsid w:val="00140900"/>
    <w:rsid w:val="00141214"/>
    <w:rsid w:val="0014180E"/>
    <w:rsid w:val="00142DE0"/>
    <w:rsid w:val="00144E89"/>
    <w:rsid w:val="001456DD"/>
    <w:rsid w:val="00145B98"/>
    <w:rsid w:val="00146A0C"/>
    <w:rsid w:val="00146DBB"/>
    <w:rsid w:val="0015026C"/>
    <w:rsid w:val="00150801"/>
    <w:rsid w:val="00150B9B"/>
    <w:rsid w:val="00150D76"/>
    <w:rsid w:val="0015150E"/>
    <w:rsid w:val="00152A5F"/>
    <w:rsid w:val="0015373F"/>
    <w:rsid w:val="00153E42"/>
    <w:rsid w:val="001571AA"/>
    <w:rsid w:val="00157F50"/>
    <w:rsid w:val="001618CB"/>
    <w:rsid w:val="00162CFD"/>
    <w:rsid w:val="00164B60"/>
    <w:rsid w:val="001650CB"/>
    <w:rsid w:val="00165C34"/>
    <w:rsid w:val="00167DD1"/>
    <w:rsid w:val="00170D6E"/>
    <w:rsid w:val="001717D9"/>
    <w:rsid w:val="00174CAF"/>
    <w:rsid w:val="00174ECD"/>
    <w:rsid w:val="00175307"/>
    <w:rsid w:val="00175D61"/>
    <w:rsid w:val="00176BC6"/>
    <w:rsid w:val="00180670"/>
    <w:rsid w:val="0018128A"/>
    <w:rsid w:val="00182B57"/>
    <w:rsid w:val="00182B66"/>
    <w:rsid w:val="001833F3"/>
    <w:rsid w:val="00185121"/>
    <w:rsid w:val="00185D4C"/>
    <w:rsid w:val="001863C7"/>
    <w:rsid w:val="0018724B"/>
    <w:rsid w:val="00190908"/>
    <w:rsid w:val="0019230E"/>
    <w:rsid w:val="00192B3F"/>
    <w:rsid w:val="00194452"/>
    <w:rsid w:val="00196168"/>
    <w:rsid w:val="001A034C"/>
    <w:rsid w:val="001A0F46"/>
    <w:rsid w:val="001A1287"/>
    <w:rsid w:val="001A1894"/>
    <w:rsid w:val="001A1D80"/>
    <w:rsid w:val="001A391B"/>
    <w:rsid w:val="001A408F"/>
    <w:rsid w:val="001A5FFF"/>
    <w:rsid w:val="001A6A0E"/>
    <w:rsid w:val="001A6C33"/>
    <w:rsid w:val="001A7849"/>
    <w:rsid w:val="001B22FE"/>
    <w:rsid w:val="001B27FC"/>
    <w:rsid w:val="001B3183"/>
    <w:rsid w:val="001B3F8F"/>
    <w:rsid w:val="001B46DE"/>
    <w:rsid w:val="001B5BE4"/>
    <w:rsid w:val="001B5DED"/>
    <w:rsid w:val="001B74E2"/>
    <w:rsid w:val="001C0C7C"/>
    <w:rsid w:val="001C12B9"/>
    <w:rsid w:val="001C2307"/>
    <w:rsid w:val="001C33AD"/>
    <w:rsid w:val="001C3F6F"/>
    <w:rsid w:val="001C43F2"/>
    <w:rsid w:val="001C5780"/>
    <w:rsid w:val="001C5E35"/>
    <w:rsid w:val="001C6197"/>
    <w:rsid w:val="001C67C0"/>
    <w:rsid w:val="001D02BB"/>
    <w:rsid w:val="001D11CB"/>
    <w:rsid w:val="001D2A54"/>
    <w:rsid w:val="001D3037"/>
    <w:rsid w:val="001D3465"/>
    <w:rsid w:val="001D475E"/>
    <w:rsid w:val="001D5633"/>
    <w:rsid w:val="001D74C4"/>
    <w:rsid w:val="001E0814"/>
    <w:rsid w:val="001E0833"/>
    <w:rsid w:val="001E0BE1"/>
    <w:rsid w:val="001E1473"/>
    <w:rsid w:val="001E14CB"/>
    <w:rsid w:val="001E1A69"/>
    <w:rsid w:val="001E2C03"/>
    <w:rsid w:val="001E2C9B"/>
    <w:rsid w:val="001E46A4"/>
    <w:rsid w:val="001E5EA7"/>
    <w:rsid w:val="001E611A"/>
    <w:rsid w:val="001E6257"/>
    <w:rsid w:val="001E729E"/>
    <w:rsid w:val="001F02D0"/>
    <w:rsid w:val="001F12B1"/>
    <w:rsid w:val="001F2758"/>
    <w:rsid w:val="001F4D89"/>
    <w:rsid w:val="001F72E7"/>
    <w:rsid w:val="00200144"/>
    <w:rsid w:val="002005F1"/>
    <w:rsid w:val="0020140A"/>
    <w:rsid w:val="002016A4"/>
    <w:rsid w:val="00201D90"/>
    <w:rsid w:val="0020350A"/>
    <w:rsid w:val="00203BEC"/>
    <w:rsid w:val="00203CEC"/>
    <w:rsid w:val="00203F34"/>
    <w:rsid w:val="00204E3B"/>
    <w:rsid w:val="002079EB"/>
    <w:rsid w:val="00211CEA"/>
    <w:rsid w:val="002123B7"/>
    <w:rsid w:val="0021293E"/>
    <w:rsid w:val="0021346F"/>
    <w:rsid w:val="00214F75"/>
    <w:rsid w:val="00216CFB"/>
    <w:rsid w:val="00220BE9"/>
    <w:rsid w:val="00221D55"/>
    <w:rsid w:val="0022205E"/>
    <w:rsid w:val="00223668"/>
    <w:rsid w:val="002244B9"/>
    <w:rsid w:val="00225058"/>
    <w:rsid w:val="00225736"/>
    <w:rsid w:val="002267D9"/>
    <w:rsid w:val="002268E7"/>
    <w:rsid w:val="0022744C"/>
    <w:rsid w:val="002278F9"/>
    <w:rsid w:val="00227F6E"/>
    <w:rsid w:val="00230435"/>
    <w:rsid w:val="00230F10"/>
    <w:rsid w:val="00231508"/>
    <w:rsid w:val="002320C1"/>
    <w:rsid w:val="00232E44"/>
    <w:rsid w:val="002334B0"/>
    <w:rsid w:val="002334DF"/>
    <w:rsid w:val="00234AE1"/>
    <w:rsid w:val="0023586F"/>
    <w:rsid w:val="00236356"/>
    <w:rsid w:val="002367E6"/>
    <w:rsid w:val="00240E62"/>
    <w:rsid w:val="0024153E"/>
    <w:rsid w:val="00242F40"/>
    <w:rsid w:val="002434D1"/>
    <w:rsid w:val="00246191"/>
    <w:rsid w:val="00252133"/>
    <w:rsid w:val="00252C04"/>
    <w:rsid w:val="00253F7E"/>
    <w:rsid w:val="00254C4E"/>
    <w:rsid w:val="00260836"/>
    <w:rsid w:val="00261C4A"/>
    <w:rsid w:val="00262182"/>
    <w:rsid w:val="00262B4E"/>
    <w:rsid w:val="002631D3"/>
    <w:rsid w:val="00265B4D"/>
    <w:rsid w:val="002667A8"/>
    <w:rsid w:val="00266BC9"/>
    <w:rsid w:val="00267060"/>
    <w:rsid w:val="00272C13"/>
    <w:rsid w:val="002744F0"/>
    <w:rsid w:val="0027564A"/>
    <w:rsid w:val="00276752"/>
    <w:rsid w:val="002774FE"/>
    <w:rsid w:val="002807AC"/>
    <w:rsid w:val="00282473"/>
    <w:rsid w:val="0028521D"/>
    <w:rsid w:val="00287241"/>
    <w:rsid w:val="00291DC1"/>
    <w:rsid w:val="00291ED9"/>
    <w:rsid w:val="002939BF"/>
    <w:rsid w:val="002950DC"/>
    <w:rsid w:val="00295897"/>
    <w:rsid w:val="00295A77"/>
    <w:rsid w:val="00296C52"/>
    <w:rsid w:val="00296C8C"/>
    <w:rsid w:val="00296CF9"/>
    <w:rsid w:val="00297261"/>
    <w:rsid w:val="00297E42"/>
    <w:rsid w:val="002A2C45"/>
    <w:rsid w:val="002A2C95"/>
    <w:rsid w:val="002A31A6"/>
    <w:rsid w:val="002A351A"/>
    <w:rsid w:val="002A48BC"/>
    <w:rsid w:val="002A521E"/>
    <w:rsid w:val="002A544C"/>
    <w:rsid w:val="002A612B"/>
    <w:rsid w:val="002A67FE"/>
    <w:rsid w:val="002A784F"/>
    <w:rsid w:val="002B2352"/>
    <w:rsid w:val="002B324C"/>
    <w:rsid w:val="002B419D"/>
    <w:rsid w:val="002B5B62"/>
    <w:rsid w:val="002B5DB6"/>
    <w:rsid w:val="002B72B0"/>
    <w:rsid w:val="002C0CC3"/>
    <w:rsid w:val="002C218E"/>
    <w:rsid w:val="002C2893"/>
    <w:rsid w:val="002C3D41"/>
    <w:rsid w:val="002C49DB"/>
    <w:rsid w:val="002C56AD"/>
    <w:rsid w:val="002C5F0A"/>
    <w:rsid w:val="002C69F1"/>
    <w:rsid w:val="002C6D1A"/>
    <w:rsid w:val="002C75CB"/>
    <w:rsid w:val="002C75CF"/>
    <w:rsid w:val="002D0440"/>
    <w:rsid w:val="002D0458"/>
    <w:rsid w:val="002D2538"/>
    <w:rsid w:val="002D3F4D"/>
    <w:rsid w:val="002D4B39"/>
    <w:rsid w:val="002D5214"/>
    <w:rsid w:val="002D5987"/>
    <w:rsid w:val="002D5C31"/>
    <w:rsid w:val="002D77E4"/>
    <w:rsid w:val="002E07F0"/>
    <w:rsid w:val="002E0D40"/>
    <w:rsid w:val="002E1120"/>
    <w:rsid w:val="002E128B"/>
    <w:rsid w:val="002E1B33"/>
    <w:rsid w:val="002E23FE"/>
    <w:rsid w:val="002E2429"/>
    <w:rsid w:val="002E3925"/>
    <w:rsid w:val="002E39E1"/>
    <w:rsid w:val="002E4F26"/>
    <w:rsid w:val="002E5D0F"/>
    <w:rsid w:val="002E6DAC"/>
    <w:rsid w:val="002E79DB"/>
    <w:rsid w:val="002E7E46"/>
    <w:rsid w:val="002E7F9E"/>
    <w:rsid w:val="002F0F86"/>
    <w:rsid w:val="002F1245"/>
    <w:rsid w:val="002F5DA4"/>
    <w:rsid w:val="002F6BBF"/>
    <w:rsid w:val="002F7F66"/>
    <w:rsid w:val="0030129C"/>
    <w:rsid w:val="00303A3D"/>
    <w:rsid w:val="00304E58"/>
    <w:rsid w:val="0030627B"/>
    <w:rsid w:val="003117E9"/>
    <w:rsid w:val="00312B0F"/>
    <w:rsid w:val="00312EB6"/>
    <w:rsid w:val="003140DE"/>
    <w:rsid w:val="00314AF0"/>
    <w:rsid w:val="00315D83"/>
    <w:rsid w:val="00316D63"/>
    <w:rsid w:val="00317DD6"/>
    <w:rsid w:val="00322B2C"/>
    <w:rsid w:val="0032350A"/>
    <w:rsid w:val="00324C5C"/>
    <w:rsid w:val="003251CC"/>
    <w:rsid w:val="00325F8B"/>
    <w:rsid w:val="00327E0C"/>
    <w:rsid w:val="0033050F"/>
    <w:rsid w:val="003317D1"/>
    <w:rsid w:val="0033397F"/>
    <w:rsid w:val="00333B1C"/>
    <w:rsid w:val="00333CF8"/>
    <w:rsid w:val="003353BB"/>
    <w:rsid w:val="0033618D"/>
    <w:rsid w:val="0033680B"/>
    <w:rsid w:val="00336921"/>
    <w:rsid w:val="00336AEA"/>
    <w:rsid w:val="0033761B"/>
    <w:rsid w:val="00337B09"/>
    <w:rsid w:val="00337DC8"/>
    <w:rsid w:val="00340F9A"/>
    <w:rsid w:val="00341D47"/>
    <w:rsid w:val="00345615"/>
    <w:rsid w:val="003457C6"/>
    <w:rsid w:val="0034624C"/>
    <w:rsid w:val="00350027"/>
    <w:rsid w:val="00350F03"/>
    <w:rsid w:val="00351CB2"/>
    <w:rsid w:val="00353AE8"/>
    <w:rsid w:val="00353D16"/>
    <w:rsid w:val="00353F49"/>
    <w:rsid w:val="003548E2"/>
    <w:rsid w:val="0035752C"/>
    <w:rsid w:val="00361DBF"/>
    <w:rsid w:val="003634C2"/>
    <w:rsid w:val="00363752"/>
    <w:rsid w:val="003659BD"/>
    <w:rsid w:val="00366435"/>
    <w:rsid w:val="00367F23"/>
    <w:rsid w:val="00371398"/>
    <w:rsid w:val="00371663"/>
    <w:rsid w:val="00371C8E"/>
    <w:rsid w:val="00373D17"/>
    <w:rsid w:val="0037483D"/>
    <w:rsid w:val="00374930"/>
    <w:rsid w:val="00374D25"/>
    <w:rsid w:val="00375A67"/>
    <w:rsid w:val="00375FB1"/>
    <w:rsid w:val="0037654D"/>
    <w:rsid w:val="003875B7"/>
    <w:rsid w:val="00390817"/>
    <w:rsid w:val="0039110D"/>
    <w:rsid w:val="00391AD2"/>
    <w:rsid w:val="003929BC"/>
    <w:rsid w:val="00393064"/>
    <w:rsid w:val="00394595"/>
    <w:rsid w:val="003951DA"/>
    <w:rsid w:val="0039587D"/>
    <w:rsid w:val="003959BB"/>
    <w:rsid w:val="00397528"/>
    <w:rsid w:val="0039779A"/>
    <w:rsid w:val="003A17FA"/>
    <w:rsid w:val="003A29AF"/>
    <w:rsid w:val="003A2E6B"/>
    <w:rsid w:val="003A34A7"/>
    <w:rsid w:val="003A3860"/>
    <w:rsid w:val="003A3F3D"/>
    <w:rsid w:val="003A52E1"/>
    <w:rsid w:val="003A5B66"/>
    <w:rsid w:val="003A5D86"/>
    <w:rsid w:val="003B0034"/>
    <w:rsid w:val="003B11D7"/>
    <w:rsid w:val="003B11FA"/>
    <w:rsid w:val="003B15DE"/>
    <w:rsid w:val="003B2CEE"/>
    <w:rsid w:val="003B2E94"/>
    <w:rsid w:val="003B757D"/>
    <w:rsid w:val="003B7BBF"/>
    <w:rsid w:val="003C2BD8"/>
    <w:rsid w:val="003C5D95"/>
    <w:rsid w:val="003D00EE"/>
    <w:rsid w:val="003D1E2D"/>
    <w:rsid w:val="003D246C"/>
    <w:rsid w:val="003D4235"/>
    <w:rsid w:val="003D45B8"/>
    <w:rsid w:val="003D4A87"/>
    <w:rsid w:val="003D51C6"/>
    <w:rsid w:val="003D51CC"/>
    <w:rsid w:val="003D5532"/>
    <w:rsid w:val="003D6E7A"/>
    <w:rsid w:val="003E10BC"/>
    <w:rsid w:val="003E1B87"/>
    <w:rsid w:val="003E2022"/>
    <w:rsid w:val="003E2569"/>
    <w:rsid w:val="003E3D0B"/>
    <w:rsid w:val="003E4A60"/>
    <w:rsid w:val="003E5262"/>
    <w:rsid w:val="003E5DFE"/>
    <w:rsid w:val="003E5E39"/>
    <w:rsid w:val="003E6CF1"/>
    <w:rsid w:val="003E7E25"/>
    <w:rsid w:val="003F0CC7"/>
    <w:rsid w:val="003F1CA4"/>
    <w:rsid w:val="003F2609"/>
    <w:rsid w:val="003F33CE"/>
    <w:rsid w:val="003F3C3F"/>
    <w:rsid w:val="003F4385"/>
    <w:rsid w:val="003F4BAA"/>
    <w:rsid w:val="003F598E"/>
    <w:rsid w:val="003F59AC"/>
    <w:rsid w:val="003F6040"/>
    <w:rsid w:val="003F61AF"/>
    <w:rsid w:val="003F711B"/>
    <w:rsid w:val="003F7F34"/>
    <w:rsid w:val="004002DC"/>
    <w:rsid w:val="00404A2C"/>
    <w:rsid w:val="004072A7"/>
    <w:rsid w:val="0041045A"/>
    <w:rsid w:val="00411F5C"/>
    <w:rsid w:val="00415232"/>
    <w:rsid w:val="00415786"/>
    <w:rsid w:val="00420D6B"/>
    <w:rsid w:val="004224C2"/>
    <w:rsid w:val="00425CB0"/>
    <w:rsid w:val="00426036"/>
    <w:rsid w:val="00426862"/>
    <w:rsid w:val="00430A79"/>
    <w:rsid w:val="00431E2B"/>
    <w:rsid w:val="00433529"/>
    <w:rsid w:val="00435AC4"/>
    <w:rsid w:val="004367C9"/>
    <w:rsid w:val="00440AFF"/>
    <w:rsid w:val="00442CE8"/>
    <w:rsid w:val="00443735"/>
    <w:rsid w:val="00443983"/>
    <w:rsid w:val="00444A73"/>
    <w:rsid w:val="00447217"/>
    <w:rsid w:val="0044757B"/>
    <w:rsid w:val="0045049C"/>
    <w:rsid w:val="00451410"/>
    <w:rsid w:val="004525D4"/>
    <w:rsid w:val="004530E6"/>
    <w:rsid w:val="00453820"/>
    <w:rsid w:val="00454085"/>
    <w:rsid w:val="0045438E"/>
    <w:rsid w:val="00455677"/>
    <w:rsid w:val="00456087"/>
    <w:rsid w:val="00456C4F"/>
    <w:rsid w:val="00457751"/>
    <w:rsid w:val="004602A0"/>
    <w:rsid w:val="004604C5"/>
    <w:rsid w:val="004607B6"/>
    <w:rsid w:val="00460DEF"/>
    <w:rsid w:val="00461C34"/>
    <w:rsid w:val="00462812"/>
    <w:rsid w:val="00462816"/>
    <w:rsid w:val="00463112"/>
    <w:rsid w:val="004658CA"/>
    <w:rsid w:val="00465D35"/>
    <w:rsid w:val="00465FC5"/>
    <w:rsid w:val="00466227"/>
    <w:rsid w:val="004700D4"/>
    <w:rsid w:val="004709F3"/>
    <w:rsid w:val="00471009"/>
    <w:rsid w:val="00471827"/>
    <w:rsid w:val="00472814"/>
    <w:rsid w:val="00475311"/>
    <w:rsid w:val="004756D2"/>
    <w:rsid w:val="00475F79"/>
    <w:rsid w:val="00476C7C"/>
    <w:rsid w:val="00480965"/>
    <w:rsid w:val="004815EC"/>
    <w:rsid w:val="004825D8"/>
    <w:rsid w:val="00483223"/>
    <w:rsid w:val="00483A83"/>
    <w:rsid w:val="00483E2D"/>
    <w:rsid w:val="00484E86"/>
    <w:rsid w:val="00485761"/>
    <w:rsid w:val="00486330"/>
    <w:rsid w:val="0048772C"/>
    <w:rsid w:val="004915AA"/>
    <w:rsid w:val="004918ED"/>
    <w:rsid w:val="00491F62"/>
    <w:rsid w:val="004923F2"/>
    <w:rsid w:val="00494004"/>
    <w:rsid w:val="00496285"/>
    <w:rsid w:val="004971C8"/>
    <w:rsid w:val="00497C43"/>
    <w:rsid w:val="004A03A3"/>
    <w:rsid w:val="004A19DA"/>
    <w:rsid w:val="004A1A50"/>
    <w:rsid w:val="004A2BCD"/>
    <w:rsid w:val="004A2C4A"/>
    <w:rsid w:val="004A37ED"/>
    <w:rsid w:val="004A4837"/>
    <w:rsid w:val="004A4AF8"/>
    <w:rsid w:val="004A4D83"/>
    <w:rsid w:val="004A51D1"/>
    <w:rsid w:val="004A5282"/>
    <w:rsid w:val="004A54F3"/>
    <w:rsid w:val="004A5E75"/>
    <w:rsid w:val="004A65AF"/>
    <w:rsid w:val="004A65BD"/>
    <w:rsid w:val="004A6F83"/>
    <w:rsid w:val="004A7ECC"/>
    <w:rsid w:val="004B0D53"/>
    <w:rsid w:val="004B4564"/>
    <w:rsid w:val="004B5E12"/>
    <w:rsid w:val="004B6F52"/>
    <w:rsid w:val="004B7DB9"/>
    <w:rsid w:val="004B7F12"/>
    <w:rsid w:val="004C03C8"/>
    <w:rsid w:val="004C1E12"/>
    <w:rsid w:val="004C2C8D"/>
    <w:rsid w:val="004C73E2"/>
    <w:rsid w:val="004D15A9"/>
    <w:rsid w:val="004D1BA4"/>
    <w:rsid w:val="004D2C58"/>
    <w:rsid w:val="004D317C"/>
    <w:rsid w:val="004D31AA"/>
    <w:rsid w:val="004D3401"/>
    <w:rsid w:val="004D4D82"/>
    <w:rsid w:val="004E1506"/>
    <w:rsid w:val="004E1E85"/>
    <w:rsid w:val="004E22B7"/>
    <w:rsid w:val="004E3405"/>
    <w:rsid w:val="004E3978"/>
    <w:rsid w:val="004E4275"/>
    <w:rsid w:val="004E4758"/>
    <w:rsid w:val="004E49EA"/>
    <w:rsid w:val="004E4EAF"/>
    <w:rsid w:val="004E5A86"/>
    <w:rsid w:val="004E63CF"/>
    <w:rsid w:val="004E75E6"/>
    <w:rsid w:val="004E7C9F"/>
    <w:rsid w:val="004E7CC3"/>
    <w:rsid w:val="004F05E0"/>
    <w:rsid w:val="004F2591"/>
    <w:rsid w:val="004F4191"/>
    <w:rsid w:val="0050218A"/>
    <w:rsid w:val="00502599"/>
    <w:rsid w:val="0050430E"/>
    <w:rsid w:val="00505378"/>
    <w:rsid w:val="005108D9"/>
    <w:rsid w:val="00510C32"/>
    <w:rsid w:val="00511C34"/>
    <w:rsid w:val="00513CDD"/>
    <w:rsid w:val="00513E88"/>
    <w:rsid w:val="0051514C"/>
    <w:rsid w:val="00515975"/>
    <w:rsid w:val="00515E83"/>
    <w:rsid w:val="00516733"/>
    <w:rsid w:val="00517256"/>
    <w:rsid w:val="005172BD"/>
    <w:rsid w:val="00517AEB"/>
    <w:rsid w:val="005216E1"/>
    <w:rsid w:val="005217E3"/>
    <w:rsid w:val="00522E4B"/>
    <w:rsid w:val="00523614"/>
    <w:rsid w:val="005242AE"/>
    <w:rsid w:val="00525456"/>
    <w:rsid w:val="00525A48"/>
    <w:rsid w:val="00525FA8"/>
    <w:rsid w:val="00526EBE"/>
    <w:rsid w:val="00526F34"/>
    <w:rsid w:val="00531350"/>
    <w:rsid w:val="00531838"/>
    <w:rsid w:val="00531EA8"/>
    <w:rsid w:val="00532BBF"/>
    <w:rsid w:val="00532C67"/>
    <w:rsid w:val="00534909"/>
    <w:rsid w:val="005364F9"/>
    <w:rsid w:val="00536562"/>
    <w:rsid w:val="0053689D"/>
    <w:rsid w:val="005403A1"/>
    <w:rsid w:val="00541217"/>
    <w:rsid w:val="005412B1"/>
    <w:rsid w:val="00541E2B"/>
    <w:rsid w:val="005454BD"/>
    <w:rsid w:val="0055032A"/>
    <w:rsid w:val="005504B8"/>
    <w:rsid w:val="00550686"/>
    <w:rsid w:val="00551D4B"/>
    <w:rsid w:val="0055275D"/>
    <w:rsid w:val="005528F2"/>
    <w:rsid w:val="00553984"/>
    <w:rsid w:val="00554FA6"/>
    <w:rsid w:val="00555B68"/>
    <w:rsid w:val="00556EAF"/>
    <w:rsid w:val="00557281"/>
    <w:rsid w:val="005635BA"/>
    <w:rsid w:val="00566434"/>
    <w:rsid w:val="005665AF"/>
    <w:rsid w:val="00567E7A"/>
    <w:rsid w:val="00567F6E"/>
    <w:rsid w:val="00571881"/>
    <w:rsid w:val="00572A88"/>
    <w:rsid w:val="0057304C"/>
    <w:rsid w:val="005733E5"/>
    <w:rsid w:val="00573F18"/>
    <w:rsid w:val="005745CB"/>
    <w:rsid w:val="00575729"/>
    <w:rsid w:val="00576290"/>
    <w:rsid w:val="0057683F"/>
    <w:rsid w:val="0057781F"/>
    <w:rsid w:val="00580A30"/>
    <w:rsid w:val="00583648"/>
    <w:rsid w:val="00583815"/>
    <w:rsid w:val="00583B21"/>
    <w:rsid w:val="00584569"/>
    <w:rsid w:val="005867AF"/>
    <w:rsid w:val="00586F6B"/>
    <w:rsid w:val="00587490"/>
    <w:rsid w:val="00587567"/>
    <w:rsid w:val="00590098"/>
    <w:rsid w:val="00593CA6"/>
    <w:rsid w:val="005951CE"/>
    <w:rsid w:val="00596E56"/>
    <w:rsid w:val="00596FF7"/>
    <w:rsid w:val="005972EF"/>
    <w:rsid w:val="005977B4"/>
    <w:rsid w:val="005A19A9"/>
    <w:rsid w:val="005A1D61"/>
    <w:rsid w:val="005A3962"/>
    <w:rsid w:val="005B1CA9"/>
    <w:rsid w:val="005B5673"/>
    <w:rsid w:val="005B59BD"/>
    <w:rsid w:val="005B600E"/>
    <w:rsid w:val="005B6687"/>
    <w:rsid w:val="005B7F5D"/>
    <w:rsid w:val="005C0474"/>
    <w:rsid w:val="005C1985"/>
    <w:rsid w:val="005C2527"/>
    <w:rsid w:val="005C2AF9"/>
    <w:rsid w:val="005C3631"/>
    <w:rsid w:val="005C3A95"/>
    <w:rsid w:val="005C6B37"/>
    <w:rsid w:val="005C6DDE"/>
    <w:rsid w:val="005C7426"/>
    <w:rsid w:val="005C74A0"/>
    <w:rsid w:val="005D0076"/>
    <w:rsid w:val="005D1552"/>
    <w:rsid w:val="005D2E97"/>
    <w:rsid w:val="005D565E"/>
    <w:rsid w:val="005D6A44"/>
    <w:rsid w:val="005D6D17"/>
    <w:rsid w:val="005D71A0"/>
    <w:rsid w:val="005E0075"/>
    <w:rsid w:val="005E0529"/>
    <w:rsid w:val="005E067E"/>
    <w:rsid w:val="005E1FD8"/>
    <w:rsid w:val="005E33EC"/>
    <w:rsid w:val="005E3CD8"/>
    <w:rsid w:val="005E448E"/>
    <w:rsid w:val="005E5C54"/>
    <w:rsid w:val="005E6E83"/>
    <w:rsid w:val="005E7323"/>
    <w:rsid w:val="005E76FF"/>
    <w:rsid w:val="005F00EB"/>
    <w:rsid w:val="005F0582"/>
    <w:rsid w:val="005F2BCC"/>
    <w:rsid w:val="005F5795"/>
    <w:rsid w:val="005F7317"/>
    <w:rsid w:val="005F7397"/>
    <w:rsid w:val="005F75D9"/>
    <w:rsid w:val="005F7951"/>
    <w:rsid w:val="00600933"/>
    <w:rsid w:val="0060111F"/>
    <w:rsid w:val="0060140E"/>
    <w:rsid w:val="006022A2"/>
    <w:rsid w:val="0060338A"/>
    <w:rsid w:val="006043F5"/>
    <w:rsid w:val="0060453A"/>
    <w:rsid w:val="006059F6"/>
    <w:rsid w:val="00606204"/>
    <w:rsid w:val="00607E1D"/>
    <w:rsid w:val="00610599"/>
    <w:rsid w:val="00612537"/>
    <w:rsid w:val="006140A5"/>
    <w:rsid w:val="006154A8"/>
    <w:rsid w:val="00615C24"/>
    <w:rsid w:val="006161FC"/>
    <w:rsid w:val="00620DD6"/>
    <w:rsid w:val="006243C8"/>
    <w:rsid w:val="006250C2"/>
    <w:rsid w:val="00625A42"/>
    <w:rsid w:val="00625AF3"/>
    <w:rsid w:val="00625B59"/>
    <w:rsid w:val="0062737F"/>
    <w:rsid w:val="00631A7F"/>
    <w:rsid w:val="006341EC"/>
    <w:rsid w:val="00634846"/>
    <w:rsid w:val="00636C38"/>
    <w:rsid w:val="00636EBA"/>
    <w:rsid w:val="006403A9"/>
    <w:rsid w:val="00640E55"/>
    <w:rsid w:val="00641969"/>
    <w:rsid w:val="006425B5"/>
    <w:rsid w:val="00642A7A"/>
    <w:rsid w:val="00643685"/>
    <w:rsid w:val="00644516"/>
    <w:rsid w:val="00645593"/>
    <w:rsid w:val="00651A85"/>
    <w:rsid w:val="00651DAA"/>
    <w:rsid w:val="00652151"/>
    <w:rsid w:val="006522F2"/>
    <w:rsid w:val="00652A7E"/>
    <w:rsid w:val="00652BE7"/>
    <w:rsid w:val="00652D9F"/>
    <w:rsid w:val="0065355D"/>
    <w:rsid w:val="00654FA8"/>
    <w:rsid w:val="00654FC9"/>
    <w:rsid w:val="00655B9D"/>
    <w:rsid w:val="00657498"/>
    <w:rsid w:val="00657FC1"/>
    <w:rsid w:val="00660EB7"/>
    <w:rsid w:val="00662D6A"/>
    <w:rsid w:val="00662FAB"/>
    <w:rsid w:val="0066389D"/>
    <w:rsid w:val="00663977"/>
    <w:rsid w:val="006645E8"/>
    <w:rsid w:val="00665840"/>
    <w:rsid w:val="00665ADC"/>
    <w:rsid w:val="00670384"/>
    <w:rsid w:val="00670AE5"/>
    <w:rsid w:val="00670AF9"/>
    <w:rsid w:val="00670BC7"/>
    <w:rsid w:val="006717E4"/>
    <w:rsid w:val="006719B2"/>
    <w:rsid w:val="00672A15"/>
    <w:rsid w:val="00673554"/>
    <w:rsid w:val="00675709"/>
    <w:rsid w:val="00675C25"/>
    <w:rsid w:val="006762FB"/>
    <w:rsid w:val="00681237"/>
    <w:rsid w:val="00681539"/>
    <w:rsid w:val="00681AE7"/>
    <w:rsid w:val="00681F9E"/>
    <w:rsid w:val="00682564"/>
    <w:rsid w:val="006825C9"/>
    <w:rsid w:val="00683452"/>
    <w:rsid w:val="00683591"/>
    <w:rsid w:val="00683F3B"/>
    <w:rsid w:val="00685516"/>
    <w:rsid w:val="006855EB"/>
    <w:rsid w:val="006873C4"/>
    <w:rsid w:val="0069052C"/>
    <w:rsid w:val="00695AB6"/>
    <w:rsid w:val="006A132B"/>
    <w:rsid w:val="006A18CC"/>
    <w:rsid w:val="006A27D8"/>
    <w:rsid w:val="006A280D"/>
    <w:rsid w:val="006A2B65"/>
    <w:rsid w:val="006A33D1"/>
    <w:rsid w:val="006A39C3"/>
    <w:rsid w:val="006B094B"/>
    <w:rsid w:val="006B11AE"/>
    <w:rsid w:val="006B1685"/>
    <w:rsid w:val="006B2782"/>
    <w:rsid w:val="006B3B6B"/>
    <w:rsid w:val="006B64DB"/>
    <w:rsid w:val="006B726C"/>
    <w:rsid w:val="006B73ED"/>
    <w:rsid w:val="006B7468"/>
    <w:rsid w:val="006C29FA"/>
    <w:rsid w:val="006C2BED"/>
    <w:rsid w:val="006C325D"/>
    <w:rsid w:val="006C6006"/>
    <w:rsid w:val="006C6D61"/>
    <w:rsid w:val="006C75E8"/>
    <w:rsid w:val="006C79AE"/>
    <w:rsid w:val="006C7B35"/>
    <w:rsid w:val="006C7FB1"/>
    <w:rsid w:val="006D0277"/>
    <w:rsid w:val="006D0A09"/>
    <w:rsid w:val="006D1DAA"/>
    <w:rsid w:val="006D33A0"/>
    <w:rsid w:val="006D36DF"/>
    <w:rsid w:val="006D4136"/>
    <w:rsid w:val="006D46E2"/>
    <w:rsid w:val="006D4A2A"/>
    <w:rsid w:val="006D632D"/>
    <w:rsid w:val="006D7769"/>
    <w:rsid w:val="006E0296"/>
    <w:rsid w:val="006E0595"/>
    <w:rsid w:val="006E280B"/>
    <w:rsid w:val="006E2B8C"/>
    <w:rsid w:val="006E31D7"/>
    <w:rsid w:val="006E3353"/>
    <w:rsid w:val="006E44DC"/>
    <w:rsid w:val="006E4A55"/>
    <w:rsid w:val="006E6902"/>
    <w:rsid w:val="006E7037"/>
    <w:rsid w:val="006E7BBA"/>
    <w:rsid w:val="006F1630"/>
    <w:rsid w:val="006F2AA5"/>
    <w:rsid w:val="006F3C1A"/>
    <w:rsid w:val="006F3E98"/>
    <w:rsid w:val="006F402B"/>
    <w:rsid w:val="006F66A0"/>
    <w:rsid w:val="006F7098"/>
    <w:rsid w:val="006F7AF3"/>
    <w:rsid w:val="006F7CB6"/>
    <w:rsid w:val="00700BEC"/>
    <w:rsid w:val="00700CF3"/>
    <w:rsid w:val="00701CBB"/>
    <w:rsid w:val="00702463"/>
    <w:rsid w:val="0070416C"/>
    <w:rsid w:val="00704788"/>
    <w:rsid w:val="007052C4"/>
    <w:rsid w:val="00706778"/>
    <w:rsid w:val="00706BC5"/>
    <w:rsid w:val="007072C9"/>
    <w:rsid w:val="007079C0"/>
    <w:rsid w:val="00707A19"/>
    <w:rsid w:val="00707C15"/>
    <w:rsid w:val="00707C40"/>
    <w:rsid w:val="007101FB"/>
    <w:rsid w:val="00710A88"/>
    <w:rsid w:val="007114C3"/>
    <w:rsid w:val="007131F3"/>
    <w:rsid w:val="00713ABF"/>
    <w:rsid w:val="00714E18"/>
    <w:rsid w:val="00715595"/>
    <w:rsid w:val="0071655F"/>
    <w:rsid w:val="00716851"/>
    <w:rsid w:val="007201EA"/>
    <w:rsid w:val="0072089A"/>
    <w:rsid w:val="007220C2"/>
    <w:rsid w:val="0072245C"/>
    <w:rsid w:val="00722B37"/>
    <w:rsid w:val="00722FDD"/>
    <w:rsid w:val="00723C22"/>
    <w:rsid w:val="007253C5"/>
    <w:rsid w:val="007253E3"/>
    <w:rsid w:val="00726146"/>
    <w:rsid w:val="007265F8"/>
    <w:rsid w:val="00727953"/>
    <w:rsid w:val="007331E4"/>
    <w:rsid w:val="007345FE"/>
    <w:rsid w:val="00734D85"/>
    <w:rsid w:val="00735313"/>
    <w:rsid w:val="00735C5C"/>
    <w:rsid w:val="00735E82"/>
    <w:rsid w:val="00737BAF"/>
    <w:rsid w:val="00741778"/>
    <w:rsid w:val="00741A89"/>
    <w:rsid w:val="00746706"/>
    <w:rsid w:val="00746BDB"/>
    <w:rsid w:val="00752700"/>
    <w:rsid w:val="00752A19"/>
    <w:rsid w:val="00752CD9"/>
    <w:rsid w:val="0075321E"/>
    <w:rsid w:val="00753753"/>
    <w:rsid w:val="007537E8"/>
    <w:rsid w:val="00754A31"/>
    <w:rsid w:val="0075513F"/>
    <w:rsid w:val="00755D2F"/>
    <w:rsid w:val="007565A1"/>
    <w:rsid w:val="00756C15"/>
    <w:rsid w:val="0076086B"/>
    <w:rsid w:val="00764601"/>
    <w:rsid w:val="00765064"/>
    <w:rsid w:val="00765474"/>
    <w:rsid w:val="00765EF0"/>
    <w:rsid w:val="00766659"/>
    <w:rsid w:val="00766DDA"/>
    <w:rsid w:val="0076740D"/>
    <w:rsid w:val="00770567"/>
    <w:rsid w:val="00771D6E"/>
    <w:rsid w:val="007720CA"/>
    <w:rsid w:val="00772E0F"/>
    <w:rsid w:val="007730EF"/>
    <w:rsid w:val="00773F20"/>
    <w:rsid w:val="0077407F"/>
    <w:rsid w:val="00777612"/>
    <w:rsid w:val="00777FE4"/>
    <w:rsid w:val="007812C2"/>
    <w:rsid w:val="007838FF"/>
    <w:rsid w:val="007855E7"/>
    <w:rsid w:val="00785DA2"/>
    <w:rsid w:val="00786CA6"/>
    <w:rsid w:val="0078740F"/>
    <w:rsid w:val="007876C3"/>
    <w:rsid w:val="0079033D"/>
    <w:rsid w:val="00791567"/>
    <w:rsid w:val="00794397"/>
    <w:rsid w:val="0079576B"/>
    <w:rsid w:val="007960E0"/>
    <w:rsid w:val="00796D48"/>
    <w:rsid w:val="007972E2"/>
    <w:rsid w:val="0079790B"/>
    <w:rsid w:val="007A0B38"/>
    <w:rsid w:val="007A295A"/>
    <w:rsid w:val="007A2BC3"/>
    <w:rsid w:val="007A3FB4"/>
    <w:rsid w:val="007A447F"/>
    <w:rsid w:val="007A4557"/>
    <w:rsid w:val="007A4D9A"/>
    <w:rsid w:val="007A4F1D"/>
    <w:rsid w:val="007A5336"/>
    <w:rsid w:val="007A6F0F"/>
    <w:rsid w:val="007B1BA4"/>
    <w:rsid w:val="007B1EA8"/>
    <w:rsid w:val="007B2C44"/>
    <w:rsid w:val="007B3E1E"/>
    <w:rsid w:val="007B44CC"/>
    <w:rsid w:val="007B531A"/>
    <w:rsid w:val="007B674D"/>
    <w:rsid w:val="007B7384"/>
    <w:rsid w:val="007C0375"/>
    <w:rsid w:val="007C196D"/>
    <w:rsid w:val="007C28DE"/>
    <w:rsid w:val="007C2AC9"/>
    <w:rsid w:val="007C4054"/>
    <w:rsid w:val="007C6520"/>
    <w:rsid w:val="007C65A5"/>
    <w:rsid w:val="007C7FA8"/>
    <w:rsid w:val="007D2FBD"/>
    <w:rsid w:val="007D5849"/>
    <w:rsid w:val="007E0178"/>
    <w:rsid w:val="007E1346"/>
    <w:rsid w:val="007E28E4"/>
    <w:rsid w:val="007E4148"/>
    <w:rsid w:val="007E468C"/>
    <w:rsid w:val="007E65AC"/>
    <w:rsid w:val="007E6BFF"/>
    <w:rsid w:val="007E76A6"/>
    <w:rsid w:val="007E7ED8"/>
    <w:rsid w:val="007F299F"/>
    <w:rsid w:val="007F3FC3"/>
    <w:rsid w:val="007F3FD2"/>
    <w:rsid w:val="007F538C"/>
    <w:rsid w:val="007F5F95"/>
    <w:rsid w:val="007F639C"/>
    <w:rsid w:val="007F6934"/>
    <w:rsid w:val="00801D4B"/>
    <w:rsid w:val="0080371D"/>
    <w:rsid w:val="00804A50"/>
    <w:rsid w:val="0080542C"/>
    <w:rsid w:val="00805B29"/>
    <w:rsid w:val="0080708C"/>
    <w:rsid w:val="00814F63"/>
    <w:rsid w:val="008150A4"/>
    <w:rsid w:val="00815CCB"/>
    <w:rsid w:val="00817A28"/>
    <w:rsid w:val="00821EC7"/>
    <w:rsid w:val="008251AA"/>
    <w:rsid w:val="00827329"/>
    <w:rsid w:val="00827BDD"/>
    <w:rsid w:val="00827C31"/>
    <w:rsid w:val="008313DC"/>
    <w:rsid w:val="00831A11"/>
    <w:rsid w:val="00833D61"/>
    <w:rsid w:val="00834FB0"/>
    <w:rsid w:val="00836264"/>
    <w:rsid w:val="00836AEF"/>
    <w:rsid w:val="00836E08"/>
    <w:rsid w:val="00836E6C"/>
    <w:rsid w:val="0084014D"/>
    <w:rsid w:val="00844A7C"/>
    <w:rsid w:val="0084570C"/>
    <w:rsid w:val="00845C38"/>
    <w:rsid w:val="0084646A"/>
    <w:rsid w:val="00846CF9"/>
    <w:rsid w:val="00852161"/>
    <w:rsid w:val="00852591"/>
    <w:rsid w:val="0085349D"/>
    <w:rsid w:val="00853E28"/>
    <w:rsid w:val="0085463D"/>
    <w:rsid w:val="00857BE1"/>
    <w:rsid w:val="008603E8"/>
    <w:rsid w:val="00861978"/>
    <w:rsid w:val="00864276"/>
    <w:rsid w:val="0086429D"/>
    <w:rsid w:val="008649C0"/>
    <w:rsid w:val="00865297"/>
    <w:rsid w:val="008659D7"/>
    <w:rsid w:val="00865C2D"/>
    <w:rsid w:val="00865C95"/>
    <w:rsid w:val="00867251"/>
    <w:rsid w:val="00867AE0"/>
    <w:rsid w:val="00870368"/>
    <w:rsid w:val="008703A7"/>
    <w:rsid w:val="00870CE6"/>
    <w:rsid w:val="008714C8"/>
    <w:rsid w:val="00872106"/>
    <w:rsid w:val="00872401"/>
    <w:rsid w:val="008745E1"/>
    <w:rsid w:val="00874961"/>
    <w:rsid w:val="00875352"/>
    <w:rsid w:val="00876FAF"/>
    <w:rsid w:val="008772A3"/>
    <w:rsid w:val="0088127F"/>
    <w:rsid w:val="008813ED"/>
    <w:rsid w:val="008832B4"/>
    <w:rsid w:val="00884934"/>
    <w:rsid w:val="00884B72"/>
    <w:rsid w:val="00886E57"/>
    <w:rsid w:val="00887BE4"/>
    <w:rsid w:val="00887F25"/>
    <w:rsid w:val="00890361"/>
    <w:rsid w:val="00892110"/>
    <w:rsid w:val="00893FE3"/>
    <w:rsid w:val="00895884"/>
    <w:rsid w:val="00895996"/>
    <w:rsid w:val="00895B2B"/>
    <w:rsid w:val="00895F5C"/>
    <w:rsid w:val="00896D46"/>
    <w:rsid w:val="008975D4"/>
    <w:rsid w:val="008A2010"/>
    <w:rsid w:val="008A23F7"/>
    <w:rsid w:val="008A2FAE"/>
    <w:rsid w:val="008A4733"/>
    <w:rsid w:val="008B021C"/>
    <w:rsid w:val="008B2E0E"/>
    <w:rsid w:val="008B3969"/>
    <w:rsid w:val="008B50BC"/>
    <w:rsid w:val="008B5E37"/>
    <w:rsid w:val="008B6155"/>
    <w:rsid w:val="008B7EE3"/>
    <w:rsid w:val="008C0B7D"/>
    <w:rsid w:val="008C65B8"/>
    <w:rsid w:val="008C6BE8"/>
    <w:rsid w:val="008C6CEB"/>
    <w:rsid w:val="008C7481"/>
    <w:rsid w:val="008D1F2A"/>
    <w:rsid w:val="008D263F"/>
    <w:rsid w:val="008D2EF6"/>
    <w:rsid w:val="008D35B9"/>
    <w:rsid w:val="008D6266"/>
    <w:rsid w:val="008D6E93"/>
    <w:rsid w:val="008D7637"/>
    <w:rsid w:val="008E0D75"/>
    <w:rsid w:val="008E312F"/>
    <w:rsid w:val="008E3827"/>
    <w:rsid w:val="008E38F3"/>
    <w:rsid w:val="008E6258"/>
    <w:rsid w:val="008F000E"/>
    <w:rsid w:val="008F00BA"/>
    <w:rsid w:val="008F09E3"/>
    <w:rsid w:val="008F1155"/>
    <w:rsid w:val="008F153A"/>
    <w:rsid w:val="008F32A2"/>
    <w:rsid w:val="008F445B"/>
    <w:rsid w:val="008F4DE1"/>
    <w:rsid w:val="008F707C"/>
    <w:rsid w:val="008F7128"/>
    <w:rsid w:val="008F726B"/>
    <w:rsid w:val="008F764D"/>
    <w:rsid w:val="009003E1"/>
    <w:rsid w:val="00902074"/>
    <w:rsid w:val="00902334"/>
    <w:rsid w:val="0090378D"/>
    <w:rsid w:val="00905577"/>
    <w:rsid w:val="0091073A"/>
    <w:rsid w:val="00910D99"/>
    <w:rsid w:val="00911488"/>
    <w:rsid w:val="00911735"/>
    <w:rsid w:val="00911EB3"/>
    <w:rsid w:val="0091219C"/>
    <w:rsid w:val="0091306C"/>
    <w:rsid w:val="00913147"/>
    <w:rsid w:val="00914563"/>
    <w:rsid w:val="00914579"/>
    <w:rsid w:val="009148C0"/>
    <w:rsid w:val="009159B4"/>
    <w:rsid w:val="00916C0B"/>
    <w:rsid w:val="00920377"/>
    <w:rsid w:val="009207CA"/>
    <w:rsid w:val="00920B1E"/>
    <w:rsid w:val="009214C0"/>
    <w:rsid w:val="00921FE7"/>
    <w:rsid w:val="009222F3"/>
    <w:rsid w:val="00923DEB"/>
    <w:rsid w:val="00924918"/>
    <w:rsid w:val="00924F4B"/>
    <w:rsid w:val="00925A13"/>
    <w:rsid w:val="0092631A"/>
    <w:rsid w:val="00927643"/>
    <w:rsid w:val="0092797A"/>
    <w:rsid w:val="00931666"/>
    <w:rsid w:val="00931D58"/>
    <w:rsid w:val="00931EB7"/>
    <w:rsid w:val="009326E5"/>
    <w:rsid w:val="00933DBE"/>
    <w:rsid w:val="009352EB"/>
    <w:rsid w:val="009359BD"/>
    <w:rsid w:val="0093669F"/>
    <w:rsid w:val="0093693D"/>
    <w:rsid w:val="0093701F"/>
    <w:rsid w:val="009378E4"/>
    <w:rsid w:val="0094100E"/>
    <w:rsid w:val="00941490"/>
    <w:rsid w:val="009418EB"/>
    <w:rsid w:val="00941E96"/>
    <w:rsid w:val="00943972"/>
    <w:rsid w:val="00945425"/>
    <w:rsid w:val="00946742"/>
    <w:rsid w:val="00947852"/>
    <w:rsid w:val="00947EE8"/>
    <w:rsid w:val="009545E3"/>
    <w:rsid w:val="00954CD0"/>
    <w:rsid w:val="00957DA2"/>
    <w:rsid w:val="00960B54"/>
    <w:rsid w:val="00961BFB"/>
    <w:rsid w:val="00963044"/>
    <w:rsid w:val="0096309B"/>
    <w:rsid w:val="00963A44"/>
    <w:rsid w:val="00964C97"/>
    <w:rsid w:val="0096528A"/>
    <w:rsid w:val="00965668"/>
    <w:rsid w:val="00965C27"/>
    <w:rsid w:val="00965FFF"/>
    <w:rsid w:val="0096732F"/>
    <w:rsid w:val="00967BA0"/>
    <w:rsid w:val="00970CAC"/>
    <w:rsid w:val="009720EF"/>
    <w:rsid w:val="009744D1"/>
    <w:rsid w:val="00974A61"/>
    <w:rsid w:val="00974D58"/>
    <w:rsid w:val="00975C34"/>
    <w:rsid w:val="0097622F"/>
    <w:rsid w:val="00977944"/>
    <w:rsid w:val="0098075C"/>
    <w:rsid w:val="009819F1"/>
    <w:rsid w:val="00981E5C"/>
    <w:rsid w:val="009822F6"/>
    <w:rsid w:val="0098239E"/>
    <w:rsid w:val="009826F5"/>
    <w:rsid w:val="00984098"/>
    <w:rsid w:val="00987A6B"/>
    <w:rsid w:val="00992F19"/>
    <w:rsid w:val="00993696"/>
    <w:rsid w:val="00993D0E"/>
    <w:rsid w:val="00995D3D"/>
    <w:rsid w:val="00995DE8"/>
    <w:rsid w:val="00996135"/>
    <w:rsid w:val="009964AC"/>
    <w:rsid w:val="00997F3B"/>
    <w:rsid w:val="009A01F2"/>
    <w:rsid w:val="009A0C96"/>
    <w:rsid w:val="009A118B"/>
    <w:rsid w:val="009A1734"/>
    <w:rsid w:val="009A3379"/>
    <w:rsid w:val="009A3E62"/>
    <w:rsid w:val="009A515F"/>
    <w:rsid w:val="009A5DDF"/>
    <w:rsid w:val="009A6C93"/>
    <w:rsid w:val="009B05D2"/>
    <w:rsid w:val="009B23D7"/>
    <w:rsid w:val="009B3190"/>
    <w:rsid w:val="009B4F12"/>
    <w:rsid w:val="009B5E45"/>
    <w:rsid w:val="009B665A"/>
    <w:rsid w:val="009C0002"/>
    <w:rsid w:val="009C1628"/>
    <w:rsid w:val="009C18B5"/>
    <w:rsid w:val="009C2881"/>
    <w:rsid w:val="009C3260"/>
    <w:rsid w:val="009C5074"/>
    <w:rsid w:val="009C5798"/>
    <w:rsid w:val="009C6108"/>
    <w:rsid w:val="009C7104"/>
    <w:rsid w:val="009D0A3A"/>
    <w:rsid w:val="009D0D51"/>
    <w:rsid w:val="009D5689"/>
    <w:rsid w:val="009E0DE9"/>
    <w:rsid w:val="009E0E48"/>
    <w:rsid w:val="009E2D07"/>
    <w:rsid w:val="009E3FB3"/>
    <w:rsid w:val="009E5C23"/>
    <w:rsid w:val="009E6275"/>
    <w:rsid w:val="009F0C49"/>
    <w:rsid w:val="009F1965"/>
    <w:rsid w:val="009F2657"/>
    <w:rsid w:val="009F4C38"/>
    <w:rsid w:val="009F5310"/>
    <w:rsid w:val="009F5DDE"/>
    <w:rsid w:val="009F65E0"/>
    <w:rsid w:val="009F7EE5"/>
    <w:rsid w:val="00A0197F"/>
    <w:rsid w:val="00A02DA1"/>
    <w:rsid w:val="00A0634B"/>
    <w:rsid w:val="00A114D3"/>
    <w:rsid w:val="00A14075"/>
    <w:rsid w:val="00A1530D"/>
    <w:rsid w:val="00A1672F"/>
    <w:rsid w:val="00A17EE2"/>
    <w:rsid w:val="00A208A8"/>
    <w:rsid w:val="00A21A89"/>
    <w:rsid w:val="00A226C0"/>
    <w:rsid w:val="00A23CCD"/>
    <w:rsid w:val="00A24F25"/>
    <w:rsid w:val="00A26478"/>
    <w:rsid w:val="00A271D7"/>
    <w:rsid w:val="00A27554"/>
    <w:rsid w:val="00A31423"/>
    <w:rsid w:val="00A323F3"/>
    <w:rsid w:val="00A33108"/>
    <w:rsid w:val="00A33BF9"/>
    <w:rsid w:val="00A33D76"/>
    <w:rsid w:val="00A34251"/>
    <w:rsid w:val="00A343BD"/>
    <w:rsid w:val="00A3690E"/>
    <w:rsid w:val="00A3750D"/>
    <w:rsid w:val="00A37AEC"/>
    <w:rsid w:val="00A418D3"/>
    <w:rsid w:val="00A42150"/>
    <w:rsid w:val="00A42DD2"/>
    <w:rsid w:val="00A4349C"/>
    <w:rsid w:val="00A44058"/>
    <w:rsid w:val="00A444A8"/>
    <w:rsid w:val="00A4473C"/>
    <w:rsid w:val="00A45444"/>
    <w:rsid w:val="00A46ED0"/>
    <w:rsid w:val="00A47100"/>
    <w:rsid w:val="00A51B90"/>
    <w:rsid w:val="00A541F4"/>
    <w:rsid w:val="00A54DEB"/>
    <w:rsid w:val="00A55456"/>
    <w:rsid w:val="00A55FB4"/>
    <w:rsid w:val="00A6187E"/>
    <w:rsid w:val="00A632C2"/>
    <w:rsid w:val="00A6557B"/>
    <w:rsid w:val="00A66626"/>
    <w:rsid w:val="00A6681F"/>
    <w:rsid w:val="00A7193D"/>
    <w:rsid w:val="00A73A25"/>
    <w:rsid w:val="00A74B85"/>
    <w:rsid w:val="00A75034"/>
    <w:rsid w:val="00A750FB"/>
    <w:rsid w:val="00A757AD"/>
    <w:rsid w:val="00A75B30"/>
    <w:rsid w:val="00A75BF0"/>
    <w:rsid w:val="00A75CA7"/>
    <w:rsid w:val="00A760C9"/>
    <w:rsid w:val="00A7653A"/>
    <w:rsid w:val="00A7667E"/>
    <w:rsid w:val="00A770FA"/>
    <w:rsid w:val="00A8072C"/>
    <w:rsid w:val="00A807A8"/>
    <w:rsid w:val="00A80CE4"/>
    <w:rsid w:val="00A811C9"/>
    <w:rsid w:val="00A842EE"/>
    <w:rsid w:val="00A86E3F"/>
    <w:rsid w:val="00A86F8C"/>
    <w:rsid w:val="00A87B15"/>
    <w:rsid w:val="00A90A78"/>
    <w:rsid w:val="00A92B97"/>
    <w:rsid w:val="00A92C89"/>
    <w:rsid w:val="00A9457C"/>
    <w:rsid w:val="00A945E2"/>
    <w:rsid w:val="00AA00B2"/>
    <w:rsid w:val="00AA057B"/>
    <w:rsid w:val="00AA0E09"/>
    <w:rsid w:val="00AA14B1"/>
    <w:rsid w:val="00AA2091"/>
    <w:rsid w:val="00AA3276"/>
    <w:rsid w:val="00AA3CEA"/>
    <w:rsid w:val="00AA3DB9"/>
    <w:rsid w:val="00AA46FC"/>
    <w:rsid w:val="00AA4EDF"/>
    <w:rsid w:val="00AA66FB"/>
    <w:rsid w:val="00AA6D07"/>
    <w:rsid w:val="00AB018A"/>
    <w:rsid w:val="00AB0EA6"/>
    <w:rsid w:val="00AB0F9C"/>
    <w:rsid w:val="00AB1CAC"/>
    <w:rsid w:val="00AB2181"/>
    <w:rsid w:val="00AB2995"/>
    <w:rsid w:val="00AB5218"/>
    <w:rsid w:val="00AB6038"/>
    <w:rsid w:val="00AB6AC1"/>
    <w:rsid w:val="00AB73CD"/>
    <w:rsid w:val="00AB7D9C"/>
    <w:rsid w:val="00AC1277"/>
    <w:rsid w:val="00AC2230"/>
    <w:rsid w:val="00AC2B20"/>
    <w:rsid w:val="00AC4334"/>
    <w:rsid w:val="00AC489D"/>
    <w:rsid w:val="00AC4BC4"/>
    <w:rsid w:val="00AC6609"/>
    <w:rsid w:val="00AC70F2"/>
    <w:rsid w:val="00AC7C11"/>
    <w:rsid w:val="00AD1560"/>
    <w:rsid w:val="00AD18CF"/>
    <w:rsid w:val="00AD210E"/>
    <w:rsid w:val="00AD31DC"/>
    <w:rsid w:val="00AD3506"/>
    <w:rsid w:val="00AD673C"/>
    <w:rsid w:val="00AD6AD5"/>
    <w:rsid w:val="00AD6E78"/>
    <w:rsid w:val="00AD78D0"/>
    <w:rsid w:val="00AE20F2"/>
    <w:rsid w:val="00AE2E0A"/>
    <w:rsid w:val="00AE31B7"/>
    <w:rsid w:val="00AE70C4"/>
    <w:rsid w:val="00AE756D"/>
    <w:rsid w:val="00AE7B38"/>
    <w:rsid w:val="00AE7EF9"/>
    <w:rsid w:val="00AF05A6"/>
    <w:rsid w:val="00AF28DA"/>
    <w:rsid w:val="00AF3B55"/>
    <w:rsid w:val="00AF45E9"/>
    <w:rsid w:val="00AF48C9"/>
    <w:rsid w:val="00AF5314"/>
    <w:rsid w:val="00AF791D"/>
    <w:rsid w:val="00AF7943"/>
    <w:rsid w:val="00AF7CF7"/>
    <w:rsid w:val="00B0178E"/>
    <w:rsid w:val="00B02133"/>
    <w:rsid w:val="00B02826"/>
    <w:rsid w:val="00B0530D"/>
    <w:rsid w:val="00B05669"/>
    <w:rsid w:val="00B06701"/>
    <w:rsid w:val="00B0726D"/>
    <w:rsid w:val="00B102A4"/>
    <w:rsid w:val="00B1419E"/>
    <w:rsid w:val="00B14629"/>
    <w:rsid w:val="00B14E7C"/>
    <w:rsid w:val="00B159FD"/>
    <w:rsid w:val="00B15D79"/>
    <w:rsid w:val="00B1633C"/>
    <w:rsid w:val="00B17B2F"/>
    <w:rsid w:val="00B17E5E"/>
    <w:rsid w:val="00B2042A"/>
    <w:rsid w:val="00B220F4"/>
    <w:rsid w:val="00B2291D"/>
    <w:rsid w:val="00B2458B"/>
    <w:rsid w:val="00B2475E"/>
    <w:rsid w:val="00B253F8"/>
    <w:rsid w:val="00B2788F"/>
    <w:rsid w:val="00B27AE2"/>
    <w:rsid w:val="00B3177D"/>
    <w:rsid w:val="00B323B2"/>
    <w:rsid w:val="00B3439E"/>
    <w:rsid w:val="00B34486"/>
    <w:rsid w:val="00B34AD3"/>
    <w:rsid w:val="00B364B7"/>
    <w:rsid w:val="00B37055"/>
    <w:rsid w:val="00B400C2"/>
    <w:rsid w:val="00B40E9B"/>
    <w:rsid w:val="00B418E8"/>
    <w:rsid w:val="00B41A1B"/>
    <w:rsid w:val="00B41ACE"/>
    <w:rsid w:val="00B420E1"/>
    <w:rsid w:val="00B4265C"/>
    <w:rsid w:val="00B42723"/>
    <w:rsid w:val="00B46405"/>
    <w:rsid w:val="00B46E41"/>
    <w:rsid w:val="00B51B6C"/>
    <w:rsid w:val="00B520AB"/>
    <w:rsid w:val="00B53E6B"/>
    <w:rsid w:val="00B5504F"/>
    <w:rsid w:val="00B56026"/>
    <w:rsid w:val="00B56050"/>
    <w:rsid w:val="00B60A22"/>
    <w:rsid w:val="00B62F8B"/>
    <w:rsid w:val="00B63A56"/>
    <w:rsid w:val="00B64035"/>
    <w:rsid w:val="00B64CE6"/>
    <w:rsid w:val="00B6757C"/>
    <w:rsid w:val="00B702FB"/>
    <w:rsid w:val="00B712AB"/>
    <w:rsid w:val="00B7285B"/>
    <w:rsid w:val="00B73F4A"/>
    <w:rsid w:val="00B75C85"/>
    <w:rsid w:val="00B76B2A"/>
    <w:rsid w:val="00B770D3"/>
    <w:rsid w:val="00B77430"/>
    <w:rsid w:val="00B7786A"/>
    <w:rsid w:val="00B807D1"/>
    <w:rsid w:val="00B811F9"/>
    <w:rsid w:val="00B83C3A"/>
    <w:rsid w:val="00B85419"/>
    <w:rsid w:val="00B8557E"/>
    <w:rsid w:val="00B8745A"/>
    <w:rsid w:val="00B879AD"/>
    <w:rsid w:val="00B87C71"/>
    <w:rsid w:val="00B87CF1"/>
    <w:rsid w:val="00B906C1"/>
    <w:rsid w:val="00B910C1"/>
    <w:rsid w:val="00B91DD9"/>
    <w:rsid w:val="00B92548"/>
    <w:rsid w:val="00B925BA"/>
    <w:rsid w:val="00B92D7F"/>
    <w:rsid w:val="00B9424F"/>
    <w:rsid w:val="00B94900"/>
    <w:rsid w:val="00B95597"/>
    <w:rsid w:val="00B96C42"/>
    <w:rsid w:val="00B96D66"/>
    <w:rsid w:val="00B97F9F"/>
    <w:rsid w:val="00BA0787"/>
    <w:rsid w:val="00BA12C6"/>
    <w:rsid w:val="00BA158E"/>
    <w:rsid w:val="00BA1AC6"/>
    <w:rsid w:val="00BA37C4"/>
    <w:rsid w:val="00BA48FC"/>
    <w:rsid w:val="00BA5431"/>
    <w:rsid w:val="00BA6822"/>
    <w:rsid w:val="00BA715D"/>
    <w:rsid w:val="00BA7540"/>
    <w:rsid w:val="00BA7D7D"/>
    <w:rsid w:val="00BB0106"/>
    <w:rsid w:val="00BB091F"/>
    <w:rsid w:val="00BB0A82"/>
    <w:rsid w:val="00BB2379"/>
    <w:rsid w:val="00BB259A"/>
    <w:rsid w:val="00BB27EB"/>
    <w:rsid w:val="00BB286E"/>
    <w:rsid w:val="00BB299B"/>
    <w:rsid w:val="00BB3222"/>
    <w:rsid w:val="00BB4F0F"/>
    <w:rsid w:val="00BB599A"/>
    <w:rsid w:val="00BB663A"/>
    <w:rsid w:val="00BB6862"/>
    <w:rsid w:val="00BB6961"/>
    <w:rsid w:val="00BB76F3"/>
    <w:rsid w:val="00BB7BA4"/>
    <w:rsid w:val="00BC0484"/>
    <w:rsid w:val="00BC06D3"/>
    <w:rsid w:val="00BC0B49"/>
    <w:rsid w:val="00BC13CF"/>
    <w:rsid w:val="00BC17A2"/>
    <w:rsid w:val="00BC20B2"/>
    <w:rsid w:val="00BC4077"/>
    <w:rsid w:val="00BC4D80"/>
    <w:rsid w:val="00BC5433"/>
    <w:rsid w:val="00BC7096"/>
    <w:rsid w:val="00BD0067"/>
    <w:rsid w:val="00BD23B2"/>
    <w:rsid w:val="00BD23FC"/>
    <w:rsid w:val="00BD2519"/>
    <w:rsid w:val="00BD29F2"/>
    <w:rsid w:val="00BD412F"/>
    <w:rsid w:val="00BD490D"/>
    <w:rsid w:val="00BD6E61"/>
    <w:rsid w:val="00BD6EC6"/>
    <w:rsid w:val="00BD7069"/>
    <w:rsid w:val="00BD73DC"/>
    <w:rsid w:val="00BE1CF5"/>
    <w:rsid w:val="00BE4311"/>
    <w:rsid w:val="00BE4A44"/>
    <w:rsid w:val="00BE7985"/>
    <w:rsid w:val="00BE7B82"/>
    <w:rsid w:val="00BE7CB3"/>
    <w:rsid w:val="00BF0179"/>
    <w:rsid w:val="00BF0FFD"/>
    <w:rsid w:val="00BF133E"/>
    <w:rsid w:val="00BF214E"/>
    <w:rsid w:val="00BF268A"/>
    <w:rsid w:val="00BF379D"/>
    <w:rsid w:val="00BF4BA1"/>
    <w:rsid w:val="00BF62F4"/>
    <w:rsid w:val="00BF71A5"/>
    <w:rsid w:val="00BF786F"/>
    <w:rsid w:val="00BF7E48"/>
    <w:rsid w:val="00C039CB"/>
    <w:rsid w:val="00C03F06"/>
    <w:rsid w:val="00C04D2E"/>
    <w:rsid w:val="00C0618C"/>
    <w:rsid w:val="00C065C9"/>
    <w:rsid w:val="00C110D4"/>
    <w:rsid w:val="00C131A7"/>
    <w:rsid w:val="00C13576"/>
    <w:rsid w:val="00C13AA3"/>
    <w:rsid w:val="00C14EA4"/>
    <w:rsid w:val="00C169AF"/>
    <w:rsid w:val="00C172C5"/>
    <w:rsid w:val="00C174EA"/>
    <w:rsid w:val="00C175E1"/>
    <w:rsid w:val="00C1773E"/>
    <w:rsid w:val="00C20304"/>
    <w:rsid w:val="00C21888"/>
    <w:rsid w:val="00C2333B"/>
    <w:rsid w:val="00C2430F"/>
    <w:rsid w:val="00C2452A"/>
    <w:rsid w:val="00C24D72"/>
    <w:rsid w:val="00C2516E"/>
    <w:rsid w:val="00C269A4"/>
    <w:rsid w:val="00C26DD4"/>
    <w:rsid w:val="00C27AEA"/>
    <w:rsid w:val="00C32303"/>
    <w:rsid w:val="00C33017"/>
    <w:rsid w:val="00C33094"/>
    <w:rsid w:val="00C33E38"/>
    <w:rsid w:val="00C34C2C"/>
    <w:rsid w:val="00C3538A"/>
    <w:rsid w:val="00C35C4B"/>
    <w:rsid w:val="00C36935"/>
    <w:rsid w:val="00C37859"/>
    <w:rsid w:val="00C37CC9"/>
    <w:rsid w:val="00C416B4"/>
    <w:rsid w:val="00C4179D"/>
    <w:rsid w:val="00C417D9"/>
    <w:rsid w:val="00C42ADF"/>
    <w:rsid w:val="00C44C2A"/>
    <w:rsid w:val="00C46968"/>
    <w:rsid w:val="00C469A7"/>
    <w:rsid w:val="00C47B08"/>
    <w:rsid w:val="00C5037A"/>
    <w:rsid w:val="00C50487"/>
    <w:rsid w:val="00C50B74"/>
    <w:rsid w:val="00C51244"/>
    <w:rsid w:val="00C51403"/>
    <w:rsid w:val="00C51B22"/>
    <w:rsid w:val="00C5264E"/>
    <w:rsid w:val="00C5301E"/>
    <w:rsid w:val="00C540D8"/>
    <w:rsid w:val="00C553E1"/>
    <w:rsid w:val="00C55D31"/>
    <w:rsid w:val="00C56193"/>
    <w:rsid w:val="00C60F84"/>
    <w:rsid w:val="00C61B74"/>
    <w:rsid w:val="00C6278F"/>
    <w:rsid w:val="00C63023"/>
    <w:rsid w:val="00C633DC"/>
    <w:rsid w:val="00C646E4"/>
    <w:rsid w:val="00C64C6B"/>
    <w:rsid w:val="00C64D48"/>
    <w:rsid w:val="00C659E7"/>
    <w:rsid w:val="00C67753"/>
    <w:rsid w:val="00C721C4"/>
    <w:rsid w:val="00C723BA"/>
    <w:rsid w:val="00C7286D"/>
    <w:rsid w:val="00C75B89"/>
    <w:rsid w:val="00C771E8"/>
    <w:rsid w:val="00C81DC1"/>
    <w:rsid w:val="00C81DDF"/>
    <w:rsid w:val="00C82682"/>
    <w:rsid w:val="00C831CE"/>
    <w:rsid w:val="00C83FA4"/>
    <w:rsid w:val="00C854C6"/>
    <w:rsid w:val="00C8607A"/>
    <w:rsid w:val="00C86084"/>
    <w:rsid w:val="00C878AF"/>
    <w:rsid w:val="00C90730"/>
    <w:rsid w:val="00C922F6"/>
    <w:rsid w:val="00C92DA8"/>
    <w:rsid w:val="00C947D6"/>
    <w:rsid w:val="00C94F7D"/>
    <w:rsid w:val="00C9627B"/>
    <w:rsid w:val="00CA06D3"/>
    <w:rsid w:val="00CA3E4E"/>
    <w:rsid w:val="00CA3EAD"/>
    <w:rsid w:val="00CA4C0F"/>
    <w:rsid w:val="00CA6AD3"/>
    <w:rsid w:val="00CA73B7"/>
    <w:rsid w:val="00CA743B"/>
    <w:rsid w:val="00CA7D8A"/>
    <w:rsid w:val="00CB015E"/>
    <w:rsid w:val="00CB0EDF"/>
    <w:rsid w:val="00CB21CA"/>
    <w:rsid w:val="00CB371B"/>
    <w:rsid w:val="00CB3C60"/>
    <w:rsid w:val="00CB422B"/>
    <w:rsid w:val="00CB594F"/>
    <w:rsid w:val="00CB599C"/>
    <w:rsid w:val="00CB5B12"/>
    <w:rsid w:val="00CB5FE1"/>
    <w:rsid w:val="00CB6CAD"/>
    <w:rsid w:val="00CC03E7"/>
    <w:rsid w:val="00CC09A2"/>
    <w:rsid w:val="00CC22BA"/>
    <w:rsid w:val="00CC3989"/>
    <w:rsid w:val="00CC4E90"/>
    <w:rsid w:val="00CC52B9"/>
    <w:rsid w:val="00CC6F31"/>
    <w:rsid w:val="00CD0A3D"/>
    <w:rsid w:val="00CD1A77"/>
    <w:rsid w:val="00CD2004"/>
    <w:rsid w:val="00CD4A22"/>
    <w:rsid w:val="00CD4B96"/>
    <w:rsid w:val="00CD4D89"/>
    <w:rsid w:val="00CD64B2"/>
    <w:rsid w:val="00CE0F1E"/>
    <w:rsid w:val="00CE1C2A"/>
    <w:rsid w:val="00CE76B9"/>
    <w:rsid w:val="00CF0CE2"/>
    <w:rsid w:val="00CF2A4C"/>
    <w:rsid w:val="00CF3EF8"/>
    <w:rsid w:val="00CF6AD4"/>
    <w:rsid w:val="00CF6F2C"/>
    <w:rsid w:val="00CF78D4"/>
    <w:rsid w:val="00CF78D8"/>
    <w:rsid w:val="00CF7C82"/>
    <w:rsid w:val="00D001D9"/>
    <w:rsid w:val="00D03EB7"/>
    <w:rsid w:val="00D040F5"/>
    <w:rsid w:val="00D047BD"/>
    <w:rsid w:val="00D0589B"/>
    <w:rsid w:val="00D058DD"/>
    <w:rsid w:val="00D061BF"/>
    <w:rsid w:val="00D06BE3"/>
    <w:rsid w:val="00D07DFF"/>
    <w:rsid w:val="00D10C3F"/>
    <w:rsid w:val="00D115AF"/>
    <w:rsid w:val="00D12086"/>
    <w:rsid w:val="00D13144"/>
    <w:rsid w:val="00D13848"/>
    <w:rsid w:val="00D13EC7"/>
    <w:rsid w:val="00D148D9"/>
    <w:rsid w:val="00D14B46"/>
    <w:rsid w:val="00D1561E"/>
    <w:rsid w:val="00D16B32"/>
    <w:rsid w:val="00D21A48"/>
    <w:rsid w:val="00D2591E"/>
    <w:rsid w:val="00D26161"/>
    <w:rsid w:val="00D2675E"/>
    <w:rsid w:val="00D27AA9"/>
    <w:rsid w:val="00D32D9A"/>
    <w:rsid w:val="00D33B4D"/>
    <w:rsid w:val="00D35304"/>
    <w:rsid w:val="00D355A9"/>
    <w:rsid w:val="00D361C8"/>
    <w:rsid w:val="00D37903"/>
    <w:rsid w:val="00D400D7"/>
    <w:rsid w:val="00D4057C"/>
    <w:rsid w:val="00D40BB1"/>
    <w:rsid w:val="00D41509"/>
    <w:rsid w:val="00D41BED"/>
    <w:rsid w:val="00D436E0"/>
    <w:rsid w:val="00D43729"/>
    <w:rsid w:val="00D449BA"/>
    <w:rsid w:val="00D44A51"/>
    <w:rsid w:val="00D47019"/>
    <w:rsid w:val="00D47A5E"/>
    <w:rsid w:val="00D47CFC"/>
    <w:rsid w:val="00D50BFA"/>
    <w:rsid w:val="00D5275D"/>
    <w:rsid w:val="00D53658"/>
    <w:rsid w:val="00D53C17"/>
    <w:rsid w:val="00D564FF"/>
    <w:rsid w:val="00D57C02"/>
    <w:rsid w:val="00D57C74"/>
    <w:rsid w:val="00D639FB"/>
    <w:rsid w:val="00D63AFF"/>
    <w:rsid w:val="00D66503"/>
    <w:rsid w:val="00D671A6"/>
    <w:rsid w:val="00D67B8E"/>
    <w:rsid w:val="00D7004A"/>
    <w:rsid w:val="00D71EBA"/>
    <w:rsid w:val="00D727CA"/>
    <w:rsid w:val="00D75B95"/>
    <w:rsid w:val="00D76E69"/>
    <w:rsid w:val="00D804D0"/>
    <w:rsid w:val="00D80AF9"/>
    <w:rsid w:val="00D83F57"/>
    <w:rsid w:val="00D84AA5"/>
    <w:rsid w:val="00D86283"/>
    <w:rsid w:val="00D8733E"/>
    <w:rsid w:val="00D90A04"/>
    <w:rsid w:val="00D93042"/>
    <w:rsid w:val="00D93463"/>
    <w:rsid w:val="00D9557B"/>
    <w:rsid w:val="00D95FBB"/>
    <w:rsid w:val="00D97F75"/>
    <w:rsid w:val="00D97FB5"/>
    <w:rsid w:val="00DA27A3"/>
    <w:rsid w:val="00DA37CA"/>
    <w:rsid w:val="00DA4608"/>
    <w:rsid w:val="00DA48D3"/>
    <w:rsid w:val="00DA4A82"/>
    <w:rsid w:val="00DA53E3"/>
    <w:rsid w:val="00DA58D8"/>
    <w:rsid w:val="00DB146B"/>
    <w:rsid w:val="00DB51C7"/>
    <w:rsid w:val="00DB584D"/>
    <w:rsid w:val="00DB6382"/>
    <w:rsid w:val="00DB6C53"/>
    <w:rsid w:val="00DB7EB3"/>
    <w:rsid w:val="00DC01E7"/>
    <w:rsid w:val="00DC0E1E"/>
    <w:rsid w:val="00DC3D6A"/>
    <w:rsid w:val="00DC3F26"/>
    <w:rsid w:val="00DC3FEF"/>
    <w:rsid w:val="00DC4050"/>
    <w:rsid w:val="00DC50E0"/>
    <w:rsid w:val="00DC6263"/>
    <w:rsid w:val="00DC6336"/>
    <w:rsid w:val="00DC6DD3"/>
    <w:rsid w:val="00DD0CF0"/>
    <w:rsid w:val="00DD13F5"/>
    <w:rsid w:val="00DD2B2B"/>
    <w:rsid w:val="00DD39AB"/>
    <w:rsid w:val="00DE0CE8"/>
    <w:rsid w:val="00DE2388"/>
    <w:rsid w:val="00DE342C"/>
    <w:rsid w:val="00DE3465"/>
    <w:rsid w:val="00DE34CC"/>
    <w:rsid w:val="00DE653C"/>
    <w:rsid w:val="00DE6B74"/>
    <w:rsid w:val="00DE7782"/>
    <w:rsid w:val="00DE7A5E"/>
    <w:rsid w:val="00DE7F99"/>
    <w:rsid w:val="00DF00A9"/>
    <w:rsid w:val="00DF01B0"/>
    <w:rsid w:val="00DF0330"/>
    <w:rsid w:val="00DF15F7"/>
    <w:rsid w:val="00DF165B"/>
    <w:rsid w:val="00DF7C84"/>
    <w:rsid w:val="00E04751"/>
    <w:rsid w:val="00E04BDF"/>
    <w:rsid w:val="00E04EDB"/>
    <w:rsid w:val="00E05654"/>
    <w:rsid w:val="00E05E39"/>
    <w:rsid w:val="00E07B7C"/>
    <w:rsid w:val="00E1050F"/>
    <w:rsid w:val="00E11128"/>
    <w:rsid w:val="00E11389"/>
    <w:rsid w:val="00E12904"/>
    <w:rsid w:val="00E15576"/>
    <w:rsid w:val="00E16B57"/>
    <w:rsid w:val="00E171B2"/>
    <w:rsid w:val="00E17AD6"/>
    <w:rsid w:val="00E21305"/>
    <w:rsid w:val="00E21D2A"/>
    <w:rsid w:val="00E22040"/>
    <w:rsid w:val="00E2313D"/>
    <w:rsid w:val="00E2416F"/>
    <w:rsid w:val="00E269D1"/>
    <w:rsid w:val="00E312FE"/>
    <w:rsid w:val="00E31919"/>
    <w:rsid w:val="00E31FBB"/>
    <w:rsid w:val="00E34169"/>
    <w:rsid w:val="00E341F0"/>
    <w:rsid w:val="00E35BBA"/>
    <w:rsid w:val="00E410A9"/>
    <w:rsid w:val="00E42BA1"/>
    <w:rsid w:val="00E43497"/>
    <w:rsid w:val="00E4627E"/>
    <w:rsid w:val="00E462C3"/>
    <w:rsid w:val="00E464D8"/>
    <w:rsid w:val="00E51F98"/>
    <w:rsid w:val="00E564A8"/>
    <w:rsid w:val="00E567DF"/>
    <w:rsid w:val="00E60305"/>
    <w:rsid w:val="00E60BA6"/>
    <w:rsid w:val="00E621E8"/>
    <w:rsid w:val="00E6258E"/>
    <w:rsid w:val="00E634F5"/>
    <w:rsid w:val="00E644FD"/>
    <w:rsid w:val="00E64573"/>
    <w:rsid w:val="00E64EFE"/>
    <w:rsid w:val="00E66848"/>
    <w:rsid w:val="00E67DA2"/>
    <w:rsid w:val="00E70971"/>
    <w:rsid w:val="00E712F7"/>
    <w:rsid w:val="00E71854"/>
    <w:rsid w:val="00E71A53"/>
    <w:rsid w:val="00E721E9"/>
    <w:rsid w:val="00E72805"/>
    <w:rsid w:val="00E7371F"/>
    <w:rsid w:val="00E77BFB"/>
    <w:rsid w:val="00E8201E"/>
    <w:rsid w:val="00E84321"/>
    <w:rsid w:val="00E84EE3"/>
    <w:rsid w:val="00E84F73"/>
    <w:rsid w:val="00E86459"/>
    <w:rsid w:val="00E912BF"/>
    <w:rsid w:val="00E93A8A"/>
    <w:rsid w:val="00E95946"/>
    <w:rsid w:val="00E976AF"/>
    <w:rsid w:val="00EA0F7A"/>
    <w:rsid w:val="00EA0FE5"/>
    <w:rsid w:val="00EA186B"/>
    <w:rsid w:val="00EA38F2"/>
    <w:rsid w:val="00EA3BDF"/>
    <w:rsid w:val="00EA48A6"/>
    <w:rsid w:val="00EA51EE"/>
    <w:rsid w:val="00EA54BC"/>
    <w:rsid w:val="00EA5DFA"/>
    <w:rsid w:val="00EA7FA2"/>
    <w:rsid w:val="00EB0DAB"/>
    <w:rsid w:val="00EB704F"/>
    <w:rsid w:val="00EB7D70"/>
    <w:rsid w:val="00EC0472"/>
    <w:rsid w:val="00EC04A5"/>
    <w:rsid w:val="00EC1503"/>
    <w:rsid w:val="00EC4621"/>
    <w:rsid w:val="00EC47EB"/>
    <w:rsid w:val="00EC5522"/>
    <w:rsid w:val="00EC5A47"/>
    <w:rsid w:val="00EC6443"/>
    <w:rsid w:val="00EC67A1"/>
    <w:rsid w:val="00EC6C39"/>
    <w:rsid w:val="00EC71EF"/>
    <w:rsid w:val="00ED01F8"/>
    <w:rsid w:val="00ED0878"/>
    <w:rsid w:val="00ED125A"/>
    <w:rsid w:val="00ED44D3"/>
    <w:rsid w:val="00ED5B31"/>
    <w:rsid w:val="00ED5C32"/>
    <w:rsid w:val="00ED65CD"/>
    <w:rsid w:val="00ED761C"/>
    <w:rsid w:val="00ED7F63"/>
    <w:rsid w:val="00EE3A15"/>
    <w:rsid w:val="00EE4D39"/>
    <w:rsid w:val="00EE602B"/>
    <w:rsid w:val="00EE64E3"/>
    <w:rsid w:val="00EE6667"/>
    <w:rsid w:val="00EE6697"/>
    <w:rsid w:val="00EE72C3"/>
    <w:rsid w:val="00EE73DA"/>
    <w:rsid w:val="00EF0436"/>
    <w:rsid w:val="00EF30EF"/>
    <w:rsid w:val="00EF393D"/>
    <w:rsid w:val="00EF416E"/>
    <w:rsid w:val="00EF5A55"/>
    <w:rsid w:val="00EF6B5F"/>
    <w:rsid w:val="00EF7A91"/>
    <w:rsid w:val="00F01AC1"/>
    <w:rsid w:val="00F03066"/>
    <w:rsid w:val="00F03DB1"/>
    <w:rsid w:val="00F03FA6"/>
    <w:rsid w:val="00F05D60"/>
    <w:rsid w:val="00F06101"/>
    <w:rsid w:val="00F0615A"/>
    <w:rsid w:val="00F1265E"/>
    <w:rsid w:val="00F129B7"/>
    <w:rsid w:val="00F13030"/>
    <w:rsid w:val="00F1326A"/>
    <w:rsid w:val="00F1340D"/>
    <w:rsid w:val="00F13573"/>
    <w:rsid w:val="00F1554C"/>
    <w:rsid w:val="00F16177"/>
    <w:rsid w:val="00F17C3C"/>
    <w:rsid w:val="00F21CCB"/>
    <w:rsid w:val="00F23B63"/>
    <w:rsid w:val="00F26102"/>
    <w:rsid w:val="00F26D89"/>
    <w:rsid w:val="00F312F3"/>
    <w:rsid w:val="00F31BF5"/>
    <w:rsid w:val="00F32418"/>
    <w:rsid w:val="00F329DE"/>
    <w:rsid w:val="00F32C77"/>
    <w:rsid w:val="00F33128"/>
    <w:rsid w:val="00F34481"/>
    <w:rsid w:val="00F376D9"/>
    <w:rsid w:val="00F404B6"/>
    <w:rsid w:val="00F40F74"/>
    <w:rsid w:val="00F412CA"/>
    <w:rsid w:val="00F42260"/>
    <w:rsid w:val="00F42CCF"/>
    <w:rsid w:val="00F43B1B"/>
    <w:rsid w:val="00F445C0"/>
    <w:rsid w:val="00F45269"/>
    <w:rsid w:val="00F47780"/>
    <w:rsid w:val="00F47E74"/>
    <w:rsid w:val="00F50D5F"/>
    <w:rsid w:val="00F511F0"/>
    <w:rsid w:val="00F51415"/>
    <w:rsid w:val="00F546BD"/>
    <w:rsid w:val="00F55E27"/>
    <w:rsid w:val="00F608BE"/>
    <w:rsid w:val="00F60EB7"/>
    <w:rsid w:val="00F61E36"/>
    <w:rsid w:val="00F62942"/>
    <w:rsid w:val="00F64D91"/>
    <w:rsid w:val="00F67B1D"/>
    <w:rsid w:val="00F704BF"/>
    <w:rsid w:val="00F71886"/>
    <w:rsid w:val="00F71A88"/>
    <w:rsid w:val="00F71E65"/>
    <w:rsid w:val="00F7340C"/>
    <w:rsid w:val="00F7349A"/>
    <w:rsid w:val="00F76664"/>
    <w:rsid w:val="00F77F3F"/>
    <w:rsid w:val="00F80846"/>
    <w:rsid w:val="00F80C16"/>
    <w:rsid w:val="00F80C94"/>
    <w:rsid w:val="00F82FD4"/>
    <w:rsid w:val="00F8310B"/>
    <w:rsid w:val="00F83FDF"/>
    <w:rsid w:val="00F843FD"/>
    <w:rsid w:val="00F84C1C"/>
    <w:rsid w:val="00F84F7A"/>
    <w:rsid w:val="00F85266"/>
    <w:rsid w:val="00F854DD"/>
    <w:rsid w:val="00F85D5A"/>
    <w:rsid w:val="00F86DBE"/>
    <w:rsid w:val="00F86F82"/>
    <w:rsid w:val="00F87DA0"/>
    <w:rsid w:val="00F90082"/>
    <w:rsid w:val="00F90DE5"/>
    <w:rsid w:val="00F90E68"/>
    <w:rsid w:val="00F94D20"/>
    <w:rsid w:val="00F9718B"/>
    <w:rsid w:val="00F9782E"/>
    <w:rsid w:val="00FA1279"/>
    <w:rsid w:val="00FA2A29"/>
    <w:rsid w:val="00FA50FD"/>
    <w:rsid w:val="00FA6FD1"/>
    <w:rsid w:val="00FA787F"/>
    <w:rsid w:val="00FB4C0E"/>
    <w:rsid w:val="00FB5520"/>
    <w:rsid w:val="00FB699C"/>
    <w:rsid w:val="00FB7DDF"/>
    <w:rsid w:val="00FC0373"/>
    <w:rsid w:val="00FC0718"/>
    <w:rsid w:val="00FC0D3D"/>
    <w:rsid w:val="00FC1617"/>
    <w:rsid w:val="00FC2DD0"/>
    <w:rsid w:val="00FC4D33"/>
    <w:rsid w:val="00FC4DD1"/>
    <w:rsid w:val="00FC5ED7"/>
    <w:rsid w:val="00FC610C"/>
    <w:rsid w:val="00FC6884"/>
    <w:rsid w:val="00FC7344"/>
    <w:rsid w:val="00FD2B3E"/>
    <w:rsid w:val="00FD3523"/>
    <w:rsid w:val="00FD3DEB"/>
    <w:rsid w:val="00FD5627"/>
    <w:rsid w:val="00FD6759"/>
    <w:rsid w:val="00FD6D1A"/>
    <w:rsid w:val="00FE15F2"/>
    <w:rsid w:val="00FE1692"/>
    <w:rsid w:val="00FE3204"/>
    <w:rsid w:val="00FE441A"/>
    <w:rsid w:val="00FE488C"/>
    <w:rsid w:val="00FE601A"/>
    <w:rsid w:val="00FE6389"/>
    <w:rsid w:val="00FE6E12"/>
    <w:rsid w:val="00FE7169"/>
    <w:rsid w:val="00FE792A"/>
    <w:rsid w:val="00FF1F42"/>
    <w:rsid w:val="00FF6897"/>
    <w:rsid w:val="00FF6982"/>
    <w:rsid w:val="00FF7053"/>
    <w:rsid w:val="00FF71F7"/>
    <w:rsid w:val="00FF7A20"/>
    <w:rsid w:val="04071455"/>
    <w:rsid w:val="0A116B8A"/>
    <w:rsid w:val="0D1B7335"/>
    <w:rsid w:val="0D5F5E5E"/>
    <w:rsid w:val="0DC25855"/>
    <w:rsid w:val="0F4277E5"/>
    <w:rsid w:val="0F442EBA"/>
    <w:rsid w:val="0F6F4F5A"/>
    <w:rsid w:val="1021564D"/>
    <w:rsid w:val="10AC3A5A"/>
    <w:rsid w:val="10CC55B8"/>
    <w:rsid w:val="10E10D0E"/>
    <w:rsid w:val="12753A2E"/>
    <w:rsid w:val="1299751E"/>
    <w:rsid w:val="12CC3C28"/>
    <w:rsid w:val="12F66091"/>
    <w:rsid w:val="13CF23CA"/>
    <w:rsid w:val="14CF28FB"/>
    <w:rsid w:val="14D25167"/>
    <w:rsid w:val="16AE4F75"/>
    <w:rsid w:val="16E6314C"/>
    <w:rsid w:val="16F21AF1"/>
    <w:rsid w:val="174D6D27"/>
    <w:rsid w:val="17B84989"/>
    <w:rsid w:val="18C9062F"/>
    <w:rsid w:val="18D72D4C"/>
    <w:rsid w:val="18DE2B5A"/>
    <w:rsid w:val="1AFB0F7F"/>
    <w:rsid w:val="1B866CAC"/>
    <w:rsid w:val="1D921938"/>
    <w:rsid w:val="1DDE2DCF"/>
    <w:rsid w:val="1F890B18"/>
    <w:rsid w:val="226E2973"/>
    <w:rsid w:val="22857CBD"/>
    <w:rsid w:val="23241D99"/>
    <w:rsid w:val="242F6132"/>
    <w:rsid w:val="26355556"/>
    <w:rsid w:val="27E15995"/>
    <w:rsid w:val="28E650B6"/>
    <w:rsid w:val="2ADF1E89"/>
    <w:rsid w:val="2AF30640"/>
    <w:rsid w:val="2BA54F2C"/>
    <w:rsid w:val="2C07063A"/>
    <w:rsid w:val="2D410C84"/>
    <w:rsid w:val="2DDE6A6D"/>
    <w:rsid w:val="2E5079BF"/>
    <w:rsid w:val="2E6C4895"/>
    <w:rsid w:val="2F0B32F8"/>
    <w:rsid w:val="2F4E3361"/>
    <w:rsid w:val="30B579BF"/>
    <w:rsid w:val="31566D04"/>
    <w:rsid w:val="344057F2"/>
    <w:rsid w:val="36483DFB"/>
    <w:rsid w:val="367F6391"/>
    <w:rsid w:val="368C6ECC"/>
    <w:rsid w:val="39730417"/>
    <w:rsid w:val="39E133F5"/>
    <w:rsid w:val="3B5B5E8A"/>
    <w:rsid w:val="3ED56947"/>
    <w:rsid w:val="3F2F6754"/>
    <w:rsid w:val="403D64A9"/>
    <w:rsid w:val="40E0575B"/>
    <w:rsid w:val="415E1BCB"/>
    <w:rsid w:val="417E7959"/>
    <w:rsid w:val="419158DF"/>
    <w:rsid w:val="433230F1"/>
    <w:rsid w:val="45B002FD"/>
    <w:rsid w:val="46E22739"/>
    <w:rsid w:val="46F030A7"/>
    <w:rsid w:val="48A91760"/>
    <w:rsid w:val="4B005D50"/>
    <w:rsid w:val="4B1132B6"/>
    <w:rsid w:val="4B3814C1"/>
    <w:rsid w:val="4CF54820"/>
    <w:rsid w:val="4D0D35D2"/>
    <w:rsid w:val="4DE37A02"/>
    <w:rsid w:val="4EAD790C"/>
    <w:rsid w:val="4F8545C2"/>
    <w:rsid w:val="50A62A29"/>
    <w:rsid w:val="50F14121"/>
    <w:rsid w:val="530F0D59"/>
    <w:rsid w:val="545033D7"/>
    <w:rsid w:val="54EF52BC"/>
    <w:rsid w:val="555655F3"/>
    <w:rsid w:val="580F70C9"/>
    <w:rsid w:val="58B8779D"/>
    <w:rsid w:val="59BD41B5"/>
    <w:rsid w:val="59E6628D"/>
    <w:rsid w:val="5A721875"/>
    <w:rsid w:val="5ADF1011"/>
    <w:rsid w:val="5BC22E0D"/>
    <w:rsid w:val="5BCA7F13"/>
    <w:rsid w:val="5C3866C7"/>
    <w:rsid w:val="5D7243BE"/>
    <w:rsid w:val="5E71734B"/>
    <w:rsid w:val="5EA507C4"/>
    <w:rsid w:val="5F105C3D"/>
    <w:rsid w:val="5F1B5006"/>
    <w:rsid w:val="60307045"/>
    <w:rsid w:val="61406582"/>
    <w:rsid w:val="63A24255"/>
    <w:rsid w:val="64E263CC"/>
    <w:rsid w:val="6716225F"/>
    <w:rsid w:val="67BC6CAC"/>
    <w:rsid w:val="67CA4DF7"/>
    <w:rsid w:val="683230C8"/>
    <w:rsid w:val="684D3A5E"/>
    <w:rsid w:val="69AE05D1"/>
    <w:rsid w:val="6A1F767C"/>
    <w:rsid w:val="6A5C442C"/>
    <w:rsid w:val="6A8E65B0"/>
    <w:rsid w:val="6A9C6F1F"/>
    <w:rsid w:val="6AF21F10"/>
    <w:rsid w:val="6C267FF8"/>
    <w:rsid w:val="6FE42EA3"/>
    <w:rsid w:val="701337DF"/>
    <w:rsid w:val="71333497"/>
    <w:rsid w:val="71C867F5"/>
    <w:rsid w:val="72601FB5"/>
    <w:rsid w:val="742F4960"/>
    <w:rsid w:val="74A470FC"/>
    <w:rsid w:val="74D774D1"/>
    <w:rsid w:val="750E27C7"/>
    <w:rsid w:val="776158EB"/>
    <w:rsid w:val="77BD7565"/>
    <w:rsid w:val="78300CA6"/>
    <w:rsid w:val="78A84CE1"/>
    <w:rsid w:val="797F1819"/>
    <w:rsid w:val="7A443AC5"/>
    <w:rsid w:val="7AB30DF1"/>
    <w:rsid w:val="7BB15DE1"/>
    <w:rsid w:val="7C87620E"/>
    <w:rsid w:val="7CE96A06"/>
    <w:rsid w:val="7D366D5F"/>
    <w:rsid w:val="7D8364BA"/>
    <w:rsid w:val="7DDD427C"/>
    <w:rsid w:val="7F1E1FD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0" w:name="Salutation"/>
    <w:lsdException w:uiPriority="0" w:name="Date"/>
    <w:lsdException w:uiPriority="99" w:name="Body Text First Indent"/>
    <w:lsdException w:uiPriority="0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uppressLineNumbers/>
      <w:ind w:firstLineChars="0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ind w:firstLine="0" w:firstLineChars="0"/>
      <w:jc w:val="center"/>
      <w:outlineLvl w:val="1"/>
    </w:pPr>
    <w:rPr>
      <w:rFonts w:ascii="Times New Roman" w:hAnsi="Times New Roman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ind w:firstLineChars="0"/>
      <w:outlineLvl w:val="2"/>
    </w:pPr>
    <w:rPr>
      <w:rFonts w:ascii="Times New Roman" w:hAnsi="Times New Roman"/>
      <w:b/>
      <w:bCs/>
      <w:sz w:val="28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numPr>
        <w:ilvl w:val="3"/>
        <w:numId w:val="1"/>
      </w:numPr>
      <w:ind w:left="0" w:firstLineChars="0"/>
      <w:outlineLvl w:val="3"/>
    </w:pPr>
    <w:rPr>
      <w:rFonts w:ascii="Times New Roman" w:hAnsi="Times New Roman" w:cstheme="majorBidi"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numPr>
        <w:ilvl w:val="4"/>
        <w:numId w:val="1"/>
      </w:numPr>
      <w:ind w:left="0" w:firstLineChars="0"/>
      <w:outlineLvl w:val="4"/>
    </w:pPr>
    <w:rPr>
      <w:rFonts w:ascii="Times New Roman" w:hAnsi="Times New Roman"/>
      <w:bCs/>
      <w:szCs w:val="28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link w:val="7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styleId="17">
    <w:name w:val="Colorful List Accent 6"/>
    <w:basedOn w:val="1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标题 2 Char"/>
    <w:basedOn w:val="18"/>
    <w:link w:val="2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customStyle="1" w:styleId="22">
    <w:name w:val="正文1(1)"/>
    <w:basedOn w:val="1"/>
    <w:link w:val="34"/>
    <w:autoRedefine/>
    <w:qFormat/>
    <w:uiPriority w:val="0"/>
    <w:pPr>
      <w:numPr>
        <w:ilvl w:val="5"/>
        <w:numId w:val="1"/>
      </w:numPr>
      <w:ind w:left="0" w:firstLine="480"/>
    </w:pPr>
    <w:rPr>
      <w:rFonts w:ascii="Times New Roman" w:hAnsi="Times New Roman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4">
    <w:name w:val="标题 4 Char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25">
    <w:name w:val="标题 3 Char"/>
    <w:basedOn w:val="18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6">
    <w:name w:val="标题 Char"/>
    <w:basedOn w:val="18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7">
    <w:name w:val="(表格)"/>
    <w:basedOn w:val="1"/>
    <w:link w:val="42"/>
    <w:qFormat/>
    <w:uiPriority w:val="0"/>
    <w:pPr>
      <w:numPr>
        <w:ilvl w:val="7"/>
        <w:numId w:val="1"/>
      </w:numPr>
      <w:spacing w:line="240" w:lineRule="auto"/>
      <w:ind w:firstLineChars="0"/>
      <w:jc w:val="center"/>
    </w:pPr>
    <w:rPr>
      <w:rFonts w:ascii="Times New Roman" w:hAnsi="Times New Roman" w:eastAsia="黑体"/>
    </w:rPr>
  </w:style>
  <w:style w:type="character" w:customStyle="1" w:styleId="28">
    <w:name w:val="标题 5 Char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paragraph" w:customStyle="1" w:styleId="29">
    <w:name w:val="（图片）"/>
    <w:basedOn w:val="1"/>
    <w:next w:val="30"/>
    <w:link w:val="38"/>
    <w:autoRedefine/>
    <w:qFormat/>
    <w:uiPriority w:val="0"/>
    <w:pPr>
      <w:numPr>
        <w:ilvl w:val="8"/>
        <w:numId w:val="1"/>
      </w:numPr>
      <w:spacing w:line="240" w:lineRule="auto"/>
      <w:ind w:left="0" w:firstLineChars="0"/>
      <w:jc w:val="center"/>
    </w:pPr>
    <w:rPr>
      <w:rFonts w:eastAsia="黑体"/>
    </w:rPr>
  </w:style>
  <w:style w:type="paragraph" w:customStyle="1" w:styleId="30">
    <w:name w:val="图"/>
    <w:basedOn w:val="1"/>
    <w:link w:val="41"/>
    <w:qFormat/>
    <w:uiPriority w:val="0"/>
    <w:pPr>
      <w:pBdr>
        <w:top w:val="single" w:color="4F81BD" w:themeColor="accent1" w:sz="12" w:space="1"/>
        <w:left w:val="single" w:color="4F81BD" w:themeColor="accent1" w:sz="12" w:space="4"/>
        <w:bottom w:val="single" w:color="4F81BD" w:themeColor="accent1" w:sz="12" w:space="1"/>
        <w:right w:val="single" w:color="4F81BD" w:themeColor="accent1" w:sz="12" w:space="4"/>
      </w:pBdr>
      <w:spacing w:line="276" w:lineRule="auto"/>
      <w:ind w:firstLine="0" w:firstLineChars="0"/>
      <w:jc w:val="center"/>
    </w:pPr>
    <w:rPr>
      <w:rFonts w:ascii="Times New Roman" w:hAnsi="Times New Roman" w:eastAsia="宋体"/>
      <w:sz w:val="21"/>
    </w:rPr>
  </w:style>
  <w:style w:type="paragraph" w:customStyle="1" w:styleId="31">
    <w:name w:val="正文 1)"/>
    <w:basedOn w:val="1"/>
    <w:link w:val="35"/>
    <w:qFormat/>
    <w:uiPriority w:val="0"/>
    <w:pPr>
      <w:numPr>
        <w:ilvl w:val="6"/>
        <w:numId w:val="1"/>
      </w:numPr>
      <w:ind w:firstLine="200"/>
    </w:pPr>
  </w:style>
  <w:style w:type="paragraph" w:customStyle="1" w:styleId="32">
    <w:name w:val="表格内容居中"/>
    <w:basedOn w:val="1"/>
    <w:link w:val="33"/>
    <w:qFormat/>
    <w:uiPriority w:val="0"/>
    <w:pPr>
      <w:spacing w:line="360" w:lineRule="exact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33">
    <w:name w:val="表格内容居中 Char"/>
    <w:basedOn w:val="18"/>
    <w:link w:val="32"/>
    <w:qFormat/>
    <w:uiPriority w:val="0"/>
    <w:rPr>
      <w:rFonts w:ascii="Times New Roman" w:hAnsi="Times New Roman" w:eastAsia="宋体"/>
    </w:rPr>
  </w:style>
  <w:style w:type="character" w:customStyle="1" w:styleId="34">
    <w:name w:val="正文1(1) Char"/>
    <w:link w:val="22"/>
    <w:qFormat/>
    <w:uiPriority w:val="0"/>
    <w:rPr>
      <w:rFonts w:ascii="Times New Roman" w:hAnsi="Times New Roman" w:eastAsia="宋体"/>
      <w:sz w:val="24"/>
    </w:rPr>
  </w:style>
  <w:style w:type="character" w:customStyle="1" w:styleId="35">
    <w:name w:val="正文 1) Char"/>
    <w:link w:val="31"/>
    <w:qFormat/>
    <w:uiPriority w:val="0"/>
    <w:rPr>
      <w:rFonts w:eastAsia="宋体"/>
      <w:sz w:val="24"/>
    </w:rPr>
  </w:style>
  <w:style w:type="paragraph" w:customStyle="1" w:styleId="36">
    <w:name w:val="表格内容左对齐1"/>
    <w:basedOn w:val="32"/>
    <w:link w:val="37"/>
    <w:qFormat/>
    <w:uiPriority w:val="0"/>
    <w:pPr>
      <w:widowControl/>
      <w:spacing w:line="240" w:lineRule="auto"/>
      <w:ind w:firstLine="420" w:firstLineChars="200"/>
      <w:jc w:val="left"/>
    </w:pPr>
    <w:rPr>
      <w:rFonts w:ascii="宋体" w:hAnsi="宋体" w:cs="宋体"/>
      <w:kern w:val="0"/>
      <w:szCs w:val="24"/>
    </w:rPr>
  </w:style>
  <w:style w:type="character" w:customStyle="1" w:styleId="37">
    <w:name w:val="表格内容左对齐1 Char"/>
    <w:basedOn w:val="33"/>
    <w:link w:val="36"/>
    <w:qFormat/>
    <w:uiPriority w:val="0"/>
    <w:rPr>
      <w:rFonts w:ascii="宋体" w:hAnsi="宋体" w:eastAsia="宋体" w:cs="宋体"/>
      <w:kern w:val="0"/>
      <w:szCs w:val="24"/>
    </w:rPr>
  </w:style>
  <w:style w:type="character" w:customStyle="1" w:styleId="38">
    <w:name w:val="（图片） Char"/>
    <w:link w:val="29"/>
    <w:qFormat/>
    <w:uiPriority w:val="0"/>
    <w:rPr>
      <w:rFonts w:eastAsia="黑体"/>
      <w:sz w:val="24"/>
    </w:rPr>
  </w:style>
  <w:style w:type="table" w:customStyle="1" w:styleId="39">
    <w:name w:val="网格型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character" w:customStyle="1" w:styleId="40">
    <w:name w:val="标题 6 Char"/>
    <w:basedOn w:val="18"/>
    <w:link w:val="7"/>
    <w:qFormat/>
    <w:uiPriority w:val="9"/>
    <w:rPr>
      <w:rFonts w:ascii="Arial" w:hAnsi="Arial" w:eastAsia="黑体"/>
      <w:b/>
      <w:sz w:val="24"/>
    </w:rPr>
  </w:style>
  <w:style w:type="character" w:customStyle="1" w:styleId="41">
    <w:name w:val="图 Char"/>
    <w:link w:val="30"/>
    <w:qFormat/>
    <w:uiPriority w:val="0"/>
    <w:rPr>
      <w:rFonts w:ascii="Times New Roman" w:hAnsi="Times New Roman" w:eastAsia="宋体"/>
    </w:rPr>
  </w:style>
  <w:style w:type="character" w:customStyle="1" w:styleId="42">
    <w:name w:val="(表格) Char"/>
    <w:link w:val="27"/>
    <w:qFormat/>
    <w:locked/>
    <w:uiPriority w:val="0"/>
    <w:rPr>
      <w:rFonts w:ascii="Times New Roman" w:hAnsi="Times New Roman" w:eastAsia="黑体"/>
      <w:sz w:val="24"/>
    </w:rPr>
  </w:style>
  <w:style w:type="table" w:customStyle="1" w:styleId="43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东塔表格13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5">
    <w:name w:val="东塔表格14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6">
    <w:name w:val="东塔表格15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paragraph" w:customStyle="1" w:styleId="47">
    <w:name w:val="表格内容左对齐"/>
    <w:basedOn w:val="1"/>
    <w:next w:val="1"/>
    <w:link w:val="48"/>
    <w:qFormat/>
    <w:uiPriority w:val="0"/>
    <w:pPr>
      <w:spacing w:line="240" w:lineRule="auto"/>
    </w:pPr>
    <w:rPr>
      <w:sz w:val="21"/>
    </w:rPr>
  </w:style>
  <w:style w:type="character" w:customStyle="1" w:styleId="48">
    <w:name w:val="表格内容左对齐 Char"/>
    <w:basedOn w:val="18"/>
    <w:link w:val="47"/>
    <w:qFormat/>
    <w:uiPriority w:val="0"/>
    <w:rPr>
      <w:rFonts w:eastAsia="宋体"/>
    </w:rPr>
  </w:style>
  <w:style w:type="table" w:customStyle="1" w:styleId="49">
    <w:name w:val="东塔表格11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0">
    <w:name w:val="东塔表格12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1">
    <w:name w:val="网格型2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2">
    <w:name w:val="网格型3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3">
    <w:name w:val="网格型1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4">
    <w:name w:val="标书表格"/>
    <w:basedOn w:val="15"/>
    <w:qFormat/>
    <w:uiPriority w:val="99"/>
    <w:pPr>
      <w:jc w:val="center"/>
    </w:pPr>
    <w:rPr>
      <w:rFonts w:eastAsia="宋体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</w:tblPr>
    <w:tcPr>
      <w:vAlign w:val="center"/>
    </w:tcPr>
    <w:tblStylePr w:type="firstRow">
      <w:rPr>
        <w:rFonts w:eastAsia="宋体"/>
        <w:b/>
        <w:sz w:val="21"/>
      </w:rPr>
      <w:tcPr>
        <w:shd w:val="clear" w:color="auto" w:fill="CFAE78"/>
      </w:tcPr>
    </w:tblStylePr>
  </w:style>
  <w:style w:type="table" w:customStyle="1" w:styleId="55">
    <w:name w:val="网格型4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6">
    <w:name w:val="网格型5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7">
    <w:name w:val="网格型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8">
    <w:name w:val="东塔表格1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9">
    <w:name w:val="东塔表格1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0">
    <w:name w:val="东塔表格18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1">
    <w:name w:val="东塔表格19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2">
    <w:name w:val="网格型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3">
    <w:name w:val="Plain Table 5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">
    <w:name w:val="Grid Table 1 Light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Grid Table 1 Light Accent 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Grid Table 1 Light Accent 5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6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68">
    <w:name w:val="无格式表格 51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9">
    <w:name w:val="网格表 1 浅色1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0">
    <w:name w:val="网格表 1 浅色 - 着色 1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1">
    <w:name w:val="网格表 1 浅色 - 着色 51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72">
    <w:name w:val="标题 7 Char"/>
    <w:basedOn w:val="18"/>
    <w:link w:val="8"/>
    <w:qFormat/>
    <w:uiPriority w:val="9"/>
    <w:rPr>
      <w:rFonts w:eastAsia="宋体"/>
      <w:b/>
      <w:bCs/>
      <w:sz w:val="24"/>
      <w:szCs w:val="24"/>
    </w:rPr>
  </w:style>
  <w:style w:type="table" w:customStyle="1" w:styleId="73">
    <w:name w:val="华润城万象天地表样"/>
    <w:basedOn w:val="15"/>
    <w:qFormat/>
    <w:uiPriority w:val="0"/>
    <w:rPr>
      <w:rFonts w:ascii="宋体" w:hAnsi="宋体" w:eastAsia="Malgun Gothic" w:cs="Times New Roman"/>
      <w:kern w:val="0"/>
      <w:sz w:val="20"/>
      <w:szCs w:val="20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  <w:tblCellMar>
        <w:top w:w="57" w:type="dxa"/>
        <w:bottom w:w="57" w:type="dxa"/>
      </w:tblCellMar>
    </w:tblPr>
    <w:tblStylePr w:type="firstRow">
      <w:tcPr>
        <w:shd w:val="clear" w:color="000000" w:fill="C6D9F0" w:themeFill="text2" w:themeFillTint="33"/>
      </w:tcPr>
    </w:tblStylePr>
    <w:tblStylePr w:type="firstCol">
      <w:tcPr>
        <w:tcBorders>
          <w:top w:val="double" w:color="auto" w:sz="4" w:space="0"/>
          <w:left w:val="double" w:color="auto" w:sz="4" w:space="0"/>
          <w:bottom w:val="double" w:color="auto" w:sz="4" w:space="0"/>
          <w:right w:val="single" w:color="auto" w:sz="6" w:space="0"/>
          <w:insideH w:val="nil"/>
          <w:insideV w:val="nil"/>
          <w:tl2br w:val="nil"/>
          <w:tr2bl w:val="nil"/>
        </w:tcBorders>
        <w:shd w:val="clear" w:color="000000" w:fill="FBD4B4" w:themeFill="accent6" w:themeFillTint="66"/>
      </w:tcPr>
    </w:tblStylePr>
  </w:style>
  <w:style w:type="paragraph" w:customStyle="1" w:styleId="74">
    <w:name w:val="方案正文"/>
    <w:basedOn w:val="9"/>
    <w:next w:val="10"/>
    <w:autoRedefine/>
    <w:qFormat/>
    <w:uiPriority w:val="0"/>
    <w:pPr>
      <w:ind w:firstLine="480" w:firstLineChars="200"/>
      <w:jc w:val="both"/>
    </w:pPr>
    <w:rPr>
      <w:rFonts w:ascii="Times New Roman" w:hAnsi="Times New Roman" w:cs="Times New Roman"/>
      <w:bCs/>
      <w:color w:val="000000"/>
      <w:szCs w:val="24"/>
    </w:rPr>
  </w:style>
  <w:style w:type="paragraph" w:customStyle="1" w:styleId="75">
    <w:name w:val="表格内文字"/>
    <w:next w:val="1"/>
    <w:qFormat/>
    <w:uiPriority w:val="0"/>
    <w:pPr>
      <w:widowControl w:val="0"/>
      <w:spacing w:line="360" w:lineRule="auto"/>
      <w:jc w:val="center"/>
    </w:pPr>
    <w:rPr>
      <w:rFonts w:ascii="Times New Roman" w:hAnsi="Times New Roman" w:eastAsia="宋体" w:cs="Times New Roman"/>
      <w:sz w:val="24"/>
    </w:rPr>
  </w:style>
  <w:style w:type="paragraph" w:customStyle="1" w:styleId="7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77">
    <w:name w:val="font3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  <w:style w:type="character" w:customStyle="1" w:styleId="78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paragraph" w:customStyle="1" w:styleId="79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character" w:customStyle="1" w:styleId="80">
    <w:name w:val="font4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>
          <a:blip xmlns:r="http://schemas.openxmlformats.org/officeDocument/2006/relationships" r:embed="rId1" cstate="print"/>
          <a:stretch>
            <a:fillRect/>
          </a:stretch>
        </a:blipFill>
      </a:spPr>
      <a:bodyPr wrap="square" lIns="0" tIns="0" rIns="0" bIns="0" rtlCol="0"/>
      <a:lstStyle/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8344-2977-4723-B8D6-9260D59B7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2281</Characters>
  <Lines>2217</Lines>
  <Paragraphs>624</Paragraphs>
  <TotalTime>4</TotalTime>
  <ScaleCrop>false</ScaleCrop>
  <LinksUpToDate>false</LinksUpToDate>
  <CharactersWithSpaces>2281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2024-09-12T07:18:00Z</dcterms:created>
  <dc:creator>坤</dc:creator>
  <cp:lastModifiedBy>鲤鱼之梦</cp:lastModifiedBy>
  <cp:lastPrinted>2024-09-13T09:58:00Z</cp:lastPrinted>
  <dcterms:modified xsi:type="dcterms:W3CDTF">2026-05-14T03:21:33Z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2CE4827A70334D1AA28F380858B4EF30_13</vt:lpwstr>
  </property>
  <property fmtid="{D5CDD505-2E9C-101B-9397-08002B2CF9AE}" pid="4" name="KSOTemplateDocerSaveRecord">
    <vt:lpwstr>eyJoZGlkIjoiOTE4OTBhMTM1ZGIxMWEzOTBkY2FmZjNiMWNkNjllYmIiLCJ1c2VySWQiOiIzMjU3MjEwMzIifQ==</vt:lpwstr>
  </property>
</Properties>
</file>