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公安局项目物业服务草皮采购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（珠海正方物业管理有限公司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20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珠海正方物业管理有限公司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因项目部分绿化草坪大叶油草长势不佳，影响管理质量，现采购大叶油草进行修复。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伍仟壹佰柒拾伍元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5175.00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伍仟壹佰柒拾伍元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5175.00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公安局项目物业服务草皮采购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农产品免税发票可抵扣税率视为9%，经评审的投标报价=所报含税投标报价*0.91）。</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25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公安局项目物业服务草皮采购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的最低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珠海正方物业管理有限公司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20</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15547"/>
      <w:bookmarkStart w:id="4" w:name="_Toc27664"/>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15317"/>
      <w:bookmarkStart w:id="8" w:name="_Toc202251075"/>
      <w:bookmarkStart w:id="9" w:name="_Toc202820351"/>
      <w:bookmarkStart w:id="10" w:name="_Toc276645579"/>
      <w:bookmarkStart w:id="11" w:name="_Toc259090982"/>
      <w:bookmarkStart w:id="12" w:name="_Toc503427710"/>
      <w:bookmarkStart w:id="13" w:name="_Toc202251700"/>
      <w:bookmarkStart w:id="14" w:name="_Toc698"/>
      <w:bookmarkStart w:id="15" w:name="_Toc17685"/>
      <w:bookmarkStart w:id="16" w:name="_Toc202252034"/>
      <w:bookmarkStart w:id="17" w:name="_Toc202254105"/>
      <w:bookmarkStart w:id="18" w:name="_Toc202819878"/>
      <w:bookmarkStart w:id="19" w:name="_Toc202816996"/>
      <w:bookmarkStart w:id="20" w:name="_Toc16107"/>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24181"/>
      <w:bookmarkStart w:id="23" w:name="_Toc32660"/>
      <w:bookmarkStart w:id="24" w:name="_Toc276645580"/>
      <w:bookmarkStart w:id="25" w:name="_Toc20366"/>
      <w:bookmarkStart w:id="26" w:name="_Toc13089"/>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珠海正方物业管理有限公司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公安局项目物业服务草皮采购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817"/>
      <w:bookmarkStart w:id="30" w:name="_Toc17080"/>
      <w:bookmarkStart w:id="31" w:name="_Toc27591"/>
      <w:bookmarkStart w:id="32" w:name="_Toc19171"/>
      <w:bookmarkStart w:id="33" w:name="_Toc528"/>
      <w:bookmarkStart w:id="34" w:name="_Toc503427713"/>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珠海正方物业管理有限公司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公安局项目物业服务草皮采购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hint="eastAsia" w:ascii="宋体" w:hAnsi="宋体" w:eastAsia="宋体"/>
          <w:sz w:val="24"/>
          <w:lang w:val="en-US" w:eastAsia="zh-CN"/>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hint="eastAsia" w:ascii="宋体" w:hAnsi="宋体"/>
          <w:sz w:val="24"/>
          <w:lang w:eastAsia="zh-CN"/>
        </w:rPr>
        <w:t>；</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24356"/>
      <w:bookmarkStart w:id="36" w:name="_Toc13922"/>
      <w:bookmarkStart w:id="37" w:name="_Toc14285"/>
      <w:bookmarkStart w:id="38" w:name="_Toc24969"/>
      <w:bookmarkStart w:id="39" w:name="_Toc9476"/>
      <w:bookmarkStart w:id="40" w:name="_Toc31877"/>
      <w:bookmarkStart w:id="41" w:name="_Toc19969"/>
      <w:bookmarkStart w:id="42" w:name="_Toc6220"/>
      <w:bookmarkStart w:id="43" w:name="_Toc19796"/>
      <w:bookmarkStart w:id="44" w:name="_Toc5048"/>
      <w:bookmarkStart w:id="45" w:name="_Toc26971"/>
      <w:bookmarkStart w:id="46" w:name="_Toc31767"/>
      <w:bookmarkStart w:id="47" w:name="_Toc32141"/>
      <w:bookmarkStart w:id="48" w:name="_Toc15464"/>
      <w:bookmarkStart w:id="49" w:name="_Toc10559"/>
      <w:bookmarkStart w:id="50" w:name="_Toc10585"/>
      <w:bookmarkStart w:id="51" w:name="_Toc4427"/>
      <w:bookmarkStart w:id="52" w:name="_Toc276645583"/>
      <w:bookmarkStart w:id="53" w:name="_Toc264628882"/>
      <w:bookmarkStart w:id="54" w:name="_Toc503427714"/>
      <w:bookmarkStart w:id="55" w:name="_Toc27468"/>
      <w:bookmarkStart w:id="56" w:name="_Toc32498"/>
      <w:bookmarkStart w:id="57" w:name="_Toc6275"/>
      <w:bookmarkStart w:id="58" w:name="_Toc4726"/>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珠海正方物业管理有限公司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12992"/>
      <w:bookmarkStart w:id="61" w:name="_Toc24253"/>
      <w:bookmarkStart w:id="62" w:name="_Toc202819882"/>
      <w:bookmarkStart w:id="63" w:name="_Toc503427721"/>
      <w:bookmarkStart w:id="64" w:name="_Toc202251078"/>
      <w:bookmarkStart w:id="65" w:name="_Toc29543"/>
      <w:bookmarkStart w:id="66" w:name="_Toc202820355"/>
      <w:bookmarkStart w:id="67" w:name="_Toc202251703"/>
      <w:bookmarkStart w:id="68" w:name="_Toc202252037"/>
      <w:bookmarkStart w:id="69" w:name="_Toc202817000"/>
      <w:bookmarkStart w:id="70" w:name="_Toc276645592"/>
      <w:bookmarkStart w:id="71" w:name="_Toc3330"/>
      <w:bookmarkStart w:id="72" w:name="_Toc259090996"/>
      <w:bookmarkStart w:id="73" w:name="_Toc202254108"/>
      <w:bookmarkStart w:id="74" w:name="_Toc2157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2576"/>
      <w:bookmarkStart w:id="79" w:name="_Toc9094"/>
      <w:bookmarkStart w:id="80" w:name="_Toc5278"/>
      <w:bookmarkStart w:id="81" w:name="_Toc113"/>
      <w:bookmarkStart w:id="82" w:name="_Toc29470"/>
      <w:bookmarkStart w:id="83" w:name="_Toc500"/>
      <w:bookmarkStart w:id="84" w:name="_Toc3193"/>
      <w:bookmarkStart w:id="85" w:name="_Toc6669"/>
      <w:bookmarkStart w:id="86" w:name="_Toc22499"/>
      <w:bookmarkStart w:id="87" w:name="_Toc24446"/>
      <w:bookmarkStart w:id="88" w:name="_Toc32145"/>
      <w:bookmarkStart w:id="89" w:name="_Toc16860"/>
      <w:bookmarkStart w:id="90" w:name="_Toc30192"/>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17294"/>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珠海正方物业管理有限公司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公安局项目物业服务草皮采购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珠海正方物业管理有限公司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公安局项目物业服务草皮采购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公安局项目物业服务草皮采购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443"/>
        <w:gridCol w:w="998"/>
        <w:gridCol w:w="765"/>
        <w:gridCol w:w="915"/>
        <w:gridCol w:w="1155"/>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4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16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44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9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1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15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16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8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18"/>
                <w:szCs w:val="18"/>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时花-大叶油草卷</w:t>
            </w:r>
          </w:p>
        </w:tc>
        <w:tc>
          <w:tcPr>
            <w:tcW w:w="244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1、大叶油草卷</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2、单卷尺寸：30×100cm 密度95%以上</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3、运放至甲方指定位置</w:t>
            </w:r>
          </w:p>
        </w:tc>
        <w:tc>
          <w:tcPr>
            <w:tcW w:w="998"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平方米</w:t>
            </w:r>
          </w:p>
        </w:tc>
        <w:tc>
          <w:tcPr>
            <w:tcW w:w="76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450.00</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无枯黄、无裸露土面、无虫害，根系发达，交织紧密。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457"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15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eastAsia="宋体" w:cs="宋体"/>
                <w:color w:val="auto"/>
                <w:sz w:val="22"/>
                <w:szCs w:val="22"/>
              </w:rPr>
              <w:sym w:font="Wingdings 2" w:char="00A3"/>
            </w:r>
            <w:r>
              <w:rPr>
                <w:rFonts w:hint="eastAsia" w:ascii="宋体" w:hAnsi="宋体" w:cs="宋体"/>
                <w:color w:val="auto"/>
                <w:sz w:val="22"/>
                <w:szCs w:val="22"/>
                <w:lang w:val="en-US" w:eastAsia="zh-CN"/>
              </w:rPr>
              <w:t>农产品免税发票；</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，收货地址：珠海市公安局</w:t>
            </w:r>
            <w:r>
              <w:rPr>
                <w:rFonts w:hint="eastAsia" w:ascii="宋体" w:hAnsi="宋体" w:eastAsia="宋体" w:cs="宋体"/>
                <w:color w:val="auto"/>
                <w:sz w:val="22"/>
                <w:szCs w:val="22"/>
                <w:lang w:val="en-US" w:eastAsia="zh-CN"/>
              </w:rPr>
              <w:t>，收货人：杨金</w:t>
            </w:r>
            <w:r>
              <w:rPr>
                <w:rFonts w:hint="eastAsia" w:hAnsi="宋体" w:cs="宋体"/>
                <w:color w:val="auto"/>
                <w:sz w:val="22"/>
                <w:szCs w:val="22"/>
                <w:lang w:val="en-US" w:eastAsia="zh-CN"/>
              </w:rPr>
              <w:t>云</w:t>
            </w:r>
            <w:r>
              <w:rPr>
                <w:rFonts w:hint="eastAsia" w:ascii="宋体" w:hAnsi="宋体" w:eastAsia="宋体" w:cs="宋体"/>
                <w:color w:val="auto"/>
                <w:sz w:val="22"/>
                <w:szCs w:val="22"/>
                <w:lang w:val="en-US" w:eastAsia="zh-CN"/>
              </w:rPr>
              <w:t>18825381201。</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1D4831"/>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346273"/>
    <w:rsid w:val="31BE38D0"/>
    <w:rsid w:val="329B19DD"/>
    <w:rsid w:val="331D4532"/>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C60AE3"/>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4A10D52"/>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6F882DC1"/>
    <w:rsid w:val="6FB73C45"/>
    <w:rsid w:val="73CF0EC4"/>
    <w:rsid w:val="76656426"/>
    <w:rsid w:val="768D0B53"/>
    <w:rsid w:val="76DA30C2"/>
    <w:rsid w:val="775B4F8E"/>
    <w:rsid w:val="78953E1F"/>
    <w:rsid w:val="78B9366D"/>
    <w:rsid w:val="796270D1"/>
    <w:rsid w:val="7A5D46E4"/>
    <w:rsid w:val="7A696819"/>
    <w:rsid w:val="7A7C4ED7"/>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6</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2026-05-20T03:39:53Z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