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资管公司直播、短视频专业妆造培训及配套物品采购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（珠海正方资产运营管理有限公司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6月1日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一、</w:t>
      </w:r>
      <w:r>
        <w:rPr>
          <w:rFonts w:hint="default" w:ascii="Times New Roman" w:hAnsi="Times New Roman" w:eastAsia="宋体" w:cs="Times New Roman"/>
          <w:b/>
          <w:bCs/>
          <w:color w:val="auto"/>
          <w:sz w:val="24"/>
        </w:rPr>
        <w:t>采购人：</w:t>
      </w: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珠海正方资产运营管理有限公司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r>
        <w:rPr>
          <w:rFonts w:hint="eastAsia" w:cs="Times New Roman"/>
          <w:b w:val="0"/>
          <w:bCs w:val="0"/>
          <w:color w:val="auto"/>
          <w:sz w:val="24"/>
          <w:lang w:val="en-US" w:eastAsia="zh-CN"/>
        </w:rPr>
        <w:t>为进一步提升公司各项目的宣传推广效果，增强品牌曝光度与市场知名度，确保直播、短视频等出镜形象，申请采购专业妆造培训服务。</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三、</w:t>
      </w:r>
      <w:r>
        <w:rPr>
          <w:rFonts w:hint="default" w:ascii="Times New Roman" w:hAnsi="Times New Roman" w:eastAsia="宋体" w:cs="Times New Roman"/>
          <w:b/>
          <w:bCs/>
          <w:color w:val="auto"/>
          <w:sz w:val="24"/>
        </w:rPr>
        <w:t>采购预算总额：</w:t>
      </w: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val="en-US" w:eastAsia="zh-CN"/>
        </w:rPr>
        <w:t>贰万元整</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20000.00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val="en-US" w:eastAsia="zh-CN"/>
        </w:rPr>
        <w:t>贰万元整</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20000.00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36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资管公司直播、短视频专业妆造培训及配套物品采购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进行询价，具体详见</w:t>
      </w:r>
      <w:r>
        <w:rPr>
          <w:rFonts w:hint="eastAsia" w:cs="Times New Roman"/>
          <w:color w:val="auto"/>
          <w:sz w:val="24"/>
          <w:lang w:eastAsia="zh-CN"/>
        </w:rPr>
        <w:t>《</w:t>
      </w:r>
      <w:r>
        <w:rPr>
          <w:rFonts w:hint="eastAsia" w:cs="Times New Roman"/>
          <w:color w:val="auto"/>
          <w:sz w:val="24"/>
          <w:lang w:val="en-US" w:eastAsia="zh-CN"/>
        </w:rPr>
        <w:t>经济价格文件</w:t>
      </w:r>
      <w:r>
        <w:rPr>
          <w:rFonts w:hint="default" w:ascii="Times New Roman" w:hAnsi="Times New Roman" w:eastAsia="宋体" w:cs="Times New Roman"/>
          <w:color w:val="auto"/>
          <w:sz w:val="24"/>
        </w:rPr>
        <w:t>》</w:t>
      </w:r>
      <w:r>
        <w:rPr>
          <w:rFonts w:hint="eastAsia" w:cs="Times New Roman"/>
          <w:color w:val="auto"/>
          <w:sz w:val="24"/>
          <w:lang w:eastAsia="zh-CN"/>
        </w:rPr>
        <w:t>。</w:t>
      </w:r>
    </w:p>
    <w:p>
      <w:pPr>
        <w:numPr>
          <w:ilvl w:val="0"/>
          <w:numId w:val="0"/>
        </w:numPr>
        <w:tabs>
          <w:tab w:val="left" w:pos="720"/>
        </w:tabs>
        <w:spacing w:beforeLines="0" w:afterLines="0" w:line="36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1、投标人必须是在中华人民共和国境内依法注册、具备独立民事责任承担能力的法人、其他组织及个体工商户，持有合法有效营业执照；</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2、授课老师要求：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（1）不少于5~10年的妆造从业经验、不少于5年的妆造教学经验；</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（2）需提供过往教学案例或学员作品（照片/视频）；</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（3）有服务过企业客户（如金融、地产、资管、传媒类企业）的经验，提供自公告发布之日起近5年2个及以上合同关键页或采购订单或发票或委托书等证明资料；</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供应商未被列入“信用中国”网站(www.creditchina.gov.cn)“记录失信被执行人或重大税收违法失信主体”记录名单；若供应商为个体户，则需未被列入“国家企业信用信息公示系统”网站（www.gsxt.gov.cn）“经营异常或严重违法失信”记录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4、未被纳入正方集团“黑名单”；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5、与其他投标人不存在单位负责人为同一人或者存在控股、管理关系；</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6、本项目不接受联合体投标；</w:t>
      </w:r>
    </w:p>
    <w:p>
      <w:pPr>
        <w:spacing w:beforeLines="0" w:afterLines="0" w:line="36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r>
        <w:rPr>
          <w:rFonts w:hint="default" w:ascii="Times New Roman" w:hAnsi="Times New Roman" w:eastAsia="宋体" w:cs="Times New Roman"/>
          <w:b/>
          <w:bCs/>
          <w:color w:val="auto"/>
          <w:sz w:val="24"/>
        </w:rPr>
        <w:t>：</w:t>
      </w:r>
    </w:p>
    <w:p>
      <w:pPr>
        <w:pStyle w:val="6"/>
        <w:spacing w:beforeLines="0" w:afterLines="0" w:line="360" w:lineRule="auto"/>
        <w:ind w:firstLine="0" w:firstLineChars="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auto"/>
          <w:kern w:val="2"/>
          <w:sz w:val="24"/>
          <w:lang w:val="en-US" w:eastAsia="zh-CN"/>
        </w:rPr>
        <w:t>要求</w:t>
      </w:r>
      <w:r>
        <w:rPr>
          <w:rFonts w:hint="eastAsia" w:ascii="Times New Roman" w:hAnsi="Times New Roman"/>
          <w:b/>
          <w:bCs/>
          <w:color w:val="auto"/>
          <w:kern w:val="2"/>
          <w:sz w:val="24"/>
          <w:lang w:val="en-US" w:eastAsia="zh-CN"/>
        </w:rPr>
        <w:t>在</w:t>
      </w:r>
      <w:r>
        <w:rPr>
          <w:rFonts w:hint="default" w:ascii="Times New Roman" w:hAnsi="Times New Roman"/>
          <w:b/>
          <w:bCs/>
          <w:color w:val="FF0000"/>
          <w:kern w:val="2"/>
          <w:sz w:val="24"/>
          <w:lang w:val="en-US" w:eastAsia="zh-CN"/>
        </w:rPr>
        <w:t>文件盖章后扫描上传</w:t>
      </w:r>
      <w:r>
        <w:rPr>
          <w:rFonts w:hint="default" w:ascii="Times New Roman" w:hAnsi="Times New Roman"/>
          <w:b/>
          <w:bCs/>
          <w:color w:val="auto"/>
          <w:kern w:val="2"/>
          <w:sz w:val="24"/>
          <w:lang w:val="en-US" w:eastAsia="zh-CN"/>
        </w:rPr>
        <w:t>。</w:t>
      </w:r>
    </w:p>
    <w:p>
      <w:pPr>
        <w:pStyle w:val="6"/>
        <w:spacing w:beforeLines="0" w:afterLines="0" w:line="360" w:lineRule="auto"/>
        <w:ind w:firstLine="0" w:firstLineChars="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2"/>
        <w:keepNext w:val="0"/>
        <w:keepLines w:val="0"/>
        <w:pageBreakBefore w:val="0"/>
        <w:widowControl w:val="0"/>
        <w:kinsoku/>
        <w:wordWrap/>
        <w:overflowPunct/>
        <w:topLinePunct w:val="0"/>
        <w:bidi w:val="0"/>
        <w:snapToGrid/>
        <w:spacing w:beforeLines="0" w:afterLines="0" w:line="360" w:lineRule="auto"/>
        <w:ind w:firstLine="0" w:firstLineChars="0"/>
        <w:rPr>
          <w:rFonts w:hint="eastAsia" w:hAnsi="宋体" w:cs="仿宋"/>
          <w:color w:val="0000FF"/>
          <w:sz w:val="24"/>
          <w:u w:val="none"/>
          <w:lang w:val="en-US" w:eastAsia="zh-CN"/>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如报价人开具发票可抵扣税率不一致的，经评审的投标报价=所报含税投标报价/（1+可抵扣税率）；普通发票可抵扣税率视为零税率；如未填写税率的视为零税率。</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6月4日</w:t>
      </w:r>
      <w:r>
        <w:rPr>
          <w:rFonts w:hint="default" w:ascii="Times New Roman" w:hAnsi="Times New Roman" w:eastAsia="宋体" w:cs="Times New Roman"/>
          <w:color w:val="auto"/>
          <w:sz w:val="24"/>
        </w:rPr>
        <w:t xml:space="preserve"> 1</w:t>
      </w:r>
      <w:r>
        <w:rPr>
          <w:rFonts w:hint="eastAsia" w:cs="Times New Roman"/>
          <w:color w:val="auto"/>
          <w:sz w:val="24"/>
          <w:lang w:val="en-US" w:eastAsia="zh-CN"/>
        </w:rPr>
        <w:t>2</w:t>
      </w:r>
      <w:bookmarkStart w:id="95" w:name="_GoBack"/>
      <w:bookmarkEnd w:id="95"/>
      <w:r>
        <w:rPr>
          <w:rFonts w:hint="default" w:ascii="Times New Roman" w:hAnsi="Times New Roman" w:eastAsia="宋体" w:cs="Times New Roman"/>
          <w:color w:val="auto"/>
          <w:sz w:val="24"/>
        </w:rPr>
        <w:t>：</w:t>
      </w:r>
      <w:r>
        <w:rPr>
          <w:rFonts w:hint="eastAsia" w:cs="Times New Roman"/>
          <w:color w:val="auto"/>
          <w:sz w:val="24"/>
          <w:lang w:val="en-US" w:eastAsia="zh-CN"/>
        </w:rPr>
        <w:t>0</w:t>
      </w:r>
      <w:r>
        <w:rPr>
          <w:rFonts w:hint="default" w:ascii="Times New Roman" w:hAnsi="Times New Roman" w:eastAsia="宋体" w:cs="Times New Roman"/>
          <w:color w:val="auto"/>
          <w:sz w:val="24"/>
        </w:rPr>
        <w:t>0（北京时间）；</w:t>
      </w:r>
    </w:p>
    <w:permEnd w:id="5"/>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b/>
          <w:bCs/>
          <w:color w:val="auto"/>
          <w:sz w:val="24"/>
          <w:lang w:val="en-US" w:eastAsia="zh-CN"/>
        </w:rPr>
        <w:t>投标单位全称+</w:t>
      </w:r>
      <w:r>
        <w:rPr>
          <w:rFonts w:hint="eastAsia" w:cs="Times New Roman"/>
          <w:b/>
          <w:bCs/>
          <w:color w:val="auto"/>
          <w:sz w:val="24"/>
          <w:lang w:eastAsia="zh-CN"/>
        </w:rPr>
        <w:t>资管公司直播、短视频专业妆造培训及配套物品采购</w:t>
      </w:r>
      <w:r>
        <w:rPr>
          <w:rFonts w:hint="default" w:ascii="Times New Roman" w:hAnsi="Times New Roman" w:eastAsia="宋体" w:cs="Times New Roman"/>
          <w:b/>
          <w:bCs/>
          <w:color w:val="auto"/>
          <w:sz w:val="24"/>
        </w:rPr>
        <w:t>+</w:t>
      </w:r>
      <w:r>
        <w:rPr>
          <w:rFonts w:hint="eastAsia" w:cs="Times New Roman"/>
          <w:b/>
          <w:bCs/>
          <w:color w:val="auto"/>
          <w:sz w:val="24"/>
          <w:lang w:val="en-US" w:eastAsia="zh-CN"/>
        </w:rPr>
        <w:t>钟工</w:t>
      </w:r>
      <w:permEnd w:id="6"/>
      <w:r>
        <w:rPr>
          <w:rFonts w:hint="default" w:ascii="Times New Roman" w:hAnsi="Times New Roman" w:eastAsia="宋体" w:cs="Times New Roman"/>
          <w:color w:val="auto"/>
          <w:sz w:val="24"/>
        </w:rPr>
        <w:t>）。</w:t>
      </w:r>
    </w:p>
    <w:p>
      <w:pPr>
        <w:spacing w:beforeLines="0" w:afterLines="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val="en-US" w:eastAsia="zh-CN"/>
        </w:rPr>
        <w:t>将视为无效报价</w:t>
      </w:r>
      <w:r>
        <w:rPr>
          <w:rFonts w:hint="default" w:ascii="Times New Roman" w:hAnsi="Times New Roman" w:eastAsia="宋体" w:cs="Times New Roman"/>
          <w:color w:val="auto"/>
          <w:sz w:val="24"/>
        </w:rPr>
        <w:t>。</w:t>
      </w:r>
    </w:p>
    <w:p>
      <w:pPr>
        <w:numPr>
          <w:ilvl w:val="0"/>
          <w:numId w:val="0"/>
        </w:numPr>
        <w:spacing w:before="0" w:beforeLines="0" w:after="0" w:afterLines="0" w:line="36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36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36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36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Next w:val="0"/>
        <w:keepLines/>
        <w:pageBreakBefore w:val="0"/>
        <w:widowControl/>
        <w:tabs>
          <w:tab w:val="left" w:pos="201"/>
        </w:tabs>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rPr>
      </w:pPr>
      <w:r>
        <w:rPr>
          <w:rFonts w:hint="eastAsia" w:ascii="宋体" w:hAnsi="宋体"/>
          <w:sz w:val="24"/>
          <w:lang w:val="en-US" w:eastAsia="zh-CN"/>
        </w:rPr>
        <w:t>2.8</w:t>
      </w:r>
      <w:r>
        <w:rPr>
          <w:rFonts w:hint="eastAsia" w:hAnsi="宋体"/>
          <w:sz w:val="24"/>
          <w:lang w:val="en-US" w:eastAsia="zh-CN"/>
        </w:rPr>
        <w:t xml:space="preserve"> </w:t>
      </w:r>
      <w:r>
        <w:rPr>
          <w:rFonts w:hint="eastAsia" w:ascii="宋体" w:hAnsi="宋体" w:eastAsia="宋体" w:cs="Times New Roman"/>
          <w:kern w:val="2"/>
          <w:sz w:val="24"/>
          <w:szCs w:val="24"/>
          <w:lang w:val="en-US" w:eastAsia="zh-CN" w:bidi="ar-SA"/>
        </w:rPr>
        <w:t>若中标供应商放弃中标资格、不符合中标条件的、因不可抗力不能履行合同或者被查实存在影响中标结果的违法行为等情形，招标人可按照确定的</w:t>
      </w:r>
      <w:r>
        <w:rPr>
          <w:rFonts w:hint="eastAsia" w:hAnsi="宋体" w:cs="Times New Roman"/>
          <w:kern w:val="2"/>
          <w:sz w:val="24"/>
          <w:szCs w:val="24"/>
          <w:lang w:val="en-US" w:eastAsia="zh-CN" w:bidi="ar-SA"/>
        </w:rPr>
        <w:t>报价</w:t>
      </w:r>
      <w:r>
        <w:rPr>
          <w:rFonts w:hint="eastAsia" w:ascii="宋体" w:hAnsi="宋体" w:eastAsia="宋体" w:cs="Times New Roman"/>
          <w:kern w:val="2"/>
          <w:sz w:val="24"/>
          <w:szCs w:val="24"/>
          <w:lang w:val="en-US" w:eastAsia="zh-CN" w:bidi="ar-SA"/>
        </w:rPr>
        <w:t>由低到高排名顺序依次确定增补为中标供应商，也可重新招标。</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lang w:val="en-US" w:eastAsia="zh-CN"/>
        </w:rPr>
      </w:pPr>
      <w:bookmarkStart w:id="1" w:name="_Toc47961947"/>
      <w:r>
        <w:rPr>
          <w:rFonts w:hint="default" w:ascii="Times New Roman" w:hAnsi="Times New Roman" w:eastAsia="宋体" w:cs="Times New Roman"/>
          <w:b/>
          <w:bCs/>
          <w:color w:val="auto"/>
          <w:sz w:val="24"/>
          <w:lang w:val="en-US" w:eastAsia="zh-CN"/>
        </w:rPr>
        <w:t>十、细微偏差修正</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2．存在细微偏差的报价文件，采购人应评标时进行认定并要求报价人书面补正细微偏差。报价人书面作出补正之后，应当视为有效报价文件。若报价人拒绝补正，其报价文件将被拒绝。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3．细微偏差按照下列原则进行补正（次序排先者优先）：</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（1）投标报价大写金额与小写金额不一致的，除非大写金额存在明显的小数点错误，否则，应当以大写金额为准，修改小写金额。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（2）投标总价金额与分项报价合计金额不一致的，除非投标总价金额存在明显的小数点错误，否则，应当以投标总价金额为准，修改分项报价合计金额。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（3）若用文字表示的数值与用数字表示的数值不一致，以文字表示的数值为准。</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（4）其他细微偏差按照有利于采购人的原则进行补正。</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eastAsia" w:cs="Times New Roman"/>
          <w:b/>
          <w:bCs/>
          <w:color w:val="auto"/>
          <w:sz w:val="24"/>
          <w:lang w:val="en-US" w:eastAsia="zh-CN"/>
        </w:rPr>
        <w:t>十一、</w:t>
      </w:r>
      <w:r>
        <w:rPr>
          <w:rFonts w:hint="default" w:ascii="Times New Roman" w:hAnsi="Times New Roman" w:eastAsia="宋体" w:cs="Times New Roman"/>
          <w:b/>
          <w:bCs/>
          <w:color w:val="auto"/>
          <w:sz w:val="24"/>
        </w:rPr>
        <w:t>联系方式</w:t>
      </w:r>
      <w:bookmarkEnd w:id="1"/>
    </w:p>
    <w:p>
      <w:pPr>
        <w:spacing w:beforeLines="0" w:afterLines="0" w:line="360" w:lineRule="auto"/>
        <w:ind w:firstLine="470" w:firstLineChars="196"/>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1．地址：</w:t>
      </w:r>
      <w:r>
        <w:rPr>
          <w:rFonts w:hint="eastAsia" w:cs="Times New Roman"/>
          <w:color w:val="auto"/>
          <w:sz w:val="24"/>
          <w:lang w:eastAsia="zh-CN"/>
        </w:rPr>
        <w:t>珠海市香洲区卫康路199号香洲创港中心17栋1</w:t>
      </w:r>
      <w:r>
        <w:rPr>
          <w:rFonts w:hint="eastAsia" w:cs="Times New Roman"/>
          <w:color w:val="auto"/>
          <w:sz w:val="24"/>
          <w:lang w:val="en-US" w:eastAsia="zh-CN"/>
        </w:rPr>
        <w:t>4</w:t>
      </w:r>
      <w:r>
        <w:rPr>
          <w:rFonts w:hint="eastAsia" w:cs="Times New Roman"/>
          <w:color w:val="auto"/>
          <w:sz w:val="24"/>
          <w:lang w:eastAsia="zh-CN"/>
        </w:rPr>
        <w:t>楼</w:t>
      </w:r>
      <w:r>
        <w:rPr>
          <w:rFonts w:hint="default" w:ascii="Times New Roman" w:hAnsi="Times New Roman" w:eastAsia="宋体" w:cs="Times New Roman"/>
          <w:color w:val="auto"/>
          <w:sz w:val="24"/>
        </w:rPr>
        <w:t xml:space="preserve"> </w:t>
      </w:r>
    </w:p>
    <w:p>
      <w:pPr>
        <w:pStyle w:val="19"/>
        <w:spacing w:beforeLines="0" w:afterLines="0"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2．</w:t>
      </w:r>
      <w:r>
        <w:rPr>
          <w:rFonts w:hint="eastAsia" w:cs="Times New Roman"/>
          <w:color w:val="auto"/>
          <w:sz w:val="24"/>
          <w:szCs w:val="24"/>
          <w:lang w:val="en-US" w:eastAsia="zh-CN"/>
        </w:rPr>
        <w:t>报价</w:t>
      </w:r>
      <w:r>
        <w:rPr>
          <w:rFonts w:hint="default" w:ascii="Times New Roman" w:hAnsi="Times New Roman" w:eastAsia="宋体" w:cs="Times New Roman"/>
          <w:color w:val="auto"/>
          <w:sz w:val="24"/>
          <w:szCs w:val="24"/>
        </w:rPr>
        <w:t xml:space="preserve">咨询联系方式： </w:t>
      </w:r>
      <w:permStart w:id="7" w:edGrp="everyone"/>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钟工15521120229</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珠海正方资产运营管理有限公司</w:t>
      </w:r>
      <w:r>
        <w:rPr>
          <w:rFonts w:hint="eastAsia" w:ascii="宋体" w:hAnsi="宋体" w:eastAsia="宋体" w:cs="宋体"/>
          <w:color w:val="auto"/>
          <w:sz w:val="24"/>
          <w:szCs w:val="24"/>
        </w:rPr>
        <w:t xml:space="preserve">         </w:t>
      </w:r>
    </w:p>
    <w:p>
      <w:pPr>
        <w:pStyle w:val="19"/>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6月1日</w:t>
      </w:r>
      <w:r>
        <w:rPr>
          <w:rFonts w:hint="eastAsia" w:ascii="宋体" w:hAnsi="宋体" w:eastAsia="宋体" w:cs="宋体"/>
          <w:color w:val="auto"/>
          <w:sz w:val="24"/>
          <w:szCs w:val="24"/>
        </w:rPr>
        <w:br w:type="page"/>
      </w: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15547"/>
      <w:bookmarkStart w:id="4" w:name="_Toc9199"/>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202252034"/>
      <w:bookmarkStart w:id="8" w:name="_Toc202820351"/>
      <w:bookmarkStart w:id="9" w:name="_Toc202819878"/>
      <w:bookmarkStart w:id="10" w:name="_Toc17685"/>
      <w:bookmarkStart w:id="11" w:name="_Toc202816996"/>
      <w:bookmarkStart w:id="12" w:name="_Toc15317"/>
      <w:bookmarkStart w:id="13" w:name="_Toc202251075"/>
      <w:bookmarkStart w:id="14" w:name="_Toc202251700"/>
      <w:bookmarkStart w:id="15" w:name="_Toc276645579"/>
      <w:bookmarkStart w:id="16" w:name="_Toc698"/>
      <w:bookmarkStart w:id="17" w:name="_Toc16107"/>
      <w:bookmarkStart w:id="18" w:name="_Toc259090982"/>
      <w:bookmarkStart w:id="19" w:name="_Toc202254105"/>
      <w:bookmarkStart w:id="20" w:name="_Toc503427710"/>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503427711"/>
      <w:bookmarkStart w:id="22" w:name="_Toc259090983"/>
      <w:bookmarkStart w:id="23" w:name="_Toc24181"/>
      <w:bookmarkStart w:id="24" w:name="_Toc32660"/>
      <w:bookmarkStart w:id="25" w:name="_Toc276645580"/>
      <w:bookmarkStart w:id="26" w:name="_Toc20366"/>
      <w:bookmarkStart w:id="27" w:name="_Toc13089"/>
      <w:r>
        <w:rPr>
          <w:rFonts w:hint="eastAsia" w:ascii="宋体" w:hAnsi="宋体"/>
          <w:sz w:val="28"/>
        </w:rPr>
        <w:t>1.1投标函</w:t>
      </w:r>
      <w:bookmarkEnd w:id="21"/>
      <w:bookmarkEnd w:id="22"/>
      <w:bookmarkEnd w:id="23"/>
      <w:bookmarkEnd w:id="24"/>
      <w:bookmarkEnd w:id="25"/>
      <w:bookmarkEnd w:id="26"/>
      <w:bookmarkEnd w:id="27"/>
    </w:p>
    <w:p>
      <w:pPr>
        <w:pStyle w:val="2"/>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珠海正方资产运营管理有限公司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资管公司直播、短视频专业妆造培训及配套物品采购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及其附件，包括澄清及参考文件(如果有的话)。我方已完全清晰理解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文件中提供的一切文件，无论是原件还是复印件均为真实和准确的，绝无任何虚假、伪造和夸大的成</w:t>
      </w:r>
      <w:r>
        <w:rPr>
          <w:rFonts w:hint="eastAsia" w:ascii="宋体" w:hAnsi="宋体"/>
          <w:kern w:val="0"/>
          <w:sz w:val="24"/>
          <w:lang w:val="en-US" w:eastAsia="zh-CN"/>
        </w:rPr>
        <w:t>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 xml:space="preserve">人名称(公章)：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numPr>
          <w:ilvl w:val="0"/>
          <w:numId w:val="0"/>
        </w:numPr>
        <w:rPr>
          <w:rFonts w:hint="default" w:ascii="宋体" w:hAnsi="宋体" w:eastAsia="宋体" w:cs="宋体"/>
          <w:bCs/>
          <w:sz w:val="28"/>
          <w:szCs w:val="28"/>
          <w:lang w:val="en-US" w:eastAsia="zh-CN"/>
        </w:rPr>
      </w:pPr>
      <w:r>
        <w:rPr>
          <w:rFonts w:hint="eastAsia" w:ascii="Times New Roman" w:hAnsi="Times New Roman" w:cs="Times New Roman"/>
          <w:color w:val="auto"/>
          <w:sz w:val="32"/>
          <w:szCs w:val="32"/>
          <w:lang w:val="en-US" w:eastAsia="zh-CN"/>
        </w:rPr>
        <w:t>1.2</w:t>
      </w:r>
      <w:r>
        <w:rPr>
          <w:rFonts w:hint="eastAsia"/>
          <w:b/>
          <w:sz w:val="32"/>
          <w:lang w:val="en-US" w:eastAsia="zh-CN"/>
        </w:rPr>
        <w:t>法</w:t>
      </w:r>
      <w:r>
        <w:rPr>
          <w:b/>
          <w:sz w:val="32"/>
        </w:rPr>
        <w:t>定代表人</w:t>
      </w:r>
      <w:r>
        <w:rPr>
          <w:rFonts w:hint="eastAsia"/>
          <w:b/>
          <w:sz w:val="32"/>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单位：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t xml:space="preserve"> </w:t>
      </w:r>
    </w:p>
    <w:p>
      <w:pPr>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6"/>
        <w:spacing w:before="1" w:line="364" w:lineRule="auto"/>
        <w:ind w:right="105"/>
        <w:rPr>
          <w:spacing w:val="-8"/>
        </w:rPr>
      </w:pPr>
    </w:p>
    <w:p>
      <w:pPr>
        <w:pStyle w:val="6"/>
        <w:spacing w:before="1" w:line="364" w:lineRule="auto"/>
        <w:ind w:left="0" w:leftChars="0" w:right="105" w:firstLine="0" w:firstLineChars="0"/>
        <w:rPr>
          <w:spacing w:val="-8"/>
        </w:rPr>
      </w:pPr>
    </w:p>
    <w:p>
      <w:pPr>
        <w:pStyle w:val="6"/>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6"/>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01"/>
        <w:ind w:left="4920"/>
        <w:rPr>
          <w:spacing w:val="-120"/>
        </w:rPr>
      </w:pPr>
      <w:r>
        <w:t>公司名称（公章</w:t>
      </w:r>
      <w:r>
        <w:rPr>
          <w:spacing w:val="-120"/>
        </w:rPr>
        <w:t>）</w:t>
      </w:r>
    </w:p>
    <w:p>
      <w:pPr>
        <w:pStyle w:val="6"/>
        <w:spacing w:before="201"/>
        <w:ind w:left="4920"/>
        <w:rPr>
          <w:spacing w:val="-120"/>
        </w:rPr>
      </w:pPr>
    </w:p>
    <w:p>
      <w:pPr>
        <w:pStyle w:val="6"/>
        <w:ind w:left="4920"/>
        <w:rPr>
          <w:spacing w:val="-120"/>
        </w:rPr>
      </w:pPr>
      <w:r>
        <w:t>法定代表人（签名或签章</w:t>
      </w:r>
      <w:r>
        <w:rPr>
          <w:spacing w:val="-120"/>
        </w:rPr>
        <w:t>）</w:t>
      </w:r>
    </w:p>
    <w:p>
      <w:pPr>
        <w:pStyle w:val="6"/>
        <w:ind w:left="4920"/>
        <w:rPr>
          <w:spacing w:val="-120"/>
        </w:rPr>
      </w:pPr>
    </w:p>
    <w:p>
      <w:pPr>
        <w:pStyle w:val="6"/>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ascii="宋体" w:hAnsi="宋体"/>
          <w:sz w:val="28"/>
        </w:rPr>
      </w:pPr>
      <w:bookmarkStart w:id="29" w:name="_Toc19817"/>
      <w:bookmarkStart w:id="30" w:name="_Toc503427713"/>
      <w:bookmarkStart w:id="31" w:name="_Toc17080"/>
      <w:bookmarkStart w:id="32" w:name="_Toc27591"/>
      <w:bookmarkStart w:id="33" w:name="_Toc528"/>
      <w:bookmarkStart w:id="34" w:name="_Toc19171"/>
      <w:r>
        <w:rPr>
          <w:rFonts w:hint="eastAsia" w:ascii="宋体" w:hAnsi="宋体"/>
          <w:sz w:val="28"/>
        </w:rPr>
        <w:t>1.3关于资格的声明函</w:t>
      </w:r>
      <w:bookmarkEnd w:id="29"/>
      <w:bookmarkEnd w:id="30"/>
      <w:bookmarkEnd w:id="31"/>
      <w:bookmarkEnd w:id="32"/>
      <w:bookmarkEnd w:id="33"/>
      <w:bookmarkEnd w:id="34"/>
    </w:p>
    <w:p>
      <w:pPr>
        <w:pStyle w:val="2"/>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珠海正方资产运营管理有限公司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资管公司直播、短视频专业妆造培训及配套物品采购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资质条件，满足第一部分第五条“供应商资格要求”所列条款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cs="Times New Roman"/>
          <w:b w:val="0"/>
          <w:bCs w:val="0"/>
          <w:color w:val="auto"/>
          <w:sz w:val="24"/>
          <w:lang w:val="en-US" w:eastAsia="zh-CN"/>
        </w:rPr>
        <w:t xml:space="preserve">. </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cs="Times New Roman"/>
          <w:b w:val="0"/>
          <w:bCs w:val="0"/>
          <w:color w:val="auto"/>
          <w:sz w:val="24"/>
          <w:lang w:val="en-US" w:eastAsia="zh-CN"/>
        </w:rPr>
        <w:t xml:space="preserve">. </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bidi w:val="0"/>
        <w:rPr>
          <w:rFonts w:hint="eastAsia"/>
          <w:lang w:val="en-US" w:eastAsia="zh-CN"/>
        </w:rPr>
      </w:pPr>
      <w:bookmarkStart w:id="35" w:name="_Toc26971"/>
      <w:bookmarkStart w:id="36" w:name="_Toc14285"/>
      <w:bookmarkStart w:id="37" w:name="_Toc6220"/>
      <w:bookmarkStart w:id="38" w:name="_Toc24969"/>
      <w:bookmarkStart w:id="39" w:name="_Toc10585"/>
      <w:bookmarkStart w:id="40" w:name="_Toc19796"/>
      <w:bookmarkStart w:id="41" w:name="_Toc5048"/>
      <w:bookmarkStart w:id="42" w:name="_Toc15464"/>
      <w:bookmarkStart w:id="43" w:name="_Toc13922"/>
      <w:bookmarkStart w:id="44" w:name="_Toc10559"/>
      <w:bookmarkStart w:id="45" w:name="_Toc32141"/>
      <w:bookmarkStart w:id="46" w:name="_Toc24356"/>
      <w:bookmarkStart w:id="47" w:name="_Toc19969"/>
      <w:bookmarkStart w:id="48" w:name="_Toc9476"/>
      <w:bookmarkStart w:id="49" w:name="_Toc31767"/>
      <w:bookmarkStart w:id="50" w:name="_Toc31877"/>
      <w:bookmarkStart w:id="51" w:name="_Toc4726"/>
      <w:bookmarkStart w:id="52" w:name="_Toc503427714"/>
      <w:bookmarkStart w:id="53" w:name="_Toc276645583"/>
      <w:bookmarkStart w:id="54" w:name="_Toc27468"/>
      <w:bookmarkStart w:id="55" w:name="_Toc6275"/>
      <w:bookmarkStart w:id="56" w:name="_Toc32498"/>
      <w:bookmarkStart w:id="57" w:name="_Toc4427"/>
      <w:bookmarkStart w:id="58" w:name="_Toc264628882"/>
      <w:r>
        <w:rPr>
          <w:rFonts w:hint="eastAsia"/>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宋体"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4"/>
        <w:bidi w:val="0"/>
        <w:rPr>
          <w:rFonts w:hint="eastAsia"/>
          <w:lang w:val="en-US" w:eastAsia="zh-CN"/>
        </w:rPr>
      </w:pPr>
      <w:bookmarkStart w:id="59" w:name="_Toc5662"/>
      <w:bookmarkStart w:id="60" w:name="_Toc7304"/>
      <w:bookmarkStart w:id="61" w:name="_Toc10726"/>
      <w:bookmarkStart w:id="62" w:name="_Toc9094"/>
      <w:bookmarkStart w:id="63" w:name="_Toc500"/>
      <w:bookmarkStart w:id="64" w:name="_Toc24446"/>
      <w:bookmarkStart w:id="65" w:name="_Toc5278"/>
      <w:bookmarkStart w:id="66" w:name="_Toc32145"/>
      <w:bookmarkStart w:id="67" w:name="_Toc113"/>
      <w:bookmarkStart w:id="68" w:name="_Toc22499"/>
      <w:bookmarkStart w:id="69" w:name="_Toc29470"/>
      <w:bookmarkStart w:id="70" w:name="_Toc30192"/>
      <w:bookmarkStart w:id="71" w:name="_Toc3193"/>
      <w:bookmarkStart w:id="72" w:name="_Toc2576"/>
      <w:bookmarkStart w:id="73" w:name="_Toc6669"/>
      <w:bookmarkStart w:id="74" w:name="_Toc16860"/>
      <w:r>
        <w:rPr>
          <w:rFonts w:hint="eastAsia"/>
          <w:lang w:val="en-US" w:eastAsia="zh-CN"/>
        </w:rPr>
        <w:t>1.3.</w:t>
      </w:r>
      <w:bookmarkEnd w:id="59"/>
      <w:bookmarkEnd w:id="60"/>
      <w:bookmarkEnd w:id="61"/>
      <w:bookmarkStart w:id="75" w:name="_Toc29247"/>
      <w:bookmarkStart w:id="76" w:name="_Toc28886"/>
      <w:bookmarkStart w:id="77" w:name="_Toc17294"/>
      <w:r>
        <w:rPr>
          <w:rFonts w:hint="eastAsia"/>
          <w:lang w:val="en-US" w:eastAsia="zh-CN"/>
        </w:rPr>
        <w:t>2信用信息</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投标供应商</w:t>
      </w:r>
      <w:r>
        <w:rPr>
          <w:rFonts w:hint="eastAsia" w:ascii="宋体" w:hAnsi="宋体" w:eastAsia="宋体" w:cs="宋体"/>
          <w:b/>
          <w:bCs/>
          <w:color w:val="000000"/>
          <w:sz w:val="24"/>
          <w:szCs w:val="24"/>
          <w:highlight w:val="none"/>
          <w:lang w:val="en-US" w:eastAsia="zh-CN"/>
        </w:rPr>
        <w:t>提供报价时间截止前的网页截图并加盖投标供应商公章：</w:t>
      </w:r>
    </w:p>
    <w:p>
      <w:pPr>
        <w:numPr>
          <w:ilvl w:val="0"/>
          <w:numId w:val="0"/>
        </w:numPr>
        <w:rPr>
          <w:rFonts w:hint="eastAsia"/>
          <w:b/>
          <w:color w:val="0000FF"/>
          <w:sz w:val="24"/>
          <w:szCs w:val="24"/>
          <w:lang w:val="en-US" w:eastAsia="zh-CN"/>
        </w:rPr>
      </w:pPr>
      <w:r>
        <w:rPr>
          <w:rFonts w:hint="eastAsia" w:ascii="宋体" w:hAnsi="宋体" w:cs="宋体"/>
          <w:b/>
          <w:sz w:val="22"/>
          <w:szCs w:val="22"/>
          <w:lang w:val="en-US" w:eastAsia="zh-CN"/>
        </w:rPr>
        <w:t>未被列入“信用中国”网站(www.creditchina.gov.cn)“记录失信被执行人或重大税收违法失信主体”记录名单证明文件（提供信用中国网站公示信息截图加盖公章）。若供应商为个体户，则需未被列入“国家企业信用信息公示系统”网站（www.gsxt.gov.cn）“经营异常或严重违法失信”记录名单；</w:t>
      </w:r>
    </w:p>
    <w:p>
      <w:pPr>
        <w:numPr>
          <w:ilvl w:val="0"/>
          <w:numId w:val="0"/>
        </w:numPr>
        <w:rPr>
          <w:rFonts w:hint="eastAsia"/>
          <w:b/>
          <w:color w:val="0000FF"/>
          <w:sz w:val="24"/>
          <w:szCs w:val="24"/>
          <w:lang w:val="en-US" w:eastAsia="zh-CN"/>
        </w:rPr>
      </w:pP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12700" b="889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rPr>
          <w:rFonts w:hint="eastAsia" w:cs="Times New Roman"/>
          <w:b w:val="0"/>
          <w:bCs w:val="0"/>
          <w:color w:val="auto"/>
          <w:sz w:val="24"/>
          <w:highlight w:val="yellow"/>
          <w:lang w:eastAsia="zh-CN"/>
        </w:rPr>
      </w:pPr>
      <w:r>
        <w:rPr>
          <w:rFonts w:hint="eastAsia" w:ascii="宋体" w:hAnsi="宋体"/>
          <w:sz w:val="28"/>
          <w:lang w:val="en-US" w:eastAsia="zh-CN"/>
        </w:rPr>
        <w:br w:type="page"/>
      </w:r>
      <w:bookmarkStart w:id="78" w:name="_Toc20437"/>
      <w:r>
        <w:rPr>
          <w:rFonts w:hint="eastAsia" w:ascii="Arial" w:hAnsi="Arial" w:eastAsia="黑体" w:cs="Times New Roman"/>
          <w:b/>
          <w:bCs/>
          <w:kern w:val="2"/>
          <w:sz w:val="32"/>
          <w:szCs w:val="32"/>
          <w:lang w:val="en-US" w:eastAsia="zh-CN" w:bidi="ar-SA"/>
        </w:rPr>
        <w:t>1.3.3 授课老师要求</w:t>
      </w:r>
      <w:r>
        <w:rPr>
          <w:rFonts w:hint="eastAsia" w:cs="Times New Roman"/>
          <w:b w:val="0"/>
          <w:bCs w:val="0"/>
          <w:color w:val="auto"/>
          <w:sz w:val="24"/>
          <w:highlight w:val="yellow"/>
          <w:lang w:eastAsia="zh-CN"/>
        </w:rPr>
        <w:t>【</w:t>
      </w:r>
      <w:r>
        <w:rPr>
          <w:rFonts w:hint="eastAsia" w:cs="Times New Roman"/>
          <w:b w:val="0"/>
          <w:bCs w:val="0"/>
          <w:color w:val="auto"/>
          <w:sz w:val="24"/>
          <w:highlight w:val="yellow"/>
          <w:lang w:val="en-US" w:eastAsia="zh-CN"/>
        </w:rPr>
        <w:t>请根据要求提供相关说明、附件、证明资料</w:t>
      </w:r>
      <w:r>
        <w:rPr>
          <w:rFonts w:hint="eastAsia" w:cs="Times New Roman"/>
          <w:b w:val="0"/>
          <w:bCs w:val="0"/>
          <w:color w:val="auto"/>
          <w:sz w:val="24"/>
          <w:highlight w:val="yellow"/>
          <w:lang w:eastAsia="zh-CN"/>
        </w:rPr>
        <w:t>】</w:t>
      </w:r>
    </w:p>
    <w:p>
      <w:pPr>
        <w:rPr>
          <w:rFonts w:hint="default" w:ascii="宋体" w:hAnsi="宋体"/>
          <w:sz w:val="28"/>
          <w:lang w:val="en-US" w:eastAsia="zh-CN"/>
        </w:rPr>
      </w:pPr>
    </w:p>
    <w:p>
      <w:pPr>
        <w:numPr>
          <w:ilvl w:val="0"/>
          <w:numId w:val="2"/>
        </w:numPr>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不少于5~10年的妆造从业经验、不少于5年的妆造教学经验；</w:t>
      </w:r>
    </w:p>
    <w:p>
      <w:pPr>
        <w:pStyle w:val="2"/>
        <w:numPr>
          <w:ilvl w:val="0"/>
          <w:numId w:val="0"/>
        </w:numPr>
        <w:rPr>
          <w:rFonts w:hint="default" w:eastAsia="宋体"/>
          <w:lang w:val="en-US" w:eastAsia="zh-CN"/>
        </w:rPr>
      </w:pPr>
      <w:r>
        <w:rPr>
          <w:rFonts w:hint="eastAsia"/>
          <w:lang w:val="en-US" w:eastAsia="zh-CN"/>
        </w:rPr>
        <w:t>提供授课老师简介等</w:t>
      </w:r>
    </w:p>
    <w:p>
      <w:pPr>
        <w:numPr>
          <w:ilvl w:val="0"/>
          <w:numId w:val="2"/>
        </w:numPr>
        <w:ind w:left="0" w:leftChars="0" w:firstLine="0" w:firstLineChars="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需提供过往教学案例或学员作品（照片/视频）；</w:t>
      </w:r>
    </w:p>
    <w:p>
      <w:pPr>
        <w:pStyle w:val="2"/>
        <w:numPr>
          <w:ilvl w:val="0"/>
          <w:numId w:val="0"/>
        </w:numPr>
        <w:ind w:leftChars="0"/>
        <w:rPr>
          <w:rFonts w:hint="default" w:eastAsia="宋体"/>
          <w:lang w:val="en-US" w:eastAsia="zh-CN"/>
        </w:rPr>
      </w:pPr>
      <w:r>
        <w:rPr>
          <w:rFonts w:hint="eastAsia"/>
          <w:lang w:val="en-US" w:eastAsia="zh-CN"/>
        </w:rPr>
        <w:t>提供案例或作品（照片/视频）</w:t>
      </w:r>
    </w:p>
    <w:p>
      <w:pPr>
        <w:numPr>
          <w:ilvl w:val="0"/>
          <w:numId w:val="2"/>
        </w:numPr>
        <w:ind w:left="0" w:leftChars="0" w:firstLine="0" w:firstLineChars="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有服务过企业客户（如金融、地产、资管、传媒类企业）的经验，提供自公告发布之日起近5年</w:t>
      </w:r>
      <w:r>
        <w:rPr>
          <w:rFonts w:hint="eastAsia" w:cs="Times New Roman"/>
          <w:b w:val="0"/>
          <w:bCs w:val="0"/>
          <w:color w:val="auto"/>
          <w:sz w:val="24"/>
          <w:highlight w:val="yellow"/>
          <w:lang w:val="en-US" w:eastAsia="zh-CN"/>
        </w:rPr>
        <w:t>2个及以上</w:t>
      </w:r>
      <w:r>
        <w:rPr>
          <w:rFonts w:hint="default" w:ascii="Times New Roman" w:hAnsi="Times New Roman" w:eastAsia="宋体" w:cs="Times New Roman"/>
          <w:b w:val="0"/>
          <w:bCs w:val="0"/>
          <w:color w:val="auto"/>
          <w:sz w:val="24"/>
        </w:rPr>
        <w:t>合同关键页或采购订单或发票或委托书等证明资料</w:t>
      </w:r>
      <w:r>
        <w:rPr>
          <w:rFonts w:hint="eastAsia" w:cs="Times New Roman"/>
          <w:b w:val="0"/>
          <w:bCs w:val="0"/>
          <w:color w:val="auto"/>
          <w:sz w:val="24"/>
          <w:lang w:val="en-US" w:eastAsia="zh-CN"/>
        </w:rPr>
        <w:t>并加盖公章</w:t>
      </w:r>
      <w:r>
        <w:rPr>
          <w:rFonts w:hint="default" w:ascii="Times New Roman" w:hAnsi="Times New Roman" w:eastAsia="宋体" w:cs="Times New Roman"/>
          <w:b w:val="0"/>
          <w:bCs w:val="0"/>
          <w:color w:val="auto"/>
          <w:sz w:val="24"/>
        </w:rPr>
        <w:t>；</w:t>
      </w:r>
    </w:p>
    <w:p>
      <w:pPr>
        <w:pStyle w:val="2"/>
        <w:numPr>
          <w:ilvl w:val="0"/>
          <w:numId w:val="0"/>
        </w:numPr>
        <w:ind w:leftChars="0"/>
        <w:rPr>
          <w:rFonts w:hint="default" w:eastAsia="宋体"/>
          <w:lang w:val="en-US" w:eastAsia="zh-CN"/>
        </w:rPr>
      </w:pPr>
      <w:r>
        <w:rPr>
          <w:rFonts w:hint="eastAsia"/>
          <w:lang w:val="en-US" w:eastAsia="zh-CN"/>
        </w:rPr>
        <w:t>提供证明资料</w:t>
      </w:r>
    </w:p>
    <w:p>
      <w:pPr>
        <w:rPr>
          <w:rFonts w:hint="eastAsia" w:ascii="宋体" w:hAnsi="宋体"/>
          <w:sz w:val="28"/>
          <w:lang w:val="en-US" w:eastAsia="zh-CN"/>
        </w:rPr>
      </w:pPr>
      <w:r>
        <w:rPr>
          <w:rFonts w:hint="eastAsia" w:cs="Times New Roman"/>
          <w:b w:val="0"/>
          <w:bCs w:val="0"/>
          <w:color w:val="auto"/>
          <w:sz w:val="24"/>
          <w:lang w:val="en-US" w:eastAsia="zh-CN"/>
        </w:rPr>
        <w:t>**合同关键页：合同首页、合同内容页、合同签署页</w:t>
      </w:r>
      <w:r>
        <w:rPr>
          <w:rFonts w:hint="eastAsia" w:ascii="宋体" w:hAnsi="宋体"/>
          <w:sz w:val="28"/>
          <w:lang w:val="en-US" w:eastAsia="zh-CN"/>
        </w:rPr>
        <w:br w:type="page"/>
      </w:r>
    </w:p>
    <w:p>
      <w:pPr>
        <w:pStyle w:val="5"/>
        <w:spacing w:before="100" w:after="100" w:line="360" w:lineRule="auto"/>
        <w:rPr>
          <w:rFonts w:ascii="宋体" w:hAnsi="宋体"/>
          <w:sz w:val="28"/>
        </w:rPr>
      </w:pPr>
      <w:r>
        <w:rPr>
          <w:rFonts w:hint="eastAsia" w:ascii="宋体" w:hAnsi="宋体"/>
          <w:sz w:val="28"/>
        </w:rPr>
        <w:t>1.</w:t>
      </w:r>
      <w:r>
        <w:rPr>
          <w:rFonts w:hint="eastAsia" w:ascii="宋体" w:hAnsi="宋体"/>
          <w:sz w:val="28"/>
          <w:lang w:val="en-US" w:eastAsia="zh-CN"/>
        </w:rPr>
        <w:t>4</w:t>
      </w:r>
      <w:r>
        <w:rPr>
          <w:rFonts w:hint="eastAsia" w:ascii="宋体" w:hAnsi="宋体"/>
          <w:sz w:val="28"/>
        </w:rPr>
        <w:t>关于无重大违法记录的声明函</w:t>
      </w:r>
      <w:bookmarkEnd w:id="51"/>
      <w:bookmarkEnd w:id="52"/>
      <w:bookmarkEnd w:id="53"/>
      <w:bookmarkEnd w:id="54"/>
      <w:bookmarkEnd w:id="55"/>
      <w:bookmarkEnd w:id="56"/>
      <w:bookmarkEnd w:id="57"/>
      <w:bookmarkEnd w:id="58"/>
      <w:bookmarkEnd w:id="78"/>
    </w:p>
    <w:p>
      <w:pPr>
        <w:keepLines/>
        <w:widowControl/>
        <w:spacing w:line="360" w:lineRule="auto"/>
        <w:jc w:val="center"/>
        <w:rPr>
          <w:rFonts w:ascii="宋体" w:hAnsi="宋体"/>
          <w:sz w:val="24"/>
        </w:rPr>
      </w:pPr>
    </w:p>
    <w:p>
      <w:pPr>
        <w:pStyle w:val="2"/>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珠海正方资产运营管理有限公司</w:t>
      </w:r>
    </w:p>
    <w:p>
      <w:pPr>
        <w:pStyle w:val="2"/>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2"/>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cs="Times New Roman"/>
          <w:b w:val="0"/>
          <w:bCs w:val="0"/>
          <w:color w:val="auto"/>
          <w:sz w:val="24"/>
          <w:lang w:val="en-US" w:eastAsia="zh-CN"/>
        </w:rPr>
        <w:t xml:space="preserve">. </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2"/>
        <w:keepLines/>
        <w:widowControl/>
        <w:snapToGrid w:val="0"/>
        <w:spacing w:line="360" w:lineRule="auto"/>
        <w:ind w:firstLine="0"/>
        <w:rPr>
          <w:rFonts w:hAnsi="宋体"/>
          <w:bCs/>
          <w:sz w:val="24"/>
          <w:szCs w:val="24"/>
        </w:rPr>
      </w:pPr>
    </w:p>
    <w:p>
      <w:pPr>
        <w:pStyle w:val="2"/>
        <w:keepLines/>
        <w:widowControl/>
        <w:snapToGrid w:val="0"/>
        <w:spacing w:line="360" w:lineRule="auto"/>
        <w:ind w:firstLine="0"/>
        <w:rPr>
          <w:rFonts w:hAnsi="宋体"/>
          <w:bCs/>
          <w:sz w:val="24"/>
          <w:szCs w:val="24"/>
        </w:rPr>
      </w:pPr>
      <w:r>
        <w:rPr>
          <w:rFonts w:hint="eastAsia" w:hAnsi="宋体"/>
          <w:bCs/>
          <w:sz w:val="24"/>
          <w:szCs w:val="24"/>
        </w:rPr>
        <w:t>注：</w:t>
      </w:r>
    </w:p>
    <w:p>
      <w:pPr>
        <w:pStyle w:val="2"/>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2"/>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18"/>
        <w:rPr>
          <w:rFonts w:hint="default"/>
          <w:lang w:val="en-US" w:eastAsia="zh-CN"/>
        </w:rPr>
      </w:pPr>
    </w:p>
    <w:p>
      <w:pPr>
        <w:rPr>
          <w:rFonts w:hint="eastAsia" w:ascii="黑体" w:hAnsi="黑体" w:cs="黑体"/>
          <w:b/>
          <w:bCs w:val="0"/>
          <w:sz w:val="28"/>
          <w:szCs w:val="28"/>
          <w:lang w:val="en-US" w:eastAsia="zh-CN"/>
        </w:rPr>
      </w:pPr>
      <w:bookmarkStart w:id="79" w:name="_Toc24253"/>
      <w:bookmarkStart w:id="80" w:name="_Toc3330"/>
      <w:bookmarkStart w:id="81" w:name="_Toc202251703"/>
      <w:bookmarkStart w:id="82" w:name="_Toc21572"/>
      <w:bookmarkStart w:id="83" w:name="_Toc12992"/>
      <w:bookmarkStart w:id="84" w:name="_Toc259090996"/>
      <w:bookmarkStart w:id="85" w:name="_Toc202254108"/>
      <w:bookmarkStart w:id="86" w:name="_Toc202252037"/>
      <w:bookmarkStart w:id="87" w:name="_Toc202817000"/>
      <w:bookmarkStart w:id="88" w:name="_Toc202820355"/>
      <w:bookmarkStart w:id="89" w:name="_Toc202251078"/>
      <w:bookmarkStart w:id="90" w:name="_Toc29543"/>
      <w:bookmarkStart w:id="91" w:name="_Toc276645592"/>
      <w:bookmarkStart w:id="92" w:name="_Toc503427721"/>
      <w:bookmarkStart w:id="93" w:name="_Toc202819882"/>
      <w:r>
        <w:rPr>
          <w:rFonts w:hint="eastAsia" w:ascii="黑体" w:hAnsi="黑体" w:cs="黑体"/>
          <w:b/>
          <w:bCs w:val="0"/>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80" w:after="80" w:line="360" w:lineRule="auto"/>
        <w:textAlignment w:val="auto"/>
        <w:rPr>
          <w:rFonts w:hint="eastAsia" w:ascii="黑体" w:hAnsi="黑体" w:eastAsia="黑体" w:cs="黑体"/>
          <w:b/>
          <w:bCs w:val="0"/>
          <w:sz w:val="28"/>
          <w:szCs w:val="28"/>
        </w:rPr>
      </w:pPr>
      <w:r>
        <w:rPr>
          <w:rFonts w:hint="eastAsia" w:ascii="黑体" w:hAnsi="黑体" w:cs="黑体"/>
          <w:b/>
          <w:bCs w:val="0"/>
          <w:sz w:val="28"/>
          <w:szCs w:val="28"/>
          <w:lang w:val="en-US" w:eastAsia="zh-CN"/>
        </w:rPr>
        <w:t>二</w:t>
      </w:r>
      <w:r>
        <w:rPr>
          <w:rFonts w:hint="eastAsia" w:ascii="黑体" w:hAnsi="黑体" w:eastAsia="黑体" w:cs="黑体"/>
          <w:b/>
          <w:bCs w:val="0"/>
          <w:sz w:val="28"/>
          <w:szCs w:val="28"/>
        </w:rPr>
        <w:t>、经济价格文件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pacing w:line="500" w:lineRule="exact"/>
        <w:jc w:val="left"/>
        <w:rPr>
          <w:rStyle w:val="16"/>
          <w:rFonts w:hint="default" w:ascii="Times New Roman" w:hAnsi="Times New Roman" w:cs="Times New Roman"/>
          <w:color w:val="auto"/>
          <w:sz w:val="36"/>
          <w:szCs w:val="36"/>
        </w:rPr>
      </w:pPr>
      <w:r>
        <w:rPr>
          <w:rStyle w:val="16"/>
          <w:rFonts w:hint="eastAsia" w:cs="Times New Roman"/>
          <w:color w:val="auto"/>
          <w:sz w:val="36"/>
          <w:szCs w:val="36"/>
          <w:lang w:val="en-US" w:eastAsia="zh-CN"/>
        </w:rPr>
        <w:t>2.1</w:t>
      </w:r>
      <w:r>
        <w:rPr>
          <w:rStyle w:val="16"/>
          <w:rFonts w:hint="default" w:ascii="Times New Roman" w:hAnsi="Times New Roman" w:cs="Times New Roman"/>
          <w:color w:val="auto"/>
          <w:sz w:val="36"/>
          <w:szCs w:val="36"/>
        </w:rPr>
        <w:t>报 价 承 诺 书</w:t>
      </w:r>
    </w:p>
    <w:p>
      <w:pPr>
        <w:spacing w:line="360" w:lineRule="auto"/>
        <w:rPr>
          <w:rFonts w:hint="default" w:ascii="Times New Roman" w:hAnsi="Times New Roman" w:eastAsia="仿宋" w:cs="Times New Roman"/>
          <w:b/>
          <w:color w:val="auto"/>
          <w:sz w:val="24"/>
        </w:rPr>
      </w:pP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珠海正方资产运营管理有限公司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资管公司直播、短视频专业妆造培训及配套物品采购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spacing w:before="156" w:beforeLines="50" w:after="156" w:afterLines="50"/>
        <w:jc w:val="both"/>
        <w:rPr>
          <w:rFonts w:hint="default" w:ascii="Times New Roman" w:hAnsi="Times New Roman" w:eastAsia="仿宋" w:cs="Times New Roman"/>
          <w:color w:val="auto"/>
          <w:sz w:val="28"/>
          <w:szCs w:val="28"/>
        </w:rPr>
      </w:pPr>
      <w:r>
        <w:rPr>
          <w:rFonts w:hint="eastAsia" w:cs="Times New Roman"/>
          <w:color w:val="auto"/>
          <w:sz w:val="32"/>
          <w:szCs w:val="32"/>
          <w:lang w:val="en-US" w:eastAsia="zh-CN"/>
        </w:rPr>
        <w:t>2.2</w:t>
      </w:r>
      <w:r>
        <w:rPr>
          <w:rStyle w:val="16"/>
          <w:rFonts w:hint="default" w:ascii="Times New Roman" w:hAnsi="Times New Roman" w:cs="Times New Roman"/>
          <w:color w:val="auto"/>
          <w:sz w:val="40"/>
          <w:szCs w:val="30"/>
        </w:rPr>
        <w:t>报 价 书</w:t>
      </w:r>
    </w:p>
    <w:p>
      <w:pPr>
        <w:spacing w:line="360" w:lineRule="auto"/>
        <w:rPr>
          <w:rFonts w:hint="default" w:ascii="Times New Roman" w:hAnsi="Times New Roman" w:eastAsia="宋体" w:cs="Times New Roman"/>
          <w:color w:val="auto"/>
          <w:sz w:val="24"/>
          <w:szCs w:val="24"/>
        </w:rPr>
      </w:pPr>
      <w:permStart w:id="10" w:edGrp="everyone"/>
      <w:r>
        <w:rPr>
          <w:rFonts w:hint="eastAsia" w:cs="Times New Roman"/>
          <w:color w:val="auto"/>
          <w:sz w:val="24"/>
          <w:szCs w:val="24"/>
          <w:lang w:eastAsia="zh-CN"/>
        </w:rPr>
        <w:t>（</w:t>
      </w:r>
      <w:r>
        <w:rPr>
          <w:rFonts w:hint="eastAsia" w:cs="Times New Roman"/>
          <w:color w:val="auto"/>
          <w:sz w:val="24"/>
          <w:szCs w:val="24"/>
          <w:lang w:val="en-US" w:eastAsia="zh-CN"/>
        </w:rPr>
        <w:t>珠海正方资产运营管理有限公司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10"/>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根据已收到的</w:t>
      </w:r>
      <w:permStart w:id="11" w:edGrp="everyone"/>
      <w:r>
        <w:rPr>
          <w:rFonts w:hint="eastAsia" w:cs="Times New Roman"/>
          <w:color w:val="auto"/>
          <w:sz w:val="24"/>
          <w:szCs w:val="24"/>
          <w:lang w:eastAsia="zh-CN"/>
        </w:rPr>
        <w:t>（</w:t>
      </w:r>
      <w:r>
        <w:rPr>
          <w:rFonts w:hint="eastAsia" w:cs="Times New Roman"/>
          <w:color w:val="auto"/>
          <w:sz w:val="24"/>
          <w:szCs w:val="24"/>
          <w:lang w:val="en-US" w:eastAsia="zh-CN"/>
        </w:rPr>
        <w:t>资管公司直播、短视频专业妆造培训及配套物品采购</w:t>
      </w:r>
      <w:r>
        <w:rPr>
          <w:rFonts w:hint="eastAsia" w:cs="Times New Roman"/>
          <w:color w:val="auto"/>
          <w:sz w:val="24"/>
          <w:szCs w:val="24"/>
          <w:lang w:eastAsia="zh-CN"/>
        </w:rPr>
        <w:t>）</w:t>
      </w:r>
      <w:permEnd w:id="11"/>
      <w:r>
        <w:rPr>
          <w:rFonts w:hint="default" w:ascii="Times New Roman" w:hAnsi="Times New Roman" w:eastAsia="宋体" w:cs="Times New Roman"/>
          <w:color w:val="auto"/>
          <w:sz w:val="24"/>
          <w:szCs w:val="24"/>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rPr>
        <w:t>元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元）承接</w:t>
      </w:r>
      <w:permStart w:id="12" w:edGrp="everyone"/>
      <w:r>
        <w:rPr>
          <w:rFonts w:hint="eastAsia" w:cs="Times New Roman"/>
          <w:color w:val="auto"/>
          <w:sz w:val="24"/>
          <w:szCs w:val="24"/>
          <w:lang w:eastAsia="zh-CN"/>
        </w:rPr>
        <w:t>（</w:t>
      </w:r>
      <w:r>
        <w:rPr>
          <w:rFonts w:hint="eastAsia" w:cs="Times New Roman"/>
          <w:color w:val="auto"/>
          <w:sz w:val="24"/>
          <w:szCs w:val="24"/>
          <w:lang w:val="en-US" w:eastAsia="zh-CN"/>
        </w:rPr>
        <w:t>资管公司直播、短视频专业妆造培训及配套物品采购</w:t>
      </w:r>
      <w:r>
        <w:rPr>
          <w:rFonts w:hint="eastAsia" w:cs="Times New Roman"/>
          <w:color w:val="auto"/>
          <w:sz w:val="24"/>
          <w:szCs w:val="24"/>
          <w:lang w:eastAsia="zh-CN"/>
        </w:rPr>
        <w:t>）</w:t>
      </w:r>
      <w:permEnd w:id="12"/>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cs="Times New Roman"/>
          <w:color w:val="auto"/>
          <w:sz w:val="24"/>
          <w:szCs w:val="24"/>
          <w:lang w:val="en-US" w:eastAsia="zh-CN"/>
        </w:rPr>
        <w:t>详见下表：</w:t>
      </w:r>
    </w:p>
    <w:tbl>
      <w:tblPr>
        <w:tblStyle w:val="13"/>
        <w:tblW w:w="9125" w:type="dxa"/>
        <w:tblInd w:w="-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2"/>
        <w:gridCol w:w="3997"/>
        <w:gridCol w:w="550"/>
        <w:gridCol w:w="1213"/>
        <w:gridCol w:w="1571"/>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工程量</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全费用综合单价(元) </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合计(元)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1、培训人数：5人（含男、女员工，具体名单由甲方提供）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2、培训形式：一对五实操教学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3、培训总时长：不低于8课时，每节课不低于1.5h，建议每周两节课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4、保证每位学员学会并独立操作，支持疑问复讲、补练，提供培训场地、化妆镜、灯光、桌椅等教学设施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5、课程结束后交付全套化妆品及美妆工具，所有产品需为正规渠道采购、未过期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6、提供课程讲义、妆造步骤图解或视频资料（电子版），便于学员后续复习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7、具体详见技术任务书</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9" w:hRule="atLeast"/>
        </w:trPr>
        <w:tc>
          <w:tcPr>
            <w:tcW w:w="912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4"/>
                <w:szCs w:val="24"/>
                <w:u w:val="none"/>
                <w:lang w:val="en-US" w:eastAsia="zh-CN" w:bidi="ar"/>
              </w:rPr>
              <w:t>备注</w:t>
            </w: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本项目为固定总价包干。</w:t>
            </w:r>
            <w:r>
              <w:rPr>
                <w:rFonts w:hint="eastAsia" w:ascii="宋体" w:hAnsi="宋体" w:eastAsia="宋体" w:cs="宋体"/>
                <w:i w:val="0"/>
                <w:color w:val="000000"/>
                <w:kern w:val="0"/>
                <w:sz w:val="24"/>
                <w:szCs w:val="24"/>
                <w:u w:val="none"/>
                <w:lang w:val="en-US" w:eastAsia="zh-CN" w:bidi="ar"/>
              </w:rPr>
              <w:t>所有报价均为含税价，且已包含人工费、材料费、交通差旅费、餐饮费、</w:t>
            </w:r>
            <w:r>
              <w:rPr>
                <w:rFonts w:hint="eastAsia" w:ascii="宋体" w:hAnsi="宋体" w:cs="宋体"/>
                <w:i w:val="0"/>
                <w:color w:val="000000"/>
                <w:kern w:val="0"/>
                <w:sz w:val="24"/>
                <w:szCs w:val="24"/>
                <w:u w:val="none"/>
                <w:lang w:val="en-US" w:eastAsia="zh-CN" w:bidi="ar"/>
              </w:rPr>
              <w:t>场地费、服务费、</w:t>
            </w:r>
            <w:r>
              <w:rPr>
                <w:rFonts w:hint="eastAsia" w:ascii="宋体" w:hAnsi="宋体" w:eastAsia="宋体" w:cs="宋体"/>
                <w:i w:val="0"/>
                <w:color w:val="000000"/>
                <w:kern w:val="0"/>
                <w:sz w:val="24"/>
                <w:szCs w:val="24"/>
                <w:u w:val="none"/>
                <w:lang w:val="en-US" w:eastAsia="zh-CN" w:bidi="ar"/>
              </w:rPr>
              <w:t>运费等完成本项目的所有费用。所有报价金额均保留2位小数。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w:t>
            </w:r>
            <w:r>
              <w:rPr>
                <w:rFonts w:hint="eastAsia" w:ascii="宋体" w:hAnsi="宋体" w:eastAsia="宋体" w:cs="宋体"/>
                <w:i w:val="0"/>
                <w:color w:val="0000FF"/>
                <w:kern w:val="0"/>
                <w:sz w:val="24"/>
                <w:szCs w:val="24"/>
                <w:u w:val="none"/>
                <w:lang w:val="en-US" w:eastAsia="zh-CN" w:bidi="ar"/>
              </w:rPr>
              <w:t>发票类型</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%□增值税专用发票 □增值税普通发票。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注：如因国家政策变化导致增值税税率发生变化的，本项目项下不含增值税的项目价款金额不变，对应增值税金额按照新税率计算，项目价款总额作对应调整。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3.质量标准：合格，符合相关要求及规定。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4.付款方式：验收无误且收到齐套请款资料后付款。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w:t>
            </w:r>
            <w:r>
              <w:rPr>
                <w:rFonts w:hint="eastAsia" w:ascii="宋体" w:hAnsi="宋体" w:cs="宋体"/>
                <w:i w:val="0"/>
                <w:color w:val="000000"/>
                <w:kern w:val="0"/>
                <w:sz w:val="24"/>
                <w:szCs w:val="24"/>
                <w:u w:val="none"/>
                <w:lang w:val="en-US" w:eastAsia="zh-CN" w:bidi="ar"/>
              </w:rPr>
              <w:t>招标人</w:t>
            </w:r>
            <w:r>
              <w:rPr>
                <w:rFonts w:hint="eastAsia" w:ascii="宋体" w:hAnsi="宋体" w:eastAsia="宋体" w:cs="宋体"/>
                <w:i w:val="0"/>
                <w:color w:val="000000"/>
                <w:kern w:val="0"/>
                <w:sz w:val="24"/>
                <w:szCs w:val="24"/>
                <w:u w:val="none"/>
                <w:lang w:val="en-US" w:eastAsia="zh-CN" w:bidi="ar"/>
              </w:rPr>
              <w:t>项目</w:t>
            </w:r>
            <w:r>
              <w:rPr>
                <w:rFonts w:hint="eastAsia" w:ascii="宋体" w:hAnsi="宋体" w:cs="宋体"/>
                <w:i w:val="0"/>
                <w:color w:val="000000"/>
                <w:kern w:val="0"/>
                <w:sz w:val="24"/>
                <w:szCs w:val="24"/>
                <w:u w:val="none"/>
                <w:lang w:val="en-US" w:eastAsia="zh-CN" w:bidi="ar"/>
              </w:rPr>
              <w:t>联系人</w:t>
            </w:r>
            <w:r>
              <w:rPr>
                <w:rFonts w:hint="eastAsia" w:ascii="宋体" w:hAnsi="宋体" w:eastAsia="宋体" w:cs="宋体"/>
                <w:i w:val="0"/>
                <w:color w:val="000000"/>
                <w:kern w:val="0"/>
                <w:sz w:val="24"/>
                <w:szCs w:val="24"/>
                <w:u w:val="none"/>
                <w:lang w:val="en-US" w:eastAsia="zh-CN" w:bidi="ar"/>
              </w:rPr>
              <w:t>：于琦琦13138134375</w:t>
            </w:r>
          </w:p>
        </w:tc>
      </w:tr>
    </w:tbl>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报价人：（公章）</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法定代表人或其授权代理人:（签字或盖章） </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eastAsia" w:cs="Times New Roman"/>
          <w:color w:val="auto"/>
          <w:sz w:val="28"/>
          <w:szCs w:val="28"/>
          <w:lang w:val="en-US" w:eastAsia="zh-CN"/>
        </w:rPr>
        <w:t>联系方式：</w:t>
      </w:r>
      <w:r>
        <w:rPr>
          <w:rFonts w:hint="default" w:ascii="Times New Roman" w:hAnsi="Times New Roman" w:eastAsia="宋体" w:cs="Times New Roman"/>
          <w:color w:val="auto"/>
          <w:sz w:val="28"/>
          <w:szCs w:val="28"/>
        </w:rPr>
        <w:t xml:space="preserve"> </w:t>
      </w:r>
    </w:p>
    <w:p>
      <w:pPr>
        <w:spacing w:line="240" w:lineRule="auto"/>
        <w:jc w:val="left"/>
        <w:rPr>
          <w:rFonts w:hint="eastAsia" w:ascii="宋体" w:hAnsi="宋体"/>
          <w:sz w:val="28"/>
          <w:szCs w:val="28"/>
        </w:rPr>
      </w:pPr>
      <w:r>
        <w:rPr>
          <w:rFonts w:hint="default" w:ascii="Times New Roman" w:hAnsi="Times New Roman" w:eastAsia="宋体" w:cs="Times New Roman"/>
          <w:color w:val="auto"/>
          <w:sz w:val="28"/>
          <w:szCs w:val="28"/>
        </w:rPr>
        <w:t>日   期：</w:t>
      </w:r>
      <w:r>
        <w:rPr>
          <w:rFonts w:hint="eastAsia" w:ascii="宋体" w:hAnsi="宋体"/>
          <w:sz w:val="28"/>
          <w:szCs w:val="28"/>
          <w:u w:val="single"/>
          <w:lang w:val="en-US" w:eastAsia="zh-CN"/>
        </w:rPr>
        <w:t>2026</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月</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日</w:t>
      </w:r>
    </w:p>
    <w:p>
      <w:pPr>
        <w:rPr>
          <w:rFonts w:hint="eastAsia" w:ascii="宋体" w:hAnsi="宋体"/>
          <w:sz w:val="24"/>
          <w:szCs w:val="24"/>
        </w:rPr>
      </w:pPr>
      <w:r>
        <w:rPr>
          <w:rFonts w:hint="eastAsia" w:ascii="宋体" w:hAnsi="宋体"/>
          <w:sz w:val="24"/>
          <w:szCs w:val="24"/>
        </w:rPr>
        <w:br w:type="page"/>
      </w:r>
    </w:p>
    <w:p>
      <w:pPr>
        <w:pStyle w:val="2"/>
        <w:numPr>
          <w:ilvl w:val="0"/>
          <w:numId w:val="1"/>
        </w:numPr>
        <w:ind w:left="0" w:leftChars="0" w:firstLine="0" w:firstLineChars="0"/>
        <w:jc w:val="center"/>
        <w:rPr>
          <w:rFonts w:hint="eastAsia"/>
          <w:b/>
          <w:bCs/>
          <w:sz w:val="44"/>
          <w:szCs w:val="24"/>
          <w:lang w:val="en-US" w:eastAsia="zh-CN"/>
        </w:rPr>
      </w:pPr>
      <w:r>
        <w:rPr>
          <w:rFonts w:hint="eastAsia"/>
          <w:b/>
          <w:bCs/>
          <w:sz w:val="44"/>
          <w:szCs w:val="24"/>
          <w:lang w:val="en-US" w:eastAsia="zh-CN"/>
        </w:rPr>
        <w:t xml:space="preserve"> 技术任务书</w:t>
      </w:r>
    </w:p>
    <w:p>
      <w:pPr>
        <w:rPr>
          <w:rFonts w:hint="eastAsia" w:ascii="仿宋" w:hAnsi="仿宋" w:eastAsia="仿宋" w:cs="仿宋"/>
          <w:b/>
          <w:bCs/>
          <w:color w:val="auto"/>
          <w:sz w:val="32"/>
          <w:szCs w:val="32"/>
        </w:rPr>
      </w:pPr>
    </w:p>
    <w:p>
      <w:pPr>
        <w:pStyle w:val="4"/>
        <w:keepNext/>
        <w:keepLines/>
        <w:pageBreakBefore w:val="0"/>
        <w:widowControl w:val="0"/>
        <w:kinsoku/>
        <w:wordWrap/>
        <w:overflowPunct/>
        <w:topLinePunct w:val="0"/>
        <w:autoSpaceDE/>
        <w:autoSpaceDN/>
        <w:bidi w:val="0"/>
        <w:adjustRightInd/>
        <w:snapToGrid/>
        <w:spacing w:before="200" w:after="200" w:line="480" w:lineRule="auto"/>
        <w:jc w:val="center"/>
        <w:textAlignment w:val="auto"/>
        <w:rPr>
          <w:rFonts w:hint="eastAsia" w:ascii="仿宋" w:hAnsi="仿宋" w:eastAsia="仿宋" w:cs="仿宋"/>
          <w:color w:val="auto"/>
          <w:sz w:val="52"/>
          <w:szCs w:val="52"/>
        </w:rPr>
      </w:pPr>
      <w:r>
        <w:rPr>
          <w:rFonts w:hint="eastAsia" w:ascii="仿宋" w:hAnsi="仿宋" w:eastAsia="仿宋" w:cs="仿宋"/>
          <w:color w:val="auto"/>
          <w:sz w:val="52"/>
          <w:szCs w:val="52"/>
          <w:lang w:val="en-US" w:eastAsia="zh-CN"/>
        </w:rPr>
        <w:t>资管公司直播、短视频专业妆造培训及配套物品采购技术任务书</w:t>
      </w: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ind w:firstLine="420" w:firstLineChars="0"/>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before="159" w:beforeLines="50" w:after="159" w:afterLines="50"/>
        <w:ind w:left="102"/>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珠海正方</w:t>
      </w:r>
      <w:r>
        <w:rPr>
          <w:rFonts w:hint="eastAsia" w:ascii="仿宋" w:hAnsi="仿宋" w:eastAsia="仿宋" w:cs="仿宋"/>
          <w:b/>
          <w:color w:val="auto"/>
          <w:sz w:val="30"/>
          <w:szCs w:val="30"/>
          <w:lang w:val="en-US" w:eastAsia="zh-CN"/>
        </w:rPr>
        <w:t>资产运营管理</w:t>
      </w:r>
      <w:r>
        <w:rPr>
          <w:rFonts w:hint="eastAsia" w:ascii="仿宋" w:hAnsi="仿宋" w:eastAsia="仿宋" w:cs="仿宋"/>
          <w:b/>
          <w:color w:val="auto"/>
          <w:sz w:val="30"/>
          <w:szCs w:val="30"/>
        </w:rPr>
        <w:t>有限公司</w:t>
      </w:r>
    </w:p>
    <w:p>
      <w:pPr>
        <w:spacing w:before="159" w:beforeLines="50" w:after="159" w:afterLines="50"/>
        <w:ind w:left="102"/>
        <w:jc w:val="center"/>
        <w:rPr>
          <w:rFonts w:hint="eastAsia" w:ascii="仿宋" w:hAnsi="仿宋" w:eastAsia="仿宋" w:cs="仿宋"/>
          <w:b/>
          <w:bCs/>
          <w:color w:val="auto"/>
          <w:spacing w:val="2"/>
          <w:sz w:val="30"/>
          <w:szCs w:val="30"/>
        </w:rPr>
      </w:pPr>
      <w:r>
        <w:rPr>
          <w:rFonts w:hint="eastAsia" w:ascii="仿宋" w:hAnsi="仿宋" w:eastAsia="仿宋" w:cs="仿宋"/>
          <w:b/>
          <w:bCs/>
          <w:color w:val="auto"/>
          <w:spacing w:val="2"/>
          <w:sz w:val="30"/>
          <w:szCs w:val="30"/>
        </w:rPr>
        <w:t xml:space="preserve"> 202</w:t>
      </w:r>
      <w:r>
        <w:rPr>
          <w:rFonts w:hint="eastAsia" w:ascii="仿宋" w:hAnsi="仿宋" w:eastAsia="仿宋" w:cs="仿宋"/>
          <w:b/>
          <w:bCs/>
          <w:color w:val="auto"/>
          <w:spacing w:val="2"/>
          <w:sz w:val="30"/>
          <w:szCs w:val="30"/>
          <w:lang w:val="en-US" w:eastAsia="zh-CN"/>
        </w:rPr>
        <w:t>6</w:t>
      </w:r>
      <w:r>
        <w:rPr>
          <w:rFonts w:hint="eastAsia" w:ascii="仿宋" w:hAnsi="仿宋" w:eastAsia="仿宋" w:cs="仿宋"/>
          <w:b/>
          <w:bCs/>
          <w:color w:val="auto"/>
          <w:spacing w:val="2"/>
          <w:sz w:val="30"/>
          <w:szCs w:val="30"/>
        </w:rPr>
        <w:t>年</w:t>
      </w:r>
      <w:r>
        <w:rPr>
          <w:rFonts w:hint="eastAsia" w:ascii="仿宋" w:hAnsi="仿宋" w:eastAsia="仿宋" w:cs="仿宋"/>
          <w:b/>
          <w:bCs/>
          <w:color w:val="auto"/>
          <w:spacing w:val="2"/>
          <w:sz w:val="30"/>
          <w:szCs w:val="30"/>
          <w:lang w:val="en-US" w:eastAsia="zh-CN"/>
        </w:rPr>
        <w:t>05</w:t>
      </w:r>
      <w:r>
        <w:rPr>
          <w:rFonts w:hint="eastAsia" w:ascii="仿宋" w:hAnsi="仿宋" w:eastAsia="仿宋" w:cs="仿宋"/>
          <w:b/>
          <w:bCs/>
          <w:color w:val="auto"/>
          <w:spacing w:val="2"/>
          <w:sz w:val="30"/>
          <w:szCs w:val="30"/>
        </w:rPr>
        <w:t>月</w:t>
      </w:r>
    </w:p>
    <w:p>
      <w:pPr>
        <w:spacing w:line="200" w:lineRule="exact"/>
        <w:rPr>
          <w:rFonts w:hint="eastAsia" w:ascii="仿宋" w:hAnsi="仿宋" w:eastAsia="仿宋" w:cs="仿宋"/>
          <w:color w:val="auto"/>
          <w:sz w:val="20"/>
          <w:szCs w:val="20"/>
        </w:rPr>
      </w:pPr>
    </w:p>
    <w:p>
      <w:pPr>
        <w:spacing w:line="360" w:lineRule="auto"/>
        <w:ind w:firstLine="562" w:firstLineChars="200"/>
        <w:jc w:val="center"/>
        <w:rPr>
          <w:rFonts w:hint="eastAsia" w:ascii="仿宋" w:hAnsi="仿宋" w:eastAsia="仿宋" w:cs="仿宋"/>
          <w:b/>
          <w:bCs/>
          <w:color w:val="auto"/>
          <w:sz w:val="32"/>
          <w:szCs w:val="32"/>
        </w:rPr>
      </w:pPr>
      <w:bookmarkStart w:id="94" w:name="_Toc21462"/>
      <w:bookmarkEnd w:id="94"/>
      <w:r>
        <w:rPr>
          <w:rFonts w:hint="eastAsia" w:ascii="仿宋" w:hAnsi="仿宋" w:eastAsia="仿宋" w:cs="仿宋"/>
          <w:b/>
          <w:bCs/>
          <w:color w:val="auto"/>
          <w:sz w:val="28"/>
          <w:szCs w:val="28"/>
        </w:rPr>
        <w:br w:type="page"/>
      </w:r>
      <w:r>
        <w:rPr>
          <w:rFonts w:hint="eastAsia" w:ascii="仿宋" w:hAnsi="仿宋" w:eastAsia="仿宋" w:cs="仿宋"/>
          <w:b/>
          <w:bCs/>
          <w:color w:val="auto"/>
          <w:sz w:val="32"/>
          <w:szCs w:val="32"/>
        </w:rPr>
        <w:t>资管公司直播、短视频专业妆造培训</w:t>
      </w:r>
    </w:p>
    <w:p>
      <w:pPr>
        <w:spacing w:line="360" w:lineRule="auto"/>
        <w:ind w:firstLine="643" w:firstLineChars="200"/>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及配套物品采购技术任务书</w:t>
      </w:r>
    </w:p>
    <w:p>
      <w:pPr>
        <w:numPr>
          <w:ilvl w:val="0"/>
          <w:numId w:val="4"/>
        </w:numPr>
        <w:spacing w:before="240"/>
        <w:ind w:right="640"/>
        <w:rPr>
          <w:rFonts w:hint="eastAsia" w:ascii="仿宋" w:hAnsi="仿宋" w:eastAsia="仿宋" w:cs="仿宋"/>
          <w:b w:val="0"/>
          <w:bCs/>
          <w:color w:val="auto"/>
          <w:sz w:val="32"/>
          <w:szCs w:val="32"/>
          <w:lang w:val="en-US" w:eastAsia="zh-CN"/>
        </w:rPr>
      </w:pPr>
      <w:r>
        <w:rPr>
          <w:rFonts w:hint="eastAsia" w:ascii="仿宋" w:hAnsi="仿宋" w:eastAsia="仿宋" w:cs="仿宋"/>
          <w:b/>
          <w:color w:val="auto"/>
          <w:sz w:val="32"/>
          <w:szCs w:val="32"/>
          <w:lang w:val="en-US" w:eastAsia="zh-CN"/>
        </w:rPr>
        <w:t>采购内容</w:t>
      </w:r>
    </w:p>
    <w:p>
      <w:pPr>
        <w:keepNext w:val="0"/>
        <w:keepLines w:val="0"/>
        <w:widowControl/>
        <w:suppressLineNumbers w:val="0"/>
        <w:ind w:firstLine="560" w:firstLineChars="200"/>
        <w:jc w:val="left"/>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28"/>
          <w:szCs w:val="28"/>
          <w:lang w:val="en-US" w:eastAsia="zh-CN" w:bidi="ar"/>
        </w:rPr>
        <w:t>为进一步提升公司各项目的宣传推广效果，增强品牌曝光度与市场知名度，现已通过直播及短视频平台传播优质内容，以更直观、互动性更强的方式触达目标受众，助力项目引流与转化。为确保直播、短视频等人员出镜形象、风格多样性，拟采购专业妆造培训服务。</w:t>
      </w:r>
    </w:p>
    <w:p>
      <w:pPr>
        <w:numPr>
          <w:ilvl w:val="0"/>
          <w:numId w:val="4"/>
        </w:numPr>
        <w:ind w:left="0" w:leftChars="0" w:firstLine="0" w:firstLineChars="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培训对象与规模</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培训人数：5人（含男、女员工，具体名单由甲方提供）</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培训形式：一对五理论教学，一对五实操教学</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培训总时长建议：不低于8课时，每节课不低于1.5h，一个月内完成教学</w:t>
      </w:r>
    </w:p>
    <w:p>
      <w:pPr>
        <w:numPr>
          <w:ilvl w:val="0"/>
          <w:numId w:val="4"/>
        </w:numPr>
        <w:ind w:left="0" w:leftChars="0" w:firstLine="0" w:firstLineChars="0"/>
        <w:rPr>
          <w:rFonts w:hint="default" w:ascii="仿宋" w:hAnsi="仿宋" w:eastAsia="仿宋" w:cs="仿宋"/>
          <w:color w:val="auto"/>
          <w:kern w:val="0"/>
          <w:sz w:val="32"/>
          <w:szCs w:val="32"/>
          <w:lang w:val="en-US" w:eastAsia="zh-CN" w:bidi="ar"/>
        </w:rPr>
      </w:pPr>
      <w:r>
        <w:rPr>
          <w:rFonts w:hint="eastAsia" w:ascii="仿宋" w:hAnsi="仿宋" w:eastAsia="仿宋" w:cs="仿宋"/>
          <w:b/>
          <w:color w:val="auto"/>
          <w:sz w:val="32"/>
          <w:szCs w:val="32"/>
          <w:lang w:val="en-US" w:eastAsia="zh-CN"/>
        </w:rPr>
        <w:t>学习目标</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1、日常全妆（男、女），包括面部打底、眼部、眉毛等全脸化妆</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2、学会3-5种风格，如韩式、日式、欧式等不同类型妆造；萝莉风格、少女风格、OL风格、网红风格等</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3、学会结合妆造设计一些简单的发型、配饰等</w:t>
      </w:r>
    </w:p>
    <w:p>
      <w:pPr>
        <w:numPr>
          <w:ilvl w:val="0"/>
          <w:numId w:val="4"/>
        </w:numPr>
        <w:ind w:left="0" w:leftChars="0" w:firstLine="0" w:firstLineChars="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服务内容与责任划分</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1、采用手把手</w:t>
      </w:r>
      <w:r>
        <w:rPr>
          <w:rFonts w:hint="default" w:ascii="仿宋" w:hAnsi="仿宋" w:eastAsia="仿宋" w:cs="仿宋"/>
          <w:color w:val="auto"/>
          <w:kern w:val="0"/>
          <w:sz w:val="28"/>
          <w:szCs w:val="28"/>
          <w:lang w:val="en-US" w:eastAsia="zh-CN" w:bidi="ar"/>
        </w:rPr>
        <w:t>实操教学，保证每位学员学会并独立操作</w:t>
      </w:r>
      <w:r>
        <w:rPr>
          <w:rFonts w:hint="eastAsia" w:ascii="仿宋" w:hAnsi="仿宋" w:eastAsia="仿宋" w:cs="仿宋"/>
          <w:color w:val="auto"/>
          <w:kern w:val="0"/>
          <w:sz w:val="28"/>
          <w:szCs w:val="28"/>
          <w:lang w:val="en-US" w:eastAsia="zh-CN" w:bidi="ar"/>
        </w:rPr>
        <w:t>，</w:t>
      </w:r>
      <w:r>
        <w:rPr>
          <w:rFonts w:hint="default" w:ascii="仿宋" w:hAnsi="仿宋" w:eastAsia="仿宋" w:cs="仿宋"/>
          <w:color w:val="auto"/>
          <w:kern w:val="0"/>
          <w:sz w:val="28"/>
          <w:szCs w:val="28"/>
          <w:lang w:val="en-US" w:eastAsia="zh-CN" w:bidi="ar"/>
        </w:rPr>
        <w:t>支持疑问复讲、补练</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w:t>
      </w:r>
      <w:r>
        <w:rPr>
          <w:rFonts w:hint="default" w:ascii="仿宋" w:hAnsi="仿宋" w:eastAsia="仿宋" w:cs="仿宋"/>
          <w:color w:val="auto"/>
          <w:kern w:val="0"/>
          <w:sz w:val="28"/>
          <w:szCs w:val="28"/>
          <w:lang w:val="en-US" w:eastAsia="zh-CN" w:bidi="ar"/>
        </w:rPr>
        <w:t>提供培训场地</w:t>
      </w:r>
      <w:r>
        <w:rPr>
          <w:rFonts w:hint="eastAsia" w:ascii="仿宋" w:hAnsi="仿宋" w:eastAsia="仿宋" w:cs="仿宋"/>
          <w:color w:val="auto"/>
          <w:kern w:val="0"/>
          <w:sz w:val="28"/>
          <w:szCs w:val="28"/>
          <w:lang w:val="en-US" w:eastAsia="zh-CN" w:bidi="ar"/>
        </w:rPr>
        <w:t>(珠海内)</w:t>
      </w:r>
      <w:r>
        <w:rPr>
          <w:rFonts w:hint="default" w:ascii="仿宋" w:hAnsi="仿宋" w:eastAsia="仿宋" w:cs="仿宋"/>
          <w:color w:val="auto"/>
          <w:kern w:val="0"/>
          <w:sz w:val="28"/>
          <w:szCs w:val="28"/>
          <w:lang w:val="en-US" w:eastAsia="zh-CN" w:bidi="ar"/>
        </w:rPr>
        <w:t>、化妆镜、灯光、桌椅等教学设施</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w:t>
      </w:r>
      <w:r>
        <w:rPr>
          <w:rFonts w:hint="default" w:ascii="仿宋" w:hAnsi="仿宋" w:eastAsia="仿宋" w:cs="仿宋"/>
          <w:color w:val="auto"/>
          <w:kern w:val="0"/>
          <w:sz w:val="28"/>
          <w:szCs w:val="28"/>
          <w:lang w:val="en-US" w:eastAsia="zh-CN" w:bidi="ar"/>
        </w:rPr>
        <w:t>课程结束后交付全套化妆品及美妆工具（清单见第五节）</w:t>
      </w:r>
      <w:r>
        <w:rPr>
          <w:rFonts w:hint="eastAsia" w:ascii="仿宋" w:hAnsi="仿宋" w:eastAsia="仿宋" w:cs="仿宋"/>
          <w:color w:val="auto"/>
          <w:kern w:val="0"/>
          <w:sz w:val="28"/>
          <w:szCs w:val="28"/>
          <w:lang w:val="en-US" w:eastAsia="zh-CN" w:bidi="ar"/>
        </w:rPr>
        <w:t>，</w:t>
      </w:r>
      <w:r>
        <w:rPr>
          <w:rFonts w:hint="default" w:ascii="仿宋" w:hAnsi="仿宋" w:eastAsia="仿宋" w:cs="仿宋"/>
          <w:color w:val="auto"/>
          <w:kern w:val="0"/>
          <w:sz w:val="28"/>
          <w:szCs w:val="28"/>
          <w:lang w:val="en-US" w:eastAsia="zh-CN" w:bidi="ar"/>
        </w:rPr>
        <w:t>所有产品需为正规渠道</w:t>
      </w:r>
      <w:r>
        <w:rPr>
          <w:rFonts w:hint="eastAsia" w:ascii="仿宋" w:hAnsi="仿宋" w:eastAsia="仿宋" w:cs="仿宋"/>
          <w:color w:val="auto"/>
          <w:kern w:val="0"/>
          <w:sz w:val="28"/>
          <w:szCs w:val="28"/>
          <w:lang w:val="en-US" w:eastAsia="zh-CN" w:bidi="ar"/>
        </w:rPr>
        <w:t>采购</w:t>
      </w:r>
      <w:r>
        <w:rPr>
          <w:rFonts w:hint="default" w:ascii="仿宋" w:hAnsi="仿宋" w:eastAsia="仿宋" w:cs="仿宋"/>
          <w:color w:val="auto"/>
          <w:kern w:val="0"/>
          <w:sz w:val="28"/>
          <w:szCs w:val="28"/>
          <w:lang w:val="en-US" w:eastAsia="zh-CN" w:bidi="ar"/>
        </w:rPr>
        <w:t>、未过期</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4、</w:t>
      </w:r>
      <w:r>
        <w:rPr>
          <w:rFonts w:hint="default" w:ascii="仿宋" w:hAnsi="仿宋" w:eastAsia="仿宋" w:cs="仿宋"/>
          <w:color w:val="auto"/>
          <w:kern w:val="0"/>
          <w:sz w:val="28"/>
          <w:szCs w:val="28"/>
          <w:lang w:val="en-US" w:eastAsia="zh-CN" w:bidi="ar"/>
        </w:rPr>
        <w:t>提供课程讲义、妆造步骤图解或视频资料（电子版）</w:t>
      </w:r>
      <w:r>
        <w:rPr>
          <w:rFonts w:hint="eastAsia" w:ascii="仿宋" w:hAnsi="仿宋" w:eastAsia="仿宋" w:cs="仿宋"/>
          <w:color w:val="auto"/>
          <w:kern w:val="0"/>
          <w:sz w:val="28"/>
          <w:szCs w:val="28"/>
          <w:lang w:val="en-US" w:eastAsia="zh-CN" w:bidi="ar"/>
        </w:rPr>
        <w:t>，</w:t>
      </w:r>
      <w:r>
        <w:rPr>
          <w:rFonts w:hint="default" w:ascii="仿宋" w:hAnsi="仿宋" w:eastAsia="仿宋" w:cs="仿宋"/>
          <w:color w:val="auto"/>
          <w:kern w:val="0"/>
          <w:sz w:val="28"/>
          <w:szCs w:val="28"/>
          <w:lang w:val="en-US" w:eastAsia="zh-CN" w:bidi="ar"/>
        </w:rPr>
        <w:t>便于学员后续复习</w:t>
      </w:r>
    </w:p>
    <w:p>
      <w:pPr>
        <w:numPr>
          <w:ilvl w:val="0"/>
          <w:numId w:val="4"/>
        </w:numPr>
        <w:ind w:left="0" w:leftChars="0" w:firstLine="0" w:firstLineChars="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化妆品及美妆工具清单清单</w:t>
      </w:r>
    </w:p>
    <w:p>
      <w:pPr>
        <w:numPr>
          <w:ilvl w:val="0"/>
          <w:numId w:val="0"/>
        </w:numPr>
        <w:ind w:leftChars="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基本要求：性价比高，优先选用正规国产品牌（如彩棠、橘朵、酵色、毛戈平、花西子、完美日记等或同等级品牌且为全新未使用），不得使用杂牌、三无产品或分装小样。</w:t>
      </w:r>
    </w:p>
    <w:p>
      <w:pPr>
        <w:numPr>
          <w:ilvl w:val="0"/>
          <w:numId w:val="0"/>
        </w:numPr>
        <w:ind w:leftChars="0"/>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清单拟定如下：</w:t>
      </w:r>
    </w:p>
    <w:tbl>
      <w:tblPr>
        <w:tblStyle w:val="13"/>
        <w:tblW w:w="79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9"/>
        <w:gridCol w:w="3441"/>
        <w:gridCol w:w="3000"/>
      </w:tblGrid>
      <w:tr>
        <w:tblPrEx>
          <w:tblLayout w:type="fixed"/>
          <w:tblCellMar>
            <w:top w:w="0" w:type="dxa"/>
            <w:left w:w="108" w:type="dxa"/>
            <w:bottom w:w="0" w:type="dxa"/>
            <w:right w:w="108" w:type="dxa"/>
          </w:tblCellMar>
        </w:tblPrEx>
        <w:trPr>
          <w:trHeight w:val="5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商品名</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妆前乳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粉扑</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粉底</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定粒粉</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5</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定妆喷雾</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6</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眉笔</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腮红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8</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眼影</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9</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卧蚕笔</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眼线笔</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11</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口红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12</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遮暇膏</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免胶睫毛</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14</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卸妆油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15</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化妆套刷</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带支架化妆箱</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17</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卷发棒</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18</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莲松夹板</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弧形夹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吹风</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21</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梳子</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23</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24</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盘发黑夹子</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发胶</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26</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电动修眉刀</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27</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睫毛膏</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双眼皮贴</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29</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睫毛夹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 xml:space="preserve">洗面奶  </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棕色美瞳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32</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睫毛胶</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33</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卸妆棉</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bl>
    <w:p>
      <w:pPr>
        <w:numPr>
          <w:ilvl w:val="0"/>
          <w:numId w:val="0"/>
        </w:numPr>
        <w:rPr>
          <w:rFonts w:hint="eastAsia" w:ascii="仿宋" w:hAnsi="仿宋" w:eastAsia="仿宋" w:cs="仿宋"/>
          <w:b/>
          <w:color w:val="C00000"/>
          <w:sz w:val="24"/>
          <w:szCs w:val="24"/>
          <w:lang w:val="en-US" w:eastAsia="zh-CN"/>
        </w:rPr>
      </w:pPr>
      <w:r>
        <w:rPr>
          <w:rFonts w:hint="eastAsia" w:ascii="仿宋" w:hAnsi="仿宋" w:eastAsia="仿宋" w:cs="仿宋"/>
          <w:b/>
          <w:color w:val="C00000"/>
          <w:sz w:val="24"/>
          <w:szCs w:val="24"/>
          <w:lang w:val="en-US" w:eastAsia="zh-CN"/>
        </w:rPr>
        <w:t>（包含化妆品不得少于以上拟定清单）</w:t>
      </w:r>
    </w:p>
    <w:p>
      <w:pPr>
        <w:numPr>
          <w:ilvl w:val="0"/>
          <w:numId w:val="0"/>
        </w:numP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*如部分产品型号/颜色需学员自选（如粉底色、口红颜色），乙方应提供至少3个可选方案供甲方确认。</w:t>
      </w:r>
    </w:p>
    <w:p>
      <w:pPr>
        <w:numPr>
          <w:ilvl w:val="0"/>
          <w:numId w:val="4"/>
        </w:numPr>
        <w:ind w:left="0" w:leftChars="0" w:firstLine="0" w:firstLineChars="0"/>
        <w:rPr>
          <w:rFonts w:hint="default" w:ascii="仿宋" w:hAnsi="仿宋" w:eastAsia="仿宋" w:cs="仿宋"/>
          <w:color w:val="auto"/>
          <w:sz w:val="28"/>
          <w:szCs w:val="28"/>
          <w:lang w:val="en-US" w:eastAsia="zh-CN"/>
        </w:rPr>
      </w:pPr>
      <w:r>
        <w:rPr>
          <w:rFonts w:hint="eastAsia" w:ascii="仿宋" w:hAnsi="仿宋" w:eastAsia="仿宋" w:cs="仿宋"/>
          <w:b/>
          <w:color w:val="auto"/>
          <w:sz w:val="32"/>
          <w:szCs w:val="32"/>
          <w:lang w:val="en-US" w:eastAsia="zh-CN"/>
        </w:rPr>
        <w:t>供应商资质要求</w:t>
      </w:r>
    </w:p>
    <w:p>
      <w:pPr>
        <w:numPr>
          <w:ilvl w:val="0"/>
          <w:numId w:val="0"/>
        </w:numPr>
        <w:ind w:leftChars="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授课老师需具备：</w:t>
      </w:r>
    </w:p>
    <w:p>
      <w:pPr>
        <w:numPr>
          <w:ilvl w:val="0"/>
          <w:numId w:val="0"/>
        </w:numPr>
        <w:ind w:firstLine="280" w:firstLineChars="1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不少于</w:t>
      </w:r>
      <w:r>
        <w:rPr>
          <w:rFonts w:hint="eastAsia" w:ascii="仿宋" w:hAnsi="仿宋" w:eastAsia="仿宋" w:cs="仿宋"/>
          <w:color w:val="auto"/>
          <w:sz w:val="28"/>
          <w:szCs w:val="28"/>
          <w:lang w:val="en-US" w:eastAsia="zh-CN"/>
        </w:rPr>
        <w:t>5~10</w:t>
      </w:r>
      <w:r>
        <w:rPr>
          <w:rFonts w:hint="default" w:ascii="仿宋" w:hAnsi="仿宋" w:eastAsia="仿宋" w:cs="仿宋"/>
          <w:color w:val="auto"/>
          <w:sz w:val="28"/>
          <w:szCs w:val="28"/>
          <w:lang w:val="en-US" w:eastAsia="zh-CN"/>
        </w:rPr>
        <w:t>年的妆造从业经验</w:t>
      </w:r>
    </w:p>
    <w:p>
      <w:pPr>
        <w:numPr>
          <w:ilvl w:val="0"/>
          <w:numId w:val="0"/>
        </w:numPr>
        <w:ind w:leftChars="0" w:firstLine="280" w:firstLineChars="1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不少于</w:t>
      </w:r>
      <w:r>
        <w:rPr>
          <w:rFonts w:hint="eastAsia" w:ascii="仿宋" w:hAnsi="仿宋" w:eastAsia="仿宋" w:cs="仿宋"/>
          <w:color w:val="auto"/>
          <w:sz w:val="28"/>
          <w:szCs w:val="28"/>
          <w:lang w:val="en-US" w:eastAsia="zh-CN"/>
        </w:rPr>
        <w:t>5</w:t>
      </w:r>
      <w:r>
        <w:rPr>
          <w:rFonts w:hint="default" w:ascii="仿宋" w:hAnsi="仿宋" w:eastAsia="仿宋" w:cs="仿宋"/>
          <w:color w:val="auto"/>
          <w:sz w:val="28"/>
          <w:szCs w:val="28"/>
          <w:lang w:val="en-US" w:eastAsia="zh-CN"/>
        </w:rPr>
        <w:t>年的妆造教学经验</w:t>
      </w:r>
    </w:p>
    <w:p>
      <w:pPr>
        <w:numPr>
          <w:ilvl w:val="0"/>
          <w:numId w:val="0"/>
        </w:numPr>
        <w:ind w:leftChars="0" w:firstLine="280" w:firstLineChars="1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提供过往教学案例或学员作品（照片/视频）</w:t>
      </w:r>
    </w:p>
    <w:p>
      <w:pPr>
        <w:numPr>
          <w:ilvl w:val="0"/>
          <w:numId w:val="0"/>
        </w:numPr>
        <w:ind w:leftChars="0" w:firstLine="280" w:firstLineChars="1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有服务过企业客户（</w:t>
      </w:r>
      <w:r>
        <w:rPr>
          <w:rFonts w:hint="eastAsia" w:ascii="仿宋" w:hAnsi="仿宋" w:eastAsia="仿宋" w:cs="仿宋"/>
          <w:color w:val="auto"/>
          <w:sz w:val="28"/>
          <w:szCs w:val="28"/>
          <w:lang w:val="en-US" w:eastAsia="zh-CN"/>
        </w:rPr>
        <w:t>如</w:t>
      </w:r>
      <w:r>
        <w:rPr>
          <w:rFonts w:hint="default" w:ascii="仿宋" w:hAnsi="仿宋" w:eastAsia="仿宋" w:cs="仿宋"/>
          <w:color w:val="auto"/>
          <w:sz w:val="28"/>
          <w:szCs w:val="28"/>
          <w:lang w:val="en-US" w:eastAsia="zh-CN"/>
        </w:rPr>
        <w:t>金融、地产、资管、传媒类企业）的经验</w:t>
      </w:r>
    </w:p>
    <w:p>
      <w:pPr>
        <w:numPr>
          <w:ilvl w:val="0"/>
          <w:numId w:val="4"/>
        </w:numPr>
        <w:ind w:left="0" w:leftChars="0" w:firstLine="0" w:firstLineChars="0"/>
        <w:rPr>
          <w:rFonts w:hint="default" w:ascii="仿宋" w:hAnsi="仿宋" w:eastAsia="仿宋" w:cs="仿宋"/>
          <w:color w:val="auto"/>
          <w:sz w:val="28"/>
          <w:szCs w:val="28"/>
          <w:lang w:val="en-US" w:eastAsia="zh-CN"/>
        </w:rPr>
      </w:pPr>
      <w:r>
        <w:rPr>
          <w:rFonts w:hint="eastAsia" w:ascii="仿宋" w:hAnsi="仿宋" w:eastAsia="仿宋" w:cs="仿宋"/>
          <w:b/>
          <w:color w:val="auto"/>
          <w:sz w:val="32"/>
          <w:szCs w:val="32"/>
          <w:lang w:val="en-US" w:eastAsia="zh-CN"/>
        </w:rPr>
        <w:t>验收标准</w:t>
      </w:r>
    </w:p>
    <w:p>
      <w:pPr>
        <w:numPr>
          <w:ilvl w:val="0"/>
          <w:numId w:val="5"/>
        </w:numPr>
        <w:ind w:leftChars="0"/>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培训结束后，由甲方组织现场考核，乙方配合。每位学员独立完成</w:t>
      </w:r>
      <w:r>
        <w:rPr>
          <w:rFonts w:hint="eastAsia" w:ascii="仿宋" w:hAnsi="仿宋" w:eastAsia="仿宋" w:cs="仿宋"/>
          <w:color w:val="auto"/>
          <w:sz w:val="28"/>
          <w:szCs w:val="28"/>
          <w:lang w:val="en-US" w:eastAsia="zh-CN"/>
        </w:rPr>
        <w:t>一种妆面，并由甲方确定是否考核通过，未合格者一周内安排补考，补考仍不通过者，乙方须提供额外一对一辅导直至通过（不另收费）。</w:t>
      </w:r>
    </w:p>
    <w:p>
      <w:pPr>
        <w:numPr>
          <w:ilvl w:val="0"/>
          <w:numId w:val="5"/>
        </w:numPr>
        <w:ind w:leftChars="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化妆品及工具交付验收</w:t>
      </w:r>
      <w:r>
        <w:rPr>
          <w:rFonts w:hint="eastAsia" w:ascii="仿宋" w:hAnsi="仿宋" w:eastAsia="仿宋" w:cs="仿宋"/>
          <w:color w:val="auto"/>
          <w:sz w:val="28"/>
          <w:szCs w:val="28"/>
          <w:lang w:val="en-US" w:eastAsia="zh-CN"/>
        </w:rPr>
        <w:t>：品类齐全，数量≥清单要求，可多不可少，产品功能正常，无变质、破损、缺件。</w:t>
      </w:r>
    </w:p>
    <w:p>
      <w:pPr>
        <w:numPr>
          <w:ilvl w:val="0"/>
          <w:numId w:val="5"/>
        </w:numPr>
        <w:ind w:leftChars="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教学服务验收：培训过程中禁止变更讲师，提供的讲义+妆造步骤图解/视频资料完整、清晰、可复用</w:t>
      </w:r>
      <w:r>
        <w:rPr>
          <w:rFonts w:hint="eastAsia" w:ascii="仿宋" w:hAnsi="仿宋" w:eastAsia="仿宋" w:cs="仿宋"/>
          <w:color w:val="auto"/>
          <w:sz w:val="28"/>
          <w:szCs w:val="28"/>
          <w:lang w:val="en-US" w:eastAsia="zh-CN"/>
        </w:rPr>
        <w:t>。</w:t>
      </w:r>
    </w:p>
    <w:sectPr>
      <w:footerReference r:id="rId5" w:type="default"/>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E4849"/>
    <w:multiLevelType w:val="singleLevel"/>
    <w:tmpl w:val="A06E4849"/>
    <w:lvl w:ilvl="0" w:tentative="0">
      <w:start w:val="1"/>
      <w:numFmt w:val="chineseCounting"/>
      <w:suff w:val="nothing"/>
      <w:lvlText w:val="%1、"/>
      <w:lvlJc w:val="left"/>
      <w:rPr>
        <w:rFonts w:hint="eastAsia"/>
        <w:b/>
        <w:bCs/>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188508AE"/>
    <w:multiLevelType w:val="singleLevel"/>
    <w:tmpl w:val="188508AE"/>
    <w:lvl w:ilvl="0" w:tentative="0">
      <w:start w:val="1"/>
      <w:numFmt w:val="decimal"/>
      <w:suff w:val="nothing"/>
      <w:lvlText w:val="（%1）"/>
      <w:lvlJc w:val="left"/>
    </w:lvl>
  </w:abstractNum>
  <w:abstractNum w:abstractNumId="3">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abstractNum w:abstractNumId="4">
    <w:nsid w:val="41C2CEE8"/>
    <w:multiLevelType w:val="singleLevel"/>
    <w:tmpl w:val="41C2CEE8"/>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22B3855"/>
    <w:rsid w:val="025E0102"/>
    <w:rsid w:val="03950549"/>
    <w:rsid w:val="04103632"/>
    <w:rsid w:val="04B61AA3"/>
    <w:rsid w:val="05B1555F"/>
    <w:rsid w:val="0671572A"/>
    <w:rsid w:val="067D1626"/>
    <w:rsid w:val="0841052C"/>
    <w:rsid w:val="097558B4"/>
    <w:rsid w:val="09770F2A"/>
    <w:rsid w:val="0A261215"/>
    <w:rsid w:val="0A4F74B7"/>
    <w:rsid w:val="0D770B73"/>
    <w:rsid w:val="0D8F41B1"/>
    <w:rsid w:val="0DB93286"/>
    <w:rsid w:val="0DCB0AAA"/>
    <w:rsid w:val="0E49720A"/>
    <w:rsid w:val="0EC420D1"/>
    <w:rsid w:val="0EC93FBB"/>
    <w:rsid w:val="10C41FA2"/>
    <w:rsid w:val="10E91871"/>
    <w:rsid w:val="11DD4B3A"/>
    <w:rsid w:val="129618DC"/>
    <w:rsid w:val="14A90505"/>
    <w:rsid w:val="14DC73BB"/>
    <w:rsid w:val="14EB65E0"/>
    <w:rsid w:val="1588048B"/>
    <w:rsid w:val="168857E4"/>
    <w:rsid w:val="16D97ADD"/>
    <w:rsid w:val="16E45AEB"/>
    <w:rsid w:val="177F1319"/>
    <w:rsid w:val="179E0917"/>
    <w:rsid w:val="17DF53E0"/>
    <w:rsid w:val="1AB012E1"/>
    <w:rsid w:val="1B013FAA"/>
    <w:rsid w:val="1B0C3489"/>
    <w:rsid w:val="1B513E4B"/>
    <w:rsid w:val="1BDC56E2"/>
    <w:rsid w:val="1C9359A3"/>
    <w:rsid w:val="1D556636"/>
    <w:rsid w:val="1DCE44E0"/>
    <w:rsid w:val="1DE72855"/>
    <w:rsid w:val="1FE2768D"/>
    <w:rsid w:val="202F7D49"/>
    <w:rsid w:val="210322A7"/>
    <w:rsid w:val="2121293A"/>
    <w:rsid w:val="23EC6A93"/>
    <w:rsid w:val="259F18F8"/>
    <w:rsid w:val="272E6E27"/>
    <w:rsid w:val="27540AC6"/>
    <w:rsid w:val="278065CC"/>
    <w:rsid w:val="28C56911"/>
    <w:rsid w:val="291B3A89"/>
    <w:rsid w:val="2BED4BFF"/>
    <w:rsid w:val="2D022F1E"/>
    <w:rsid w:val="2E0A4EF7"/>
    <w:rsid w:val="2F8C5B34"/>
    <w:rsid w:val="3035528F"/>
    <w:rsid w:val="303C5477"/>
    <w:rsid w:val="31BE38D0"/>
    <w:rsid w:val="329B19DD"/>
    <w:rsid w:val="33461B40"/>
    <w:rsid w:val="33864723"/>
    <w:rsid w:val="338C409C"/>
    <w:rsid w:val="3510688E"/>
    <w:rsid w:val="36991F33"/>
    <w:rsid w:val="36D13171"/>
    <w:rsid w:val="37FE2A53"/>
    <w:rsid w:val="38F34C92"/>
    <w:rsid w:val="3BDD1A9B"/>
    <w:rsid w:val="3BF341D2"/>
    <w:rsid w:val="3DDA2166"/>
    <w:rsid w:val="3E7E4135"/>
    <w:rsid w:val="3EC52271"/>
    <w:rsid w:val="3ED65B24"/>
    <w:rsid w:val="40DF147E"/>
    <w:rsid w:val="410E417C"/>
    <w:rsid w:val="426867F2"/>
    <w:rsid w:val="427C15D5"/>
    <w:rsid w:val="43F34101"/>
    <w:rsid w:val="442B09BE"/>
    <w:rsid w:val="4483748A"/>
    <w:rsid w:val="454E23D2"/>
    <w:rsid w:val="46291EEF"/>
    <w:rsid w:val="467170E3"/>
    <w:rsid w:val="46B354B7"/>
    <w:rsid w:val="47C0473A"/>
    <w:rsid w:val="49476839"/>
    <w:rsid w:val="4A1B05BD"/>
    <w:rsid w:val="4A4F4DF7"/>
    <w:rsid w:val="4B0F1E17"/>
    <w:rsid w:val="4C032E3E"/>
    <w:rsid w:val="4C8E76F1"/>
    <w:rsid w:val="4D1202BB"/>
    <w:rsid w:val="4D2716DD"/>
    <w:rsid w:val="4DAA519F"/>
    <w:rsid w:val="4E8C1884"/>
    <w:rsid w:val="4F023DD1"/>
    <w:rsid w:val="4F971260"/>
    <w:rsid w:val="5067110C"/>
    <w:rsid w:val="506979EA"/>
    <w:rsid w:val="508467D4"/>
    <w:rsid w:val="50DB0041"/>
    <w:rsid w:val="518A0729"/>
    <w:rsid w:val="54032B60"/>
    <w:rsid w:val="545F0E76"/>
    <w:rsid w:val="551F30DA"/>
    <w:rsid w:val="55233FA3"/>
    <w:rsid w:val="555801ED"/>
    <w:rsid w:val="55AF6717"/>
    <w:rsid w:val="56213D59"/>
    <w:rsid w:val="56DB22E8"/>
    <w:rsid w:val="57852512"/>
    <w:rsid w:val="57AB174E"/>
    <w:rsid w:val="584F6981"/>
    <w:rsid w:val="59A575EF"/>
    <w:rsid w:val="5B5E74FB"/>
    <w:rsid w:val="5B7B0426"/>
    <w:rsid w:val="5BD82D7C"/>
    <w:rsid w:val="5BE44C27"/>
    <w:rsid w:val="5BFB7194"/>
    <w:rsid w:val="5D497B32"/>
    <w:rsid w:val="5EBE23CD"/>
    <w:rsid w:val="5F637514"/>
    <w:rsid w:val="617E685D"/>
    <w:rsid w:val="61A2602F"/>
    <w:rsid w:val="61FF0F78"/>
    <w:rsid w:val="63997189"/>
    <w:rsid w:val="63A6159C"/>
    <w:rsid w:val="63F16E5E"/>
    <w:rsid w:val="64847D61"/>
    <w:rsid w:val="665C30B6"/>
    <w:rsid w:val="66852B3E"/>
    <w:rsid w:val="67183BE9"/>
    <w:rsid w:val="67DE23FD"/>
    <w:rsid w:val="67FC13A1"/>
    <w:rsid w:val="682078ED"/>
    <w:rsid w:val="68B65BF9"/>
    <w:rsid w:val="6A0D3F8C"/>
    <w:rsid w:val="6A787EA5"/>
    <w:rsid w:val="6A934041"/>
    <w:rsid w:val="6A9D753A"/>
    <w:rsid w:val="6B4E5816"/>
    <w:rsid w:val="6CD54EA3"/>
    <w:rsid w:val="6D535020"/>
    <w:rsid w:val="70923935"/>
    <w:rsid w:val="73CF0EC4"/>
    <w:rsid w:val="746E022E"/>
    <w:rsid w:val="759777E6"/>
    <w:rsid w:val="76656426"/>
    <w:rsid w:val="768D0B53"/>
    <w:rsid w:val="76DA30C2"/>
    <w:rsid w:val="775B4F8E"/>
    <w:rsid w:val="77C31107"/>
    <w:rsid w:val="78953E1F"/>
    <w:rsid w:val="78B9366D"/>
    <w:rsid w:val="796270D1"/>
    <w:rsid w:val="799D618D"/>
    <w:rsid w:val="7A5D46E4"/>
    <w:rsid w:val="7A696819"/>
    <w:rsid w:val="7ACE415F"/>
    <w:rsid w:val="7D005C4A"/>
    <w:rsid w:val="7D665EB3"/>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w:basedOn w:val="1"/>
    <w:link w:val="22"/>
    <w:qFormat/>
    <w:uiPriority w:val="0"/>
    <w:pPr>
      <w:spacing w:line="480" w:lineRule="exact"/>
      <w:jc w:val="left"/>
    </w:pPr>
    <w:rPr>
      <w:rFonts w:ascii="宋体" w:hAnsi="宋体"/>
    </w:rPr>
  </w:style>
  <w:style w:type="paragraph" w:styleId="7">
    <w:name w:val="Body Text Indent"/>
    <w:basedOn w:val="1"/>
    <w:link w:val="25"/>
    <w:unhideWhenUsed/>
    <w:qFormat/>
    <w:uiPriority w:val="0"/>
    <w:pPr>
      <w:spacing w:after="120"/>
      <w:ind w:left="420" w:leftChars="200"/>
    </w:pPr>
  </w:style>
  <w:style w:type="paragraph" w:styleId="8">
    <w:name w:val="Plain Text"/>
    <w:basedOn w:val="1"/>
    <w:link w:val="30"/>
    <w:qFormat/>
    <w:uiPriority w:val="0"/>
    <w:pPr>
      <w:spacing w:line="360" w:lineRule="auto"/>
      <w:ind w:firstLine="510"/>
    </w:pPr>
    <w:rPr>
      <w:rFonts w:ascii="宋体" w:hAnsi="Courier New" w:eastAsia="仿宋_GB2312"/>
      <w:sz w:val="24"/>
      <w:szCs w:val="20"/>
    </w:r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link w:val="29"/>
    <w:semiHidden/>
    <w:unhideWhenUsed/>
    <w:qFormat/>
    <w:uiPriority w:val="0"/>
    <w:pPr>
      <w:spacing w:after="120" w:line="240" w:lineRule="auto"/>
      <w:ind w:firstLine="420" w:firstLineChars="100"/>
      <w:jc w:val="both"/>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b/>
      <w:bCs/>
    </w:rPr>
  </w:style>
  <w:style w:type="character" w:styleId="17">
    <w:name w:val="Hyperlink"/>
    <w:basedOn w:val="15"/>
    <w:semiHidden/>
    <w:unhideWhenUsed/>
    <w:qFormat/>
    <w:uiPriority w:val="0"/>
    <w:rPr>
      <w:color w:val="0000FF"/>
      <w:u w:val="single"/>
    </w:rPr>
  </w:style>
  <w:style w:type="paragraph" w:customStyle="1" w:styleId="18">
    <w:name w:val="引文目录1"/>
    <w:basedOn w:val="1"/>
    <w:next w:val="1"/>
    <w:qFormat/>
    <w:uiPriority w:val="0"/>
    <w:pPr>
      <w:ind w:left="200" w:leftChars="200"/>
    </w:pPr>
    <w:rPr>
      <w:rFonts w:ascii="Times New Roman" w:hAnsi="Times New Roman"/>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99"/>
    <w:rPr>
      <w:kern w:val="2"/>
      <w:sz w:val="18"/>
      <w:szCs w:val="18"/>
    </w:rPr>
  </w:style>
  <w:style w:type="character" w:customStyle="1" w:styleId="22">
    <w:name w:val="正文文本 字符"/>
    <w:basedOn w:val="15"/>
    <w:link w:val="6"/>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5"/>
    <w:link w:val="7"/>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5"/>
    <w:link w:val="9"/>
    <w:qFormat/>
    <w:uiPriority w:val="0"/>
    <w:rPr>
      <w:kern w:val="2"/>
      <w:sz w:val="18"/>
      <w:szCs w:val="18"/>
    </w:rPr>
  </w:style>
  <w:style w:type="character" w:customStyle="1" w:styleId="28">
    <w:name w:val="标题 1 字符"/>
    <w:basedOn w:val="15"/>
    <w:link w:val="3"/>
    <w:qFormat/>
    <w:uiPriority w:val="0"/>
    <w:rPr>
      <w:b/>
      <w:bCs/>
      <w:kern w:val="44"/>
      <w:sz w:val="44"/>
      <w:szCs w:val="44"/>
    </w:rPr>
  </w:style>
  <w:style w:type="character" w:customStyle="1" w:styleId="29">
    <w:name w:val="正文文本首行缩进 字符"/>
    <w:basedOn w:val="22"/>
    <w:link w:val="12"/>
    <w:semiHidden/>
    <w:qFormat/>
    <w:uiPriority w:val="0"/>
    <w:rPr>
      <w:rFonts w:ascii="宋体" w:hAnsi="宋体"/>
      <w:kern w:val="2"/>
      <w:sz w:val="21"/>
      <w:szCs w:val="24"/>
    </w:rPr>
  </w:style>
  <w:style w:type="character" w:customStyle="1" w:styleId="30">
    <w:name w:val="纯文本 字符"/>
    <w:link w:val="8"/>
    <w:qFormat/>
    <w:uiPriority w:val="0"/>
    <w:rPr>
      <w:rFonts w:ascii="宋体" w:hAnsi="Courier New" w:eastAsia="仿宋_GB2312"/>
      <w:kern w:val="2"/>
      <w:sz w:val="24"/>
    </w:rPr>
  </w:style>
  <w:style w:type="character" w:customStyle="1" w:styleId="31">
    <w:name w:val="font31"/>
    <w:basedOn w:val="15"/>
    <w:qFormat/>
    <w:uiPriority w:val="0"/>
    <w:rPr>
      <w:rFonts w:hint="eastAsia" w:ascii="宋体" w:hAnsi="宋体" w:eastAsia="宋体" w:cs="宋体"/>
      <w:b/>
      <w:color w:val="000000"/>
      <w:sz w:val="14"/>
      <w:szCs w:val="14"/>
      <w:u w:val="none"/>
    </w:rPr>
  </w:style>
  <w:style w:type="character" w:customStyle="1" w:styleId="32">
    <w:name w:val="font01"/>
    <w:basedOn w:val="15"/>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8</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琦丽</cp:lastModifiedBy>
  <dcterms:modified xsi:type="dcterms:W3CDTF">2026-06-01T01:37:54Z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