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GoBack"/>
      <w:bookmarkEnd w:id="1"/>
    </w:p>
    <w:p>
      <w:pPr>
        <w:pStyle w:val="3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铂悦香山</w:t>
      </w:r>
      <w:r>
        <w:rPr>
          <w:rFonts w:hint="eastAsia" w:ascii="仿宋" w:hAnsi="仿宋" w:eastAsia="仿宋" w:cs="仿宋"/>
          <w:sz w:val="52"/>
          <w:szCs w:val="52"/>
        </w:rPr>
        <w:t>项目</w:t>
      </w:r>
    </w:p>
    <w:p>
      <w:pPr>
        <w:pStyle w:val="3"/>
        <w:rPr>
          <w:rFonts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2026-2027年腾讯广告投放服务</w:t>
      </w:r>
    </w:p>
    <w:p>
      <w:pPr>
        <w:pStyle w:val="3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技术任务书</w:t>
      </w: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before="159" w:beforeLines="50" w:after="159" w:afterLines="50"/>
        <w:ind w:firstLine="1831" w:firstLineChars="600"/>
        <w:jc w:val="both"/>
        <w:rPr>
          <w:rFonts w:hint="eastAsia" w:ascii="仿宋" w:hAnsi="仿宋" w:eastAsia="仿宋" w:cs="仿宋"/>
          <w:b/>
          <w:bCs/>
          <w:spacing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2"/>
          <w:sz w:val="30"/>
          <w:szCs w:val="30"/>
        </w:rPr>
        <w:t>珠海市正方海滨泳场管理服务有限公司</w:t>
      </w:r>
    </w:p>
    <w:p>
      <w:pPr>
        <w:spacing w:before="159" w:beforeLines="50" w:after="159" w:afterLines="50"/>
        <w:ind w:left="102"/>
        <w:jc w:val="center"/>
        <w:rPr>
          <w:rFonts w:hint="eastAsia" w:ascii="仿宋" w:hAnsi="仿宋" w:eastAsia="仿宋" w:cs="仿宋"/>
          <w:b/>
          <w:bCs/>
          <w:spacing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2"/>
          <w:sz w:val="30"/>
          <w:szCs w:val="30"/>
        </w:rPr>
        <w:t xml:space="preserve"> 2026年5月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21462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铂悦香山</w:t>
      </w:r>
      <w:r>
        <w:rPr>
          <w:rFonts w:hint="eastAsia" w:ascii="仿宋" w:hAnsi="仿宋" w:eastAsia="仿宋" w:cs="仿宋"/>
          <w:b/>
          <w:sz w:val="32"/>
          <w:szCs w:val="32"/>
        </w:rPr>
        <w:t>项目2026-2027年腾讯广告投放服务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技术任务书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服务内容</w:t>
      </w:r>
    </w:p>
    <w:p>
      <w:pPr>
        <w:spacing w:line="360" w:lineRule="auto"/>
        <w:ind w:firstLine="562" w:firstLineChars="200"/>
        <w:rPr>
          <w:rFonts w:hint="eastAsi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 项目背景及需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求：</w:t>
      </w:r>
      <w:r>
        <w:rPr>
          <w:rFonts w:hint="eastAsia" w:ascii="仿宋" w:hAnsi="仿宋" w:eastAsia="仿宋" w:cs="仿宋"/>
          <w:sz w:val="28"/>
          <w:szCs w:val="28"/>
        </w:rPr>
        <w:t>为提高项目媒体投放的费效比及管理规范性，拟通过招标形式确认腾讯代理商、开展年度腾讯广告投放合作；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 合作时间：</w:t>
      </w:r>
      <w:r>
        <w:rPr>
          <w:rFonts w:hint="eastAsia" w:ascii="仿宋" w:hAnsi="仿宋" w:eastAsia="仿宋" w:cs="仿宋"/>
          <w:sz w:val="28"/>
          <w:szCs w:val="28"/>
        </w:rPr>
        <w:t>自中</w:t>
      </w:r>
      <w:r>
        <w:rPr>
          <w:rFonts w:hint="eastAsia" w:ascii="仿宋" w:hAnsi="仿宋" w:eastAsia="仿宋" w:cs="仿宋"/>
          <w:sz w:val="28"/>
          <w:szCs w:val="24"/>
        </w:rPr>
        <w:t>标通知书发出之日起1年（每季度按照实际发生量据实结算）。招标人根据项目销售情况、服务情况有权在合作期内提前30天书面通知中标人合同服务终止，则项目服务自书面通知期限届满之日自动终止。同时鉴于腾讯广告服务商授权为年度制，如中标单位未能获取2027年度代理资质，则合同亦自动终止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；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3. 充值金额：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暂定800000元（不含税费及运营服务费）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. 运营服务内容包括但不限于：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账号搭建与优化：</w:t>
      </w:r>
      <w:r>
        <w:rPr>
          <w:rFonts w:ascii="仿宋" w:hAnsi="仿宋" w:eastAsia="仿宋" w:cs="仿宋"/>
          <w:sz w:val="28"/>
          <w:szCs w:val="24"/>
        </w:rPr>
        <w:t>协助</w:t>
      </w:r>
      <w:r>
        <w:rPr>
          <w:rFonts w:hint="eastAsia" w:ascii="仿宋" w:hAnsi="仿宋" w:eastAsia="仿宋" w:cs="仿宋"/>
          <w:sz w:val="28"/>
          <w:szCs w:val="24"/>
        </w:rPr>
        <w:t>招标方</w:t>
      </w:r>
      <w:r>
        <w:rPr>
          <w:rFonts w:ascii="仿宋" w:hAnsi="仿宋" w:eastAsia="仿宋" w:cs="仿宋"/>
          <w:sz w:val="28"/>
          <w:szCs w:val="24"/>
        </w:rPr>
        <w:t>进行账户结构规划、并管理广告上线后的日常投放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2）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实充服务：</w:t>
      </w:r>
      <w:r>
        <w:rPr>
          <w:rFonts w:hint="eastAsia" w:ascii="仿宋" w:hAnsi="仿宋" w:eastAsia="仿宋" w:cs="仿宋"/>
          <w:sz w:val="28"/>
          <w:szCs w:val="24"/>
        </w:rPr>
        <w:t>为项目提供实充服务。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3）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策略制定：</w:t>
      </w:r>
      <w:r>
        <w:rPr>
          <w:rFonts w:hint="eastAsia" w:ascii="仿宋" w:hAnsi="仿宋" w:eastAsia="仿宋" w:cs="仿宋"/>
          <w:sz w:val="28"/>
          <w:szCs w:val="24"/>
        </w:rPr>
        <w:t>根据项目需求进行腾讯广告投放全链路管理，并根据前期投放情况及线索成本、有效率目标要求</w:t>
      </w:r>
      <w:r>
        <w:rPr>
          <w:rFonts w:ascii="仿宋" w:hAnsi="仿宋" w:eastAsia="仿宋" w:cs="仿宋"/>
          <w:sz w:val="28"/>
          <w:szCs w:val="24"/>
        </w:rPr>
        <w:t>制定合理的日预算、出价策略（CPM/CPC/OCPM）和投放周期</w:t>
      </w:r>
      <w:r>
        <w:rPr>
          <w:rFonts w:hint="eastAsia" w:ascii="仿宋" w:hAnsi="仿宋" w:eastAsia="仿宋" w:cs="仿宋"/>
          <w:sz w:val="28"/>
          <w:szCs w:val="24"/>
        </w:rPr>
        <w:t>，</w:t>
      </w:r>
      <w:r>
        <w:rPr>
          <w:rFonts w:ascii="仿宋" w:hAnsi="仿宋" w:eastAsia="仿宋" w:cs="仿宋"/>
          <w:sz w:val="28"/>
          <w:szCs w:val="24"/>
        </w:rPr>
        <w:t>分析目标受众的活跃时间，锁定黄金投放窗口</w:t>
      </w:r>
      <w:r>
        <w:rPr>
          <w:rFonts w:hint="eastAsia" w:ascii="仿宋" w:hAnsi="仿宋" w:eastAsia="仿宋" w:cs="仿宋"/>
          <w:sz w:val="28"/>
          <w:szCs w:val="24"/>
        </w:rPr>
        <w:t>，制定切实有效的投放策略，并与招标方对接人进行确认后进行投放。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4）</w:t>
      </w:r>
      <w:r>
        <w:rPr>
          <w:rFonts w:ascii="仿宋" w:hAnsi="仿宋" w:eastAsia="仿宋" w:cs="仿宋"/>
          <w:b/>
          <w:bCs/>
          <w:sz w:val="28"/>
          <w:szCs w:val="24"/>
        </w:rPr>
        <w:t>全媒体资源整合</w:t>
      </w:r>
      <w:r>
        <w:rPr>
          <w:rFonts w:ascii="仿宋" w:hAnsi="仿宋" w:eastAsia="仿宋" w:cs="仿宋"/>
          <w:sz w:val="28"/>
          <w:szCs w:val="24"/>
        </w:rPr>
        <w:t>：</w:t>
      </w:r>
      <w:r>
        <w:rPr>
          <w:rFonts w:hint="eastAsia" w:ascii="仿宋" w:hAnsi="仿宋" w:eastAsia="仿宋" w:cs="仿宋"/>
          <w:sz w:val="28"/>
          <w:szCs w:val="24"/>
        </w:rPr>
        <w:t>整合</w:t>
      </w:r>
      <w:r>
        <w:rPr>
          <w:rFonts w:ascii="仿宋" w:hAnsi="仿宋" w:eastAsia="仿宋" w:cs="仿宋"/>
          <w:sz w:val="28"/>
          <w:szCs w:val="24"/>
        </w:rPr>
        <w:t>多种腾讯广告资源（如微信朋友圈、公众号、小程序、视频号、腾讯新闻/视频等），并可按</w:t>
      </w:r>
      <w:r>
        <w:rPr>
          <w:rFonts w:hint="eastAsia" w:ascii="仿宋" w:hAnsi="仿宋" w:eastAsia="仿宋" w:cs="仿宋"/>
          <w:sz w:val="28"/>
          <w:szCs w:val="24"/>
        </w:rPr>
        <w:t>要求</w:t>
      </w:r>
      <w:r>
        <w:rPr>
          <w:rFonts w:ascii="仿宋" w:hAnsi="仿宋" w:eastAsia="仿宋" w:cs="仿宋"/>
          <w:sz w:val="28"/>
          <w:szCs w:val="24"/>
        </w:rPr>
        <w:t>进行精准定向投放</w:t>
      </w:r>
      <w:r>
        <w:rPr>
          <w:rFonts w:hint="eastAsia" w:ascii="仿宋" w:hAnsi="仿宋" w:eastAsia="仿宋" w:cs="仿宋"/>
          <w:sz w:val="28"/>
          <w:szCs w:val="24"/>
        </w:rPr>
        <w:t>以助力招标方获取更为精准的客户。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5）</w:t>
      </w:r>
      <w:r>
        <w:rPr>
          <w:rFonts w:ascii="仿宋" w:hAnsi="仿宋" w:eastAsia="仿宋" w:cs="仿宋"/>
          <w:b/>
          <w:bCs/>
          <w:sz w:val="28"/>
          <w:szCs w:val="24"/>
        </w:rPr>
        <w:t>广告素材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优化</w:t>
      </w:r>
      <w:r>
        <w:rPr>
          <w:rFonts w:ascii="仿宋" w:hAnsi="仿宋" w:eastAsia="仿宋" w:cs="仿宋"/>
          <w:sz w:val="28"/>
          <w:szCs w:val="24"/>
        </w:rPr>
        <w:t>：</w:t>
      </w:r>
      <w:r>
        <w:rPr>
          <w:rFonts w:hint="eastAsia" w:ascii="仿宋" w:hAnsi="仿宋" w:eastAsia="仿宋" w:cs="仿宋"/>
          <w:sz w:val="28"/>
          <w:szCs w:val="24"/>
        </w:rPr>
        <w:t>协助招标方对于投放稿件给予专业性意见、建议，对阶段爆款推广素材进行及时分享，必要时对招标方广告素材进行适当优化和调整</w:t>
      </w:r>
      <w:r>
        <w:rPr>
          <w:rFonts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6）</w:t>
      </w:r>
      <w:r>
        <w:rPr>
          <w:rFonts w:ascii="仿宋" w:hAnsi="仿宋" w:eastAsia="仿宋" w:cs="仿宋"/>
          <w:b/>
          <w:bCs/>
          <w:sz w:val="28"/>
          <w:szCs w:val="24"/>
        </w:rPr>
        <w:t>后端优化</w:t>
      </w:r>
      <w:r>
        <w:rPr>
          <w:rFonts w:ascii="仿宋" w:hAnsi="仿宋" w:eastAsia="仿宋" w:cs="仿宋"/>
          <w:sz w:val="28"/>
          <w:szCs w:val="24"/>
        </w:rPr>
        <w:t>：提供7x24小时账户搭建、出价策略、数据监控与实时优化服务，以稳定并降低获客成本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7）</w:t>
      </w:r>
      <w:r>
        <w:rPr>
          <w:rFonts w:ascii="仿宋" w:hAnsi="仿宋" w:eastAsia="仿宋" w:cs="仿宋"/>
          <w:b/>
          <w:bCs/>
          <w:sz w:val="28"/>
          <w:szCs w:val="24"/>
        </w:rPr>
        <w:t>数据复盘</w:t>
      </w:r>
      <w:r>
        <w:rPr>
          <w:rFonts w:hint="eastAsia" w:ascii="仿宋" w:hAnsi="仿宋" w:eastAsia="仿宋" w:cs="仿宋"/>
          <w:sz w:val="28"/>
          <w:szCs w:val="24"/>
        </w:rPr>
        <w:t>：</w:t>
      </w:r>
      <w:r>
        <w:rPr>
          <w:rFonts w:ascii="仿宋" w:hAnsi="仿宋" w:eastAsia="仿宋" w:cs="仿宋"/>
          <w:sz w:val="28"/>
          <w:szCs w:val="24"/>
        </w:rPr>
        <w:t>提供按周/月的多维度数据分析报告，复盘投放效果，为下一阶段的营销策略提供数据支持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8）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线索管理：</w:t>
      </w:r>
      <w:r>
        <w:rPr>
          <w:rFonts w:ascii="仿宋" w:hAnsi="仿宋" w:eastAsia="仿宋" w:cs="仿宋"/>
          <w:sz w:val="28"/>
          <w:szCs w:val="24"/>
        </w:rPr>
        <w:t>提供</w:t>
      </w:r>
      <w:r>
        <w:rPr>
          <w:rFonts w:ascii="仿宋" w:hAnsi="仿宋" w:eastAsia="仿宋" w:cs="仿宋"/>
          <w:b/>
          <w:bCs/>
          <w:sz w:val="28"/>
          <w:szCs w:val="24"/>
        </w:rPr>
        <w:t>线索API对接</w:t>
      </w:r>
      <w:r>
        <w:rPr>
          <w:rFonts w:ascii="仿宋" w:hAnsi="仿宋" w:eastAsia="仿宋" w:cs="仿宋"/>
          <w:sz w:val="28"/>
          <w:szCs w:val="24"/>
        </w:rPr>
        <w:t>服务，</w:t>
      </w:r>
      <w:r>
        <w:rPr>
          <w:rFonts w:hint="eastAsia" w:ascii="仿宋" w:hAnsi="仿宋" w:eastAsia="仿宋" w:cs="仿宋"/>
          <w:sz w:val="28"/>
          <w:szCs w:val="24"/>
        </w:rPr>
        <w:t>监督反馈线索的拨打及打标情况，并给予优化意见。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9）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应用培训：</w:t>
      </w:r>
      <w:r>
        <w:rPr>
          <w:rFonts w:hint="eastAsia" w:ascii="仿宋" w:hAnsi="仿宋" w:eastAsia="仿宋" w:cs="仿宋"/>
          <w:sz w:val="28"/>
          <w:szCs w:val="24"/>
        </w:rPr>
        <w:t>实时分享拉齐腾讯公司调整及新工具、营销方式、动态、大盘情况等。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10）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其他服务：</w:t>
      </w:r>
      <w:r>
        <w:rPr>
          <w:rFonts w:hint="eastAsia" w:ascii="仿宋" w:hAnsi="仿宋" w:eastAsia="仿宋" w:cs="仿宋"/>
          <w:sz w:val="28"/>
          <w:szCs w:val="24"/>
        </w:rPr>
        <w:t>代理商可提供的其他增值服务。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. 团队配置：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（1）须成立专项服务人员团队，团队人员不少于4人，包括项目负责人，商务负责人，运营负责人等，保障与项目的顺畅对接。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（2）服务团队的配置和人数：项目负责人工作经验在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4"/>
        </w:rPr>
        <w:t>年以上，有丰富的行业经验；投放运营岗人员工作经验在1年以上，有大型房企操户经验；商务对接岗工作经验在2年以上，有丰富的下单、接单及熟悉整体房地产流程经验；</w:t>
      </w:r>
      <w:r>
        <w:rPr>
          <w:rFonts w:ascii="仿宋" w:hAnsi="仿宋" w:eastAsia="仿宋" w:cs="仿宋"/>
          <w:sz w:val="28"/>
          <w:szCs w:val="24"/>
        </w:rPr>
        <w:t>创意内容岗</w:t>
      </w:r>
      <w:r>
        <w:rPr>
          <w:rFonts w:hint="eastAsia" w:ascii="仿宋" w:hAnsi="仿宋" w:eastAsia="仿宋" w:cs="仿宋"/>
          <w:sz w:val="28"/>
          <w:szCs w:val="24"/>
        </w:rPr>
        <w:t>工作经验1年以上，负责</w:t>
      </w:r>
      <w:r>
        <w:rPr>
          <w:rFonts w:ascii="仿宋" w:hAnsi="仿宋" w:eastAsia="仿宋" w:cs="仿宋"/>
          <w:sz w:val="28"/>
          <w:szCs w:val="24"/>
        </w:rPr>
        <w:t>广告素材</w:t>
      </w:r>
      <w:r>
        <w:rPr>
          <w:rFonts w:hint="eastAsia" w:ascii="仿宋" w:hAnsi="仿宋" w:eastAsia="仿宋" w:cs="仿宋"/>
          <w:sz w:val="28"/>
          <w:szCs w:val="24"/>
        </w:rPr>
        <w:t>、</w:t>
      </w:r>
      <w:r>
        <w:rPr>
          <w:rFonts w:ascii="仿宋" w:hAnsi="仿宋" w:eastAsia="仿宋" w:cs="仿宋"/>
          <w:sz w:val="28"/>
          <w:szCs w:val="24"/>
        </w:rPr>
        <w:t>视频、落地页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审核、</w:t>
      </w:r>
      <w:r>
        <w:rPr>
          <w:rFonts w:hint="eastAsia" w:ascii="仿宋" w:hAnsi="仿宋" w:eastAsia="仿宋" w:cs="仿宋"/>
          <w:sz w:val="28"/>
          <w:szCs w:val="24"/>
        </w:rPr>
        <w:t>优化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建议及应急调整</w:t>
      </w:r>
      <w:r>
        <w:rPr>
          <w:rFonts w:hint="eastAsia" w:ascii="仿宋" w:hAnsi="仿宋" w:eastAsia="仿宋" w:cs="仿宋"/>
          <w:sz w:val="28"/>
          <w:szCs w:val="24"/>
        </w:rPr>
        <w:t>。（标书资料内需附上各模块负责人履历）。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需提供服务团队近3个月社保证明。不少于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人持有</w:t>
      </w:r>
      <w:r>
        <w:rPr>
          <w:rFonts w:ascii="仿宋" w:hAnsi="仿宋" w:eastAsia="仿宋" w:cs="仿宋"/>
          <w:b/>
          <w:bCs/>
          <w:color w:val="FF0000"/>
          <w:sz w:val="28"/>
          <w:szCs w:val="24"/>
        </w:rPr>
        <w:t>腾讯信息流广告营销师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有效证书。</w:t>
      </w:r>
      <w:r>
        <w:rPr>
          <w:rFonts w:ascii="仿宋" w:hAnsi="仿宋" w:eastAsia="仿宋" w:cs="仿宋"/>
          <w:b/>
          <w:bCs/>
          <w:color w:val="FF0000"/>
          <w:sz w:val="28"/>
          <w:szCs w:val="24"/>
        </w:rPr>
        <w:t>所有持证人员须提供证书原件扫描件（或官网查询截图），并加盖投标单位公章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资质要求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中国境内依《中华人民共和国公司法》注册的独立法人，能够独立承担民事责任，具备提供标的物能力的单位，本次招标不接受联合体；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法定代表人身份证明和法定代表人的授权委托书；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投标人的营业执照和税务登记证副本；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拥有由北京腾讯文化传媒有限公司授权的《</w:t>
      </w:r>
      <w:r>
        <w:rPr>
          <w:rFonts w:ascii="仿宋" w:hAnsi="仿宋" w:eastAsia="仿宋" w:cs="仿宋"/>
          <w:sz w:val="28"/>
          <w:szCs w:val="24"/>
        </w:rPr>
        <w:t>腾讯广告</w:t>
      </w:r>
      <w:r>
        <w:rPr>
          <w:rFonts w:hint="eastAsia" w:ascii="仿宋" w:hAnsi="仿宋" w:eastAsia="仿宋" w:cs="仿宋"/>
          <w:sz w:val="28"/>
          <w:szCs w:val="24"/>
        </w:rPr>
        <w:t>服务商合作证明书》</w:t>
      </w:r>
      <w:r>
        <w:rPr>
          <w:rFonts w:ascii="仿宋" w:hAnsi="仿宋" w:eastAsia="仿宋" w:cs="仿宋"/>
          <w:sz w:val="28"/>
          <w:szCs w:val="24"/>
        </w:rPr>
        <w:t>复印件</w:t>
      </w:r>
      <w:r>
        <w:rPr>
          <w:rFonts w:hint="eastAsia" w:ascii="仿宋" w:hAnsi="仿宋" w:eastAsia="仿宋" w:cs="仿宋"/>
          <w:sz w:val="28"/>
          <w:szCs w:val="24"/>
        </w:rPr>
        <w:t>及官方查询截图；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具备纳税资格并承诺能提供有效的增值税专用发票；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投标人近3年在经营活动中没有重大违法、违规行为，需提供</w:t>
      </w:r>
      <w:r>
        <w:rPr>
          <w:rFonts w:ascii="仿宋" w:hAnsi="仿宋" w:eastAsia="仿宋" w:cs="仿宋"/>
          <w:sz w:val="28"/>
          <w:szCs w:val="24"/>
        </w:rPr>
        <w:t>“信用中国”网站无严重失信记录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投标人不得以任何形式进行转包，或借用他人资质投标。一经发现，做无效投标处理</w:t>
      </w:r>
    </w:p>
    <w:p>
      <w:pPr>
        <w:pStyle w:val="7"/>
        <w:numPr>
          <w:ilvl w:val="0"/>
          <w:numId w:val="2"/>
        </w:numPr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备注：以上所指近三年指自收到标书之日前3年。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服务考核</w:t>
      </w:r>
    </w:p>
    <w:p>
      <w:pPr>
        <w:spacing w:line="360" w:lineRule="auto"/>
        <w:ind w:left="4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1.招标人将依据《项目2026-2027年腾讯广告投放服务考核评分表》（见附件1）对中标人进行季度评估，并根据评估情况进行服务费支付。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结算方式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本项目要求垫资，垫资周期起始算法为——季度服务结束后中标单位提供经审核的付款资料至对接人为起，代理商收到应收款金额为止，最低要求是满足垫资周期3个月，代理方根据实际情况计算出相应成本，统一以服务费率的形式报价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售后服务标准要求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（1）若投放中后续回访有无效号码，无效号码包括：空号，无法接通等号码，服务商需给予此类无效号码相应的条数赔偿。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（2）若代理方在服务过程中出现投诉或重大失误造成招标方损失的，则代理方需更换对接团队及赔偿相应损失外支付损失金额10%的补偿金。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其他事项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（1）中标人在咨询服务过程中必须积极响应招标人的管理要求，否则招标人有权将其列入招标人诚信黑名单。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（2）中标单位：要求1家中标单位进行服务，同时1家单位备用。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）中标方式：</w:t>
      </w:r>
      <w:r>
        <w:rPr>
          <w:rFonts w:hint="eastAsia" w:ascii="仿宋" w:hAnsi="仿宋" w:eastAsia="仿宋" w:cs="仿宋"/>
          <w:sz w:val="28"/>
          <w:szCs w:val="28"/>
        </w:rPr>
        <w:t>综合评标（商务标+经济标，商务标需提供相关证明资料，经济标按服务费费率）</w:t>
      </w:r>
    </w:p>
    <w:sectPr>
      <w:footerReference r:id="rId3" w:type="default"/>
      <w:pgSz w:w="11906" w:h="16838"/>
      <w:pgMar w:top="1417" w:right="1701" w:bottom="1417" w:left="1701" w:header="720" w:footer="720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3831219-9706-44B2-B330-F60C93BD9FD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/>
      </w:rPr>
      <w:t>3</w:t>
    </w:r>
    <w:r>
      <w:rPr>
        <w:rFonts w:hint="eastAsia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F6A0"/>
    <w:multiLevelType w:val="singleLevel"/>
    <w:tmpl w:val="CC6EF6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2D67E3"/>
    <w:multiLevelType w:val="singleLevel"/>
    <w:tmpl w:val="732D67E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2Q3NGE4ZGQ3ODZkMjJmYTEwYzI0NTM1YTQ3N2IifQ=="/>
  </w:docVars>
  <w:rsids>
    <w:rsidRoot w:val="00A0499F"/>
    <w:rsid w:val="000027A6"/>
    <w:rsid w:val="00003CA5"/>
    <w:rsid w:val="00017F16"/>
    <w:rsid w:val="00027461"/>
    <w:rsid w:val="00045620"/>
    <w:rsid w:val="0006045F"/>
    <w:rsid w:val="00065397"/>
    <w:rsid w:val="0007202D"/>
    <w:rsid w:val="0007528B"/>
    <w:rsid w:val="000925D2"/>
    <w:rsid w:val="00096BD0"/>
    <w:rsid w:val="000B6AA1"/>
    <w:rsid w:val="000C5732"/>
    <w:rsid w:val="000D256F"/>
    <w:rsid w:val="000F4E3A"/>
    <w:rsid w:val="001054EF"/>
    <w:rsid w:val="001360C1"/>
    <w:rsid w:val="00141575"/>
    <w:rsid w:val="00145E9A"/>
    <w:rsid w:val="00152A48"/>
    <w:rsid w:val="001879E7"/>
    <w:rsid w:val="00191417"/>
    <w:rsid w:val="001959D5"/>
    <w:rsid w:val="001B477A"/>
    <w:rsid w:val="001B540A"/>
    <w:rsid w:val="001C2E93"/>
    <w:rsid w:val="001E0E0F"/>
    <w:rsid w:val="001E5A2A"/>
    <w:rsid w:val="001E7B3E"/>
    <w:rsid w:val="001F4274"/>
    <w:rsid w:val="0021161A"/>
    <w:rsid w:val="002144F2"/>
    <w:rsid w:val="00243165"/>
    <w:rsid w:val="00250D30"/>
    <w:rsid w:val="0025239F"/>
    <w:rsid w:val="00254F8C"/>
    <w:rsid w:val="00264DEC"/>
    <w:rsid w:val="00290F19"/>
    <w:rsid w:val="00292491"/>
    <w:rsid w:val="002C075B"/>
    <w:rsid w:val="002D698E"/>
    <w:rsid w:val="002E3054"/>
    <w:rsid w:val="002E4F63"/>
    <w:rsid w:val="00310D7F"/>
    <w:rsid w:val="00320F9C"/>
    <w:rsid w:val="0034052E"/>
    <w:rsid w:val="003426E9"/>
    <w:rsid w:val="0034459E"/>
    <w:rsid w:val="00350AFD"/>
    <w:rsid w:val="00355F7F"/>
    <w:rsid w:val="003964A7"/>
    <w:rsid w:val="003A2D9C"/>
    <w:rsid w:val="003A60A9"/>
    <w:rsid w:val="003B097D"/>
    <w:rsid w:val="003C28B9"/>
    <w:rsid w:val="00417795"/>
    <w:rsid w:val="0042087D"/>
    <w:rsid w:val="004215C3"/>
    <w:rsid w:val="00426A4A"/>
    <w:rsid w:val="0045698C"/>
    <w:rsid w:val="004702BB"/>
    <w:rsid w:val="0048101B"/>
    <w:rsid w:val="00484247"/>
    <w:rsid w:val="00491C3D"/>
    <w:rsid w:val="004945B9"/>
    <w:rsid w:val="00497E46"/>
    <w:rsid w:val="004C5100"/>
    <w:rsid w:val="004F51D8"/>
    <w:rsid w:val="00511378"/>
    <w:rsid w:val="00511738"/>
    <w:rsid w:val="0053286A"/>
    <w:rsid w:val="0053659B"/>
    <w:rsid w:val="00551673"/>
    <w:rsid w:val="00585038"/>
    <w:rsid w:val="00591C3C"/>
    <w:rsid w:val="005B56F9"/>
    <w:rsid w:val="005C0A39"/>
    <w:rsid w:val="005D5C65"/>
    <w:rsid w:val="005E4016"/>
    <w:rsid w:val="0060518B"/>
    <w:rsid w:val="006168F4"/>
    <w:rsid w:val="00647487"/>
    <w:rsid w:val="006508B4"/>
    <w:rsid w:val="00656460"/>
    <w:rsid w:val="006843C1"/>
    <w:rsid w:val="006B5A1E"/>
    <w:rsid w:val="006E3321"/>
    <w:rsid w:val="007142C5"/>
    <w:rsid w:val="00717E39"/>
    <w:rsid w:val="00747603"/>
    <w:rsid w:val="007476B3"/>
    <w:rsid w:val="00750A49"/>
    <w:rsid w:val="007667D4"/>
    <w:rsid w:val="00766E58"/>
    <w:rsid w:val="00770F16"/>
    <w:rsid w:val="00772045"/>
    <w:rsid w:val="007749E5"/>
    <w:rsid w:val="00784D4B"/>
    <w:rsid w:val="00792140"/>
    <w:rsid w:val="007B327A"/>
    <w:rsid w:val="007D0785"/>
    <w:rsid w:val="00800EB0"/>
    <w:rsid w:val="008040DB"/>
    <w:rsid w:val="00806643"/>
    <w:rsid w:val="00812832"/>
    <w:rsid w:val="0082356B"/>
    <w:rsid w:val="00826EB1"/>
    <w:rsid w:val="00833067"/>
    <w:rsid w:val="00833091"/>
    <w:rsid w:val="008377A7"/>
    <w:rsid w:val="00862931"/>
    <w:rsid w:val="0087734C"/>
    <w:rsid w:val="00884182"/>
    <w:rsid w:val="0089090D"/>
    <w:rsid w:val="008A60AF"/>
    <w:rsid w:val="008B0F2E"/>
    <w:rsid w:val="008B1956"/>
    <w:rsid w:val="008B2D37"/>
    <w:rsid w:val="008B5B76"/>
    <w:rsid w:val="008C729A"/>
    <w:rsid w:val="008E172F"/>
    <w:rsid w:val="008E36D7"/>
    <w:rsid w:val="008F0125"/>
    <w:rsid w:val="008F0417"/>
    <w:rsid w:val="008F56DB"/>
    <w:rsid w:val="008F5D71"/>
    <w:rsid w:val="00907046"/>
    <w:rsid w:val="00925689"/>
    <w:rsid w:val="00942899"/>
    <w:rsid w:val="00967B7A"/>
    <w:rsid w:val="009763BB"/>
    <w:rsid w:val="00986373"/>
    <w:rsid w:val="009A2410"/>
    <w:rsid w:val="009C1739"/>
    <w:rsid w:val="009D366D"/>
    <w:rsid w:val="009D58BF"/>
    <w:rsid w:val="009E513D"/>
    <w:rsid w:val="009F62AC"/>
    <w:rsid w:val="00A043AC"/>
    <w:rsid w:val="00A0499F"/>
    <w:rsid w:val="00A145AF"/>
    <w:rsid w:val="00A44327"/>
    <w:rsid w:val="00A44564"/>
    <w:rsid w:val="00A5473F"/>
    <w:rsid w:val="00A600FE"/>
    <w:rsid w:val="00A804CF"/>
    <w:rsid w:val="00A81877"/>
    <w:rsid w:val="00AA129C"/>
    <w:rsid w:val="00AC222D"/>
    <w:rsid w:val="00AF3D6D"/>
    <w:rsid w:val="00AF4FDE"/>
    <w:rsid w:val="00B137B2"/>
    <w:rsid w:val="00B2315A"/>
    <w:rsid w:val="00B42972"/>
    <w:rsid w:val="00B43216"/>
    <w:rsid w:val="00B5344E"/>
    <w:rsid w:val="00B603D0"/>
    <w:rsid w:val="00B71EF6"/>
    <w:rsid w:val="00B84D68"/>
    <w:rsid w:val="00B9057D"/>
    <w:rsid w:val="00B90CE8"/>
    <w:rsid w:val="00BA5079"/>
    <w:rsid w:val="00BA5E6D"/>
    <w:rsid w:val="00BB20E2"/>
    <w:rsid w:val="00BF70B2"/>
    <w:rsid w:val="00C1139E"/>
    <w:rsid w:val="00C26E82"/>
    <w:rsid w:val="00C51F74"/>
    <w:rsid w:val="00C5419F"/>
    <w:rsid w:val="00C56469"/>
    <w:rsid w:val="00C64718"/>
    <w:rsid w:val="00C8388C"/>
    <w:rsid w:val="00C86848"/>
    <w:rsid w:val="00CA250C"/>
    <w:rsid w:val="00CA79E0"/>
    <w:rsid w:val="00CA7C04"/>
    <w:rsid w:val="00CB5866"/>
    <w:rsid w:val="00CB58E5"/>
    <w:rsid w:val="00CE2772"/>
    <w:rsid w:val="00D05AFD"/>
    <w:rsid w:val="00D30E4E"/>
    <w:rsid w:val="00D522CF"/>
    <w:rsid w:val="00D626A8"/>
    <w:rsid w:val="00D6630F"/>
    <w:rsid w:val="00D87994"/>
    <w:rsid w:val="00DB0746"/>
    <w:rsid w:val="00DB394C"/>
    <w:rsid w:val="00DC54A2"/>
    <w:rsid w:val="00DE0CBD"/>
    <w:rsid w:val="00DF1530"/>
    <w:rsid w:val="00E15220"/>
    <w:rsid w:val="00E17963"/>
    <w:rsid w:val="00E82EA3"/>
    <w:rsid w:val="00E84931"/>
    <w:rsid w:val="00E97B3F"/>
    <w:rsid w:val="00EA3E95"/>
    <w:rsid w:val="00EA3EE5"/>
    <w:rsid w:val="00EA5D8F"/>
    <w:rsid w:val="00EB00CC"/>
    <w:rsid w:val="00EB0B6C"/>
    <w:rsid w:val="00EB267F"/>
    <w:rsid w:val="00EB299D"/>
    <w:rsid w:val="00EB664D"/>
    <w:rsid w:val="00EC7DC9"/>
    <w:rsid w:val="00ED21FE"/>
    <w:rsid w:val="00EE7CBE"/>
    <w:rsid w:val="00EF134A"/>
    <w:rsid w:val="00F1429C"/>
    <w:rsid w:val="00F377F1"/>
    <w:rsid w:val="00F50F6D"/>
    <w:rsid w:val="00F53DA8"/>
    <w:rsid w:val="00F723BE"/>
    <w:rsid w:val="00F73AEA"/>
    <w:rsid w:val="00F74A77"/>
    <w:rsid w:val="00FB4B46"/>
    <w:rsid w:val="00FC6596"/>
    <w:rsid w:val="00FD3C0A"/>
    <w:rsid w:val="00FD555A"/>
    <w:rsid w:val="010D007F"/>
    <w:rsid w:val="011169C2"/>
    <w:rsid w:val="015F0A0E"/>
    <w:rsid w:val="01845373"/>
    <w:rsid w:val="026132B4"/>
    <w:rsid w:val="02966B99"/>
    <w:rsid w:val="02BE079D"/>
    <w:rsid w:val="02EC469F"/>
    <w:rsid w:val="0335040C"/>
    <w:rsid w:val="036A06B3"/>
    <w:rsid w:val="03962621"/>
    <w:rsid w:val="03B17E34"/>
    <w:rsid w:val="03DE4D68"/>
    <w:rsid w:val="040A6652"/>
    <w:rsid w:val="04D51A73"/>
    <w:rsid w:val="05263815"/>
    <w:rsid w:val="053F00DB"/>
    <w:rsid w:val="06642A04"/>
    <w:rsid w:val="0670519C"/>
    <w:rsid w:val="06ED019D"/>
    <w:rsid w:val="073E3C65"/>
    <w:rsid w:val="08113396"/>
    <w:rsid w:val="08146BF9"/>
    <w:rsid w:val="083420ED"/>
    <w:rsid w:val="08861E9B"/>
    <w:rsid w:val="089E68CD"/>
    <w:rsid w:val="08F018BF"/>
    <w:rsid w:val="09084A49"/>
    <w:rsid w:val="096A25E5"/>
    <w:rsid w:val="097C01EF"/>
    <w:rsid w:val="0A737B75"/>
    <w:rsid w:val="0AA029D5"/>
    <w:rsid w:val="0ACD170C"/>
    <w:rsid w:val="0ADD0910"/>
    <w:rsid w:val="0B2C4104"/>
    <w:rsid w:val="0BA623F3"/>
    <w:rsid w:val="0CA62070"/>
    <w:rsid w:val="0CCD2724"/>
    <w:rsid w:val="0D0E59A2"/>
    <w:rsid w:val="0D1E2832"/>
    <w:rsid w:val="0D373BD4"/>
    <w:rsid w:val="0D63248D"/>
    <w:rsid w:val="0DC61665"/>
    <w:rsid w:val="0E2335F9"/>
    <w:rsid w:val="0E883238"/>
    <w:rsid w:val="0ECE6752"/>
    <w:rsid w:val="0EEC786F"/>
    <w:rsid w:val="0F0923A3"/>
    <w:rsid w:val="100B02B2"/>
    <w:rsid w:val="10145AE6"/>
    <w:rsid w:val="10383452"/>
    <w:rsid w:val="1051146F"/>
    <w:rsid w:val="10741A1B"/>
    <w:rsid w:val="10C5401A"/>
    <w:rsid w:val="10E00137"/>
    <w:rsid w:val="110269B9"/>
    <w:rsid w:val="12125011"/>
    <w:rsid w:val="12D60C91"/>
    <w:rsid w:val="14497467"/>
    <w:rsid w:val="14B75157"/>
    <w:rsid w:val="150B220B"/>
    <w:rsid w:val="16C006B9"/>
    <w:rsid w:val="16F83058"/>
    <w:rsid w:val="172F08EA"/>
    <w:rsid w:val="17B90437"/>
    <w:rsid w:val="17E94EB3"/>
    <w:rsid w:val="184F7ADC"/>
    <w:rsid w:val="1852643A"/>
    <w:rsid w:val="18CE7325"/>
    <w:rsid w:val="18D35D30"/>
    <w:rsid w:val="191711A0"/>
    <w:rsid w:val="19760B89"/>
    <w:rsid w:val="19F73228"/>
    <w:rsid w:val="1A127984"/>
    <w:rsid w:val="1A3C6BF2"/>
    <w:rsid w:val="1A7A706A"/>
    <w:rsid w:val="1B352A9B"/>
    <w:rsid w:val="1B4673BE"/>
    <w:rsid w:val="1B7D31A9"/>
    <w:rsid w:val="1BA5766D"/>
    <w:rsid w:val="1CBE38D8"/>
    <w:rsid w:val="1D1106BF"/>
    <w:rsid w:val="1DF8653A"/>
    <w:rsid w:val="1E5F3AA3"/>
    <w:rsid w:val="1E742F32"/>
    <w:rsid w:val="1ECF4F60"/>
    <w:rsid w:val="1F594AD6"/>
    <w:rsid w:val="1F7B65BD"/>
    <w:rsid w:val="204E3E42"/>
    <w:rsid w:val="21085A4E"/>
    <w:rsid w:val="21630B1E"/>
    <w:rsid w:val="21CC36D3"/>
    <w:rsid w:val="22B746AE"/>
    <w:rsid w:val="23420968"/>
    <w:rsid w:val="23702F6C"/>
    <w:rsid w:val="247973AD"/>
    <w:rsid w:val="24B9664F"/>
    <w:rsid w:val="24C17467"/>
    <w:rsid w:val="257555DE"/>
    <w:rsid w:val="25AF694B"/>
    <w:rsid w:val="263676FD"/>
    <w:rsid w:val="26714A99"/>
    <w:rsid w:val="26C16773"/>
    <w:rsid w:val="28283CE3"/>
    <w:rsid w:val="28661816"/>
    <w:rsid w:val="28A060EB"/>
    <w:rsid w:val="28C30287"/>
    <w:rsid w:val="28EF54C6"/>
    <w:rsid w:val="291F4576"/>
    <w:rsid w:val="295B1778"/>
    <w:rsid w:val="296A75D8"/>
    <w:rsid w:val="2A5A31B1"/>
    <w:rsid w:val="2A8B7E3A"/>
    <w:rsid w:val="2B496814"/>
    <w:rsid w:val="2B6419C5"/>
    <w:rsid w:val="2C730AE7"/>
    <w:rsid w:val="2D066BB8"/>
    <w:rsid w:val="2D2D6F87"/>
    <w:rsid w:val="2D460C30"/>
    <w:rsid w:val="2D9E4A7D"/>
    <w:rsid w:val="2E465F28"/>
    <w:rsid w:val="2E5F4B93"/>
    <w:rsid w:val="2E8E2718"/>
    <w:rsid w:val="2EA41A41"/>
    <w:rsid w:val="2EAF6E43"/>
    <w:rsid w:val="2EE160A9"/>
    <w:rsid w:val="2EF00466"/>
    <w:rsid w:val="2EFD2732"/>
    <w:rsid w:val="2F001F08"/>
    <w:rsid w:val="2FE66FF2"/>
    <w:rsid w:val="30343261"/>
    <w:rsid w:val="30943E85"/>
    <w:rsid w:val="30C25B26"/>
    <w:rsid w:val="315956FD"/>
    <w:rsid w:val="31B30BE1"/>
    <w:rsid w:val="32845AF0"/>
    <w:rsid w:val="32954746"/>
    <w:rsid w:val="32B341D2"/>
    <w:rsid w:val="33366F16"/>
    <w:rsid w:val="34C77CC1"/>
    <w:rsid w:val="34C92B3F"/>
    <w:rsid w:val="351B6A1D"/>
    <w:rsid w:val="354D1896"/>
    <w:rsid w:val="35857D37"/>
    <w:rsid w:val="35B55067"/>
    <w:rsid w:val="35C24308"/>
    <w:rsid w:val="35DC54AE"/>
    <w:rsid w:val="35E06A06"/>
    <w:rsid w:val="361D0A18"/>
    <w:rsid w:val="372E0E9E"/>
    <w:rsid w:val="373A7D63"/>
    <w:rsid w:val="379C40F6"/>
    <w:rsid w:val="383D6B01"/>
    <w:rsid w:val="397228F1"/>
    <w:rsid w:val="39757597"/>
    <w:rsid w:val="39AC52E2"/>
    <w:rsid w:val="39D81FB0"/>
    <w:rsid w:val="39F7465D"/>
    <w:rsid w:val="3A055CB3"/>
    <w:rsid w:val="3AAF2AEB"/>
    <w:rsid w:val="3ABD6899"/>
    <w:rsid w:val="3B132E63"/>
    <w:rsid w:val="3B4B4BA7"/>
    <w:rsid w:val="3BDB14C0"/>
    <w:rsid w:val="3C8446EA"/>
    <w:rsid w:val="3F111BC9"/>
    <w:rsid w:val="3F1D7E41"/>
    <w:rsid w:val="3F28161B"/>
    <w:rsid w:val="3FA3545D"/>
    <w:rsid w:val="4048062C"/>
    <w:rsid w:val="40557ED8"/>
    <w:rsid w:val="41240EBA"/>
    <w:rsid w:val="41437F45"/>
    <w:rsid w:val="426907A4"/>
    <w:rsid w:val="42B8402E"/>
    <w:rsid w:val="42D00EC8"/>
    <w:rsid w:val="42D5440C"/>
    <w:rsid w:val="42DF5199"/>
    <w:rsid w:val="4318223B"/>
    <w:rsid w:val="432920D7"/>
    <w:rsid w:val="43A80C8D"/>
    <w:rsid w:val="44092500"/>
    <w:rsid w:val="44780633"/>
    <w:rsid w:val="4526621D"/>
    <w:rsid w:val="4560787D"/>
    <w:rsid w:val="45832228"/>
    <w:rsid w:val="45E3599A"/>
    <w:rsid w:val="45E7500C"/>
    <w:rsid w:val="45F31A5E"/>
    <w:rsid w:val="464726C4"/>
    <w:rsid w:val="4654713F"/>
    <w:rsid w:val="46B93236"/>
    <w:rsid w:val="46C978C9"/>
    <w:rsid w:val="46CD45EE"/>
    <w:rsid w:val="47663048"/>
    <w:rsid w:val="47AF2DB7"/>
    <w:rsid w:val="47E80297"/>
    <w:rsid w:val="48323F82"/>
    <w:rsid w:val="48BE5CCA"/>
    <w:rsid w:val="496164DE"/>
    <w:rsid w:val="496F1D7E"/>
    <w:rsid w:val="498B214C"/>
    <w:rsid w:val="49987014"/>
    <w:rsid w:val="49B70278"/>
    <w:rsid w:val="49E03D07"/>
    <w:rsid w:val="49F82E9C"/>
    <w:rsid w:val="4AAE65B5"/>
    <w:rsid w:val="4ADD33A5"/>
    <w:rsid w:val="4B43235C"/>
    <w:rsid w:val="4B7D2198"/>
    <w:rsid w:val="4B8C5977"/>
    <w:rsid w:val="4BB736FC"/>
    <w:rsid w:val="4BBD4583"/>
    <w:rsid w:val="4BCB3F9D"/>
    <w:rsid w:val="4BE51E4F"/>
    <w:rsid w:val="4C2F5EC6"/>
    <w:rsid w:val="4C7D5547"/>
    <w:rsid w:val="4CED5CC0"/>
    <w:rsid w:val="4D163234"/>
    <w:rsid w:val="4D593FEB"/>
    <w:rsid w:val="4E2F6BAB"/>
    <w:rsid w:val="4E495117"/>
    <w:rsid w:val="4E714BB0"/>
    <w:rsid w:val="4E9012B3"/>
    <w:rsid w:val="4EB244E8"/>
    <w:rsid w:val="4F9176D2"/>
    <w:rsid w:val="4F982E9F"/>
    <w:rsid w:val="502B65CD"/>
    <w:rsid w:val="5068093B"/>
    <w:rsid w:val="50B4405F"/>
    <w:rsid w:val="50F76FD1"/>
    <w:rsid w:val="50FF5EB5"/>
    <w:rsid w:val="52180C76"/>
    <w:rsid w:val="52237779"/>
    <w:rsid w:val="53797844"/>
    <w:rsid w:val="5383105F"/>
    <w:rsid w:val="538902D5"/>
    <w:rsid w:val="53AB7101"/>
    <w:rsid w:val="53F81AA1"/>
    <w:rsid w:val="54136A78"/>
    <w:rsid w:val="545676AA"/>
    <w:rsid w:val="54C0184E"/>
    <w:rsid w:val="55DA7D81"/>
    <w:rsid w:val="55DE45CE"/>
    <w:rsid w:val="57230A54"/>
    <w:rsid w:val="57623DD3"/>
    <w:rsid w:val="57787FF8"/>
    <w:rsid w:val="57BB41AE"/>
    <w:rsid w:val="57E73834"/>
    <w:rsid w:val="582E1C80"/>
    <w:rsid w:val="58F41B32"/>
    <w:rsid w:val="590D56CC"/>
    <w:rsid w:val="598B2E2E"/>
    <w:rsid w:val="59907C7F"/>
    <w:rsid w:val="5A1E41AE"/>
    <w:rsid w:val="5A7A7400"/>
    <w:rsid w:val="5AA62029"/>
    <w:rsid w:val="5AC945BD"/>
    <w:rsid w:val="5B341B1C"/>
    <w:rsid w:val="5BED2483"/>
    <w:rsid w:val="5C72503F"/>
    <w:rsid w:val="5D0C78BA"/>
    <w:rsid w:val="5D654C20"/>
    <w:rsid w:val="5DA12EF6"/>
    <w:rsid w:val="5DC5516A"/>
    <w:rsid w:val="5DC60FED"/>
    <w:rsid w:val="5E5153C1"/>
    <w:rsid w:val="5E943B56"/>
    <w:rsid w:val="5E9865E8"/>
    <w:rsid w:val="5F5D54F6"/>
    <w:rsid w:val="5FD255E8"/>
    <w:rsid w:val="61397D57"/>
    <w:rsid w:val="61412466"/>
    <w:rsid w:val="616D66E9"/>
    <w:rsid w:val="617A1FD3"/>
    <w:rsid w:val="61A22024"/>
    <w:rsid w:val="61B12AEB"/>
    <w:rsid w:val="61EA7457"/>
    <w:rsid w:val="622E740F"/>
    <w:rsid w:val="624E5C94"/>
    <w:rsid w:val="625E16BA"/>
    <w:rsid w:val="628E68C3"/>
    <w:rsid w:val="62C22570"/>
    <w:rsid w:val="62CD2BC7"/>
    <w:rsid w:val="63004E64"/>
    <w:rsid w:val="6351585D"/>
    <w:rsid w:val="638F25B8"/>
    <w:rsid w:val="639E480E"/>
    <w:rsid w:val="64164F69"/>
    <w:rsid w:val="645E5E43"/>
    <w:rsid w:val="66A22ED2"/>
    <w:rsid w:val="66D5095F"/>
    <w:rsid w:val="675810D9"/>
    <w:rsid w:val="678C216F"/>
    <w:rsid w:val="67B71360"/>
    <w:rsid w:val="680A4E74"/>
    <w:rsid w:val="682849AD"/>
    <w:rsid w:val="68D3776D"/>
    <w:rsid w:val="68DA51DF"/>
    <w:rsid w:val="68FC4604"/>
    <w:rsid w:val="69303AF3"/>
    <w:rsid w:val="69BB4518"/>
    <w:rsid w:val="6A2A4F61"/>
    <w:rsid w:val="6AAE009A"/>
    <w:rsid w:val="6AEF7D52"/>
    <w:rsid w:val="6B3346E7"/>
    <w:rsid w:val="6B435851"/>
    <w:rsid w:val="6B4A1C49"/>
    <w:rsid w:val="6B6E7D7D"/>
    <w:rsid w:val="6BD84C0F"/>
    <w:rsid w:val="6C147864"/>
    <w:rsid w:val="6C59324E"/>
    <w:rsid w:val="6D1750EC"/>
    <w:rsid w:val="6D296515"/>
    <w:rsid w:val="6D6735AE"/>
    <w:rsid w:val="6D843E1E"/>
    <w:rsid w:val="6DA046F6"/>
    <w:rsid w:val="6E0448F8"/>
    <w:rsid w:val="6E7E3A59"/>
    <w:rsid w:val="6F373105"/>
    <w:rsid w:val="6FCF3C6D"/>
    <w:rsid w:val="6FDC247A"/>
    <w:rsid w:val="702637A6"/>
    <w:rsid w:val="704E7081"/>
    <w:rsid w:val="706E503F"/>
    <w:rsid w:val="707673A1"/>
    <w:rsid w:val="70AF557B"/>
    <w:rsid w:val="712B7D4D"/>
    <w:rsid w:val="71512D43"/>
    <w:rsid w:val="71A41354"/>
    <w:rsid w:val="71E8591F"/>
    <w:rsid w:val="724F16DD"/>
    <w:rsid w:val="72B27245"/>
    <w:rsid w:val="732467DA"/>
    <w:rsid w:val="733361AD"/>
    <w:rsid w:val="736A4B95"/>
    <w:rsid w:val="739B0375"/>
    <w:rsid w:val="73CE6966"/>
    <w:rsid w:val="73EB398A"/>
    <w:rsid w:val="74062120"/>
    <w:rsid w:val="75666D23"/>
    <w:rsid w:val="759F0B5D"/>
    <w:rsid w:val="75B23006"/>
    <w:rsid w:val="75FD77B6"/>
    <w:rsid w:val="760E02D3"/>
    <w:rsid w:val="76116002"/>
    <w:rsid w:val="771234C0"/>
    <w:rsid w:val="779663B2"/>
    <w:rsid w:val="780F5D65"/>
    <w:rsid w:val="782E366E"/>
    <w:rsid w:val="789F69EC"/>
    <w:rsid w:val="798F0EC5"/>
    <w:rsid w:val="79A54773"/>
    <w:rsid w:val="79E952AF"/>
    <w:rsid w:val="79F0178C"/>
    <w:rsid w:val="79F27FA6"/>
    <w:rsid w:val="7A257966"/>
    <w:rsid w:val="7AED2FCB"/>
    <w:rsid w:val="7B0D34C7"/>
    <w:rsid w:val="7B553736"/>
    <w:rsid w:val="7C052EB6"/>
    <w:rsid w:val="7CDE06D3"/>
    <w:rsid w:val="7D7E02AC"/>
    <w:rsid w:val="7D7F5738"/>
    <w:rsid w:val="7DCF57EE"/>
    <w:rsid w:val="7E0659E1"/>
    <w:rsid w:val="7E7C4978"/>
    <w:rsid w:val="7E9559A2"/>
    <w:rsid w:val="7E9C632E"/>
    <w:rsid w:val="7ED32D3B"/>
    <w:rsid w:val="7F4C268A"/>
    <w:rsid w:val="7FA55834"/>
    <w:rsid w:val="7FB66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name="toc 3"/>
    <w:lsdException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18" w:after="100" w:afterAutospacing="1"/>
      <w:ind w:left="162"/>
      <w:outlineLvl w:val="2"/>
    </w:pPr>
    <w:rPr>
      <w:rFonts w:ascii="宋体" w:hAnsi="宋体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basedOn w:val="1"/>
    <w:link w:val="23"/>
    <w:qFormat/>
    <w:uiPriority w:val="99"/>
    <w:pPr>
      <w:spacing w:line="480" w:lineRule="exact"/>
      <w:jc w:val="left"/>
    </w:pPr>
    <w:rPr>
      <w:rFonts w:ascii="宋体" w:hAnsi="宋体"/>
    </w:rPr>
  </w:style>
  <w:style w:type="paragraph" w:styleId="8">
    <w:name w:val="Body Text Indent"/>
    <w:basedOn w:val="1"/>
    <w:uiPriority w:val="0"/>
    <w:pPr>
      <w:spacing w:after="120" w:afterLines="0"/>
      <w:ind w:left="420" w:leftChars="200"/>
    </w:pPr>
    <w:rPr>
      <w:szCs w:val="20"/>
    </w:rPr>
  </w:style>
  <w:style w:type="paragraph" w:styleId="9">
    <w:name w:val="toc 3"/>
    <w:basedOn w:val="1"/>
    <w:next w:val="1"/>
    <w:semiHidden/>
    <w:uiPriority w:val="0"/>
    <w:pPr>
      <w:spacing w:before="100" w:beforeAutospacing="1" w:after="100" w:afterAutospacing="1"/>
      <w:ind w:leftChars="4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iPriority w:val="0"/>
  </w:style>
  <w:style w:type="paragraph" w:styleId="14">
    <w:name w:val="toc 4"/>
    <w:basedOn w:val="1"/>
    <w:next w:val="1"/>
    <w:semiHidden/>
    <w:uiPriority w:val="0"/>
    <w:pPr>
      <w:spacing w:before="100" w:beforeAutospacing="1" w:after="100" w:afterAutospacing="1"/>
      <w:ind w:leftChars="600"/>
    </w:p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uiPriority w:val="0"/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2 字符"/>
    <w:link w:val="3"/>
    <w:uiPriority w:val="0"/>
    <w:rPr>
      <w:rFonts w:ascii="Arial" w:hAnsi="Arial" w:eastAsia="黑体" w:cs="宋体"/>
      <w:b/>
      <w:bCs/>
      <w:sz w:val="32"/>
      <w:szCs w:val="32"/>
    </w:rPr>
  </w:style>
  <w:style w:type="character" w:customStyle="1" w:styleId="23">
    <w:name w:val="正文文本 字符"/>
    <w:link w:val="7"/>
    <w:uiPriority w:val="99"/>
    <w:rPr>
      <w:rFonts w:ascii="宋体" w:hAnsi="宋体" w:cs="宋体"/>
      <w:sz w:val="22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  <w:lang w:val="en-US" w:eastAsia="zh-CN" w:bidi="ar-SA"/>
    </w:rPr>
  </w:style>
  <w:style w:type="paragraph" w:customStyle="1" w:styleId="26">
    <w:name w:val="Table Paragraph"/>
    <w:basedOn w:val="1"/>
    <w:uiPriority w:val="0"/>
  </w:style>
  <w:style w:type="paragraph" w:customStyle="1" w:styleId="27">
    <w:name w:val="普通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28">
    <w:name w:val="font21"/>
    <w:uiPriority w:val="0"/>
    <w:rPr>
      <w:rFonts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9">
    <w:name w:val="font31"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1809</Words>
  <Characters>1870</Characters>
  <Lines>65</Lines>
  <Paragraphs>43</Paragraphs>
  <TotalTime>24</TotalTime>
  <ScaleCrop>false</ScaleCrop>
  <LinksUpToDate>false</LinksUpToDate>
  <CharactersWithSpaces>1876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2026-05-06T10:14:00Z</dcterms:created>
  <dc:creator>X</dc:creator>
  <cp:lastModifiedBy>林辉昭</cp:lastModifiedBy>
  <cp:lastPrinted>2023-12-01T07:29:00Z</cp:lastPrinted>
  <dcterms:modified xsi:type="dcterms:W3CDTF">2026-06-03T09:53:22Z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D6866DCDDCBE484AB7A8B39F10C417E3</vt:lpwstr>
  </property>
  <property fmtid="{D5CDD505-2E9C-101B-9397-08002B2CF9AE}" pid="4" name="KSOTemplateDocerSaveRecord">
    <vt:lpwstr>eyJoZGlkIjoiOWJkNjhkODFmY2YyYmFiNzQ4YTlmYmU1MzY1ZmJiZDgiLCJ1c2VySWQiOiI0NzQ0NjE3NjYifQ==</vt:lpwstr>
  </property>
</Properties>
</file>