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（请勿胶状）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香山湖酒店后山栏杆、围栏、防蛇网修复工程（第二次）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u w:val="single"/>
          <w:lang w:val="en-US" w:eastAsia="zh-CN"/>
        </w:rPr>
        <w:t>香山湖酒店后山栏杆、围栏、防蛇网修复工程（第二次）</w:t>
      </w:r>
      <w:r>
        <w:rPr>
          <w:rFonts w:hint="eastAsia"/>
          <w:lang w:val="en-US" w:eastAsia="zh-CN"/>
        </w:rPr>
        <w:t>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6157C6"/>
    <w:rsid w:val="08947C7B"/>
    <w:rsid w:val="08EA0DB0"/>
    <w:rsid w:val="098039C1"/>
    <w:rsid w:val="09B7799D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B8E4944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13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2026-06-04T02:22:17Z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