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1AEC">
      <w:pPr>
        <w:spacing w:line="312" w:lineRule="auto"/>
        <w:ind w:firstLine="0" w:firstLineChars="0"/>
        <w:rPr>
          <w:rFonts w:hint="eastAsia" w:ascii="宋体" w:hAnsi="宋体" w:eastAsia="宋体" w:cs="宋体"/>
          <w:b/>
          <w:sz w:val="52"/>
          <w:szCs w:val="52"/>
        </w:rPr>
      </w:pPr>
    </w:p>
    <w:p w14:paraId="2DD698A8">
      <w:pPr>
        <w:spacing w:line="312" w:lineRule="auto"/>
        <w:ind w:firstLine="0" w:firstLineChars="0"/>
        <w:rPr>
          <w:rFonts w:hint="eastAsia" w:ascii="宋体" w:hAnsi="宋体" w:eastAsia="宋体" w:cs="宋体"/>
          <w:b/>
          <w:sz w:val="52"/>
          <w:szCs w:val="52"/>
        </w:rPr>
      </w:pPr>
    </w:p>
    <w:p w14:paraId="01A90EFB">
      <w:pPr>
        <w:spacing w:line="312" w:lineRule="auto"/>
        <w:ind w:firstLine="0" w:firstLineChars="0"/>
        <w:jc w:val="center"/>
        <w:outlineLvl w:val="0"/>
        <w:rPr>
          <w:rFonts w:hint="eastAsia" w:ascii="宋体" w:hAnsi="宋体" w:eastAsia="宋体" w:cs="宋体"/>
          <w:b/>
          <w:sz w:val="52"/>
          <w:szCs w:val="52"/>
        </w:rPr>
      </w:pPr>
      <w:bookmarkStart w:id="0" w:name="_Toc30539"/>
      <w:r>
        <w:rPr>
          <w:rFonts w:hint="eastAsia" w:ascii="宋体" w:hAnsi="宋体" w:eastAsia="宋体" w:cs="宋体"/>
          <w:b/>
          <w:sz w:val="52"/>
          <w:szCs w:val="52"/>
        </w:rPr>
        <w:t>珠海鸿都酒店更新改造项目</w:t>
      </w:r>
      <w:bookmarkEnd w:id="0"/>
    </w:p>
    <w:p w14:paraId="0B8BA152">
      <w:pPr>
        <w:spacing w:line="312" w:lineRule="auto"/>
        <w:ind w:firstLine="0" w:firstLineChars="0"/>
        <w:jc w:val="center"/>
        <w:rPr>
          <w:rFonts w:hint="eastAsia" w:ascii="宋体" w:hAnsi="宋体" w:eastAsia="宋体" w:cs="宋体"/>
          <w:b/>
          <w:sz w:val="52"/>
          <w:szCs w:val="52"/>
        </w:rPr>
      </w:pPr>
      <w:r>
        <w:rPr>
          <w:rFonts w:hint="eastAsia" w:ascii="宋体" w:hAnsi="宋体" w:eastAsia="宋体" w:cs="宋体"/>
          <w:b/>
          <w:sz w:val="52"/>
          <w:szCs w:val="52"/>
          <w:lang w:val="en-US" w:eastAsia="zh-CN"/>
        </w:rPr>
        <w:t>标示、标识导视及地下车库综合设计顾问与咨询服务任务书</w:t>
      </w:r>
    </w:p>
    <w:p w14:paraId="72929CD2">
      <w:pPr>
        <w:spacing w:line="312" w:lineRule="auto"/>
        <w:ind w:firstLine="0" w:firstLineChars="0"/>
        <w:jc w:val="center"/>
        <w:outlineLvl w:val="0"/>
        <w:rPr>
          <w:rFonts w:hint="eastAsia" w:ascii="宋体" w:hAnsi="宋体" w:eastAsia="宋体" w:cs="宋体"/>
          <w:b/>
          <w:sz w:val="52"/>
          <w:szCs w:val="52"/>
          <w:highlight w:val="none"/>
        </w:rPr>
      </w:pPr>
      <w:bookmarkStart w:id="1" w:name="_Toc8593"/>
      <w:r>
        <w:rPr>
          <w:rFonts w:hint="eastAsia" w:ascii="宋体" w:hAnsi="宋体" w:eastAsia="宋体" w:cs="宋体"/>
          <w:b/>
          <w:sz w:val="36"/>
          <w:szCs w:val="36"/>
          <w:highlight w:val="none"/>
        </w:rPr>
        <w:t>（概念-施工图阶段）</w:t>
      </w:r>
      <w:bookmarkEnd w:id="1"/>
    </w:p>
    <w:p w14:paraId="4868A968">
      <w:pPr>
        <w:spacing w:line="312" w:lineRule="auto"/>
        <w:ind w:firstLine="723"/>
        <w:jc w:val="center"/>
        <w:rPr>
          <w:rFonts w:hint="eastAsia" w:ascii="宋体" w:hAnsi="宋体" w:eastAsia="宋体" w:cs="宋体"/>
          <w:b/>
          <w:sz w:val="36"/>
          <w:szCs w:val="36"/>
        </w:rPr>
      </w:pPr>
    </w:p>
    <w:p w14:paraId="77AD0130">
      <w:pPr>
        <w:spacing w:line="312" w:lineRule="auto"/>
        <w:ind w:firstLine="723"/>
        <w:jc w:val="center"/>
        <w:rPr>
          <w:rFonts w:hint="eastAsia" w:ascii="宋体" w:hAnsi="宋体" w:eastAsia="宋体" w:cs="宋体"/>
          <w:b/>
          <w:sz w:val="36"/>
          <w:szCs w:val="36"/>
        </w:rPr>
      </w:pPr>
    </w:p>
    <w:p w14:paraId="3326341B">
      <w:pPr>
        <w:spacing w:line="312" w:lineRule="auto"/>
        <w:ind w:firstLine="723"/>
        <w:jc w:val="center"/>
        <w:rPr>
          <w:rFonts w:hint="eastAsia" w:ascii="宋体" w:hAnsi="宋体" w:eastAsia="宋体" w:cs="宋体"/>
          <w:b/>
          <w:sz w:val="36"/>
          <w:szCs w:val="36"/>
        </w:rPr>
      </w:pPr>
    </w:p>
    <w:p w14:paraId="40E807B8">
      <w:pPr>
        <w:spacing w:line="312" w:lineRule="auto"/>
        <w:ind w:firstLine="0" w:firstLineChars="0"/>
        <w:jc w:val="center"/>
        <w:rPr>
          <w:rFonts w:hint="eastAsia" w:ascii="宋体" w:hAnsi="宋体" w:eastAsia="宋体" w:cs="宋体"/>
          <w:b/>
          <w:sz w:val="36"/>
          <w:szCs w:val="36"/>
        </w:rPr>
      </w:pPr>
      <w:r>
        <w:rPr>
          <w:rFonts w:hint="eastAsia" w:ascii="宋体" w:hAnsi="宋体" w:eastAsia="宋体" w:cs="宋体"/>
        </w:rPr>
        <w:drawing>
          <wp:inline distT="0" distB="0" distL="114300" distR="114300">
            <wp:extent cx="1031875" cy="1049655"/>
            <wp:effectExtent l="0" t="0" r="15875" b="17145"/>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2"/>
                    <a:stretch>
                      <a:fillRect/>
                    </a:stretch>
                  </pic:blipFill>
                  <pic:spPr>
                    <a:xfrm>
                      <a:off x="0" y="0"/>
                      <a:ext cx="1031875" cy="1049655"/>
                    </a:xfrm>
                    <a:prstGeom prst="rect">
                      <a:avLst/>
                    </a:prstGeom>
                    <a:noFill/>
                    <a:ln>
                      <a:noFill/>
                    </a:ln>
                  </pic:spPr>
                </pic:pic>
              </a:graphicData>
            </a:graphic>
          </wp:inline>
        </w:drawing>
      </w:r>
    </w:p>
    <w:p w14:paraId="7BB71E36">
      <w:pPr>
        <w:spacing w:line="312" w:lineRule="auto"/>
        <w:ind w:firstLine="0" w:firstLineChars="0"/>
        <w:rPr>
          <w:rFonts w:hint="eastAsia" w:ascii="宋体" w:hAnsi="宋体" w:eastAsia="宋体" w:cs="宋体"/>
          <w:b/>
          <w:sz w:val="36"/>
          <w:szCs w:val="36"/>
        </w:rPr>
      </w:pPr>
    </w:p>
    <w:tbl>
      <w:tblPr>
        <w:tblStyle w:val="20"/>
        <w:tblpPr w:leftFromText="180" w:rightFromText="180" w:vertAnchor="text" w:horzAnchor="margin" w:tblpXSpec="center" w:tblpY="313"/>
        <w:tblOverlap w:val="never"/>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402"/>
      </w:tblGrid>
      <w:tr w14:paraId="06A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41DA6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研发设计中心</w:t>
            </w:r>
          </w:p>
          <w:p w14:paraId="025C4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分管领导</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45741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p>
        </w:tc>
      </w:tr>
      <w:tr w14:paraId="7A3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1D355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研发设计中心</w:t>
            </w:r>
          </w:p>
          <w:p w14:paraId="46A156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Cs/>
                <w:sz w:val="20"/>
                <w:szCs w:val="20"/>
                <w:lang w:val="en-US" w:eastAsia="zh-CN"/>
              </w:rPr>
            </w:pPr>
            <w:r>
              <w:rPr>
                <w:rFonts w:hint="eastAsia" w:ascii="宋体" w:hAnsi="宋体" w:eastAsia="宋体" w:cs="宋体"/>
                <w:bCs/>
                <w:sz w:val="20"/>
                <w:szCs w:val="20"/>
                <w:lang w:val="en-US" w:eastAsia="zh-CN"/>
              </w:rPr>
              <w:t>部门负责人</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236F0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p>
        </w:tc>
      </w:tr>
      <w:tr w14:paraId="6EF2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458180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研发设计中心</w:t>
            </w:r>
          </w:p>
          <w:p w14:paraId="471E24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专业总监</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1C453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p>
        </w:tc>
      </w:tr>
      <w:tr w14:paraId="7DC2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A3019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r>
              <w:rPr>
                <w:rFonts w:hint="eastAsia" w:ascii="宋体" w:hAnsi="宋体" w:eastAsia="宋体" w:cs="宋体"/>
                <w:bCs/>
                <w:sz w:val="20"/>
                <w:szCs w:val="20"/>
              </w:rPr>
              <w:t>经办人</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8320C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sz w:val="20"/>
                <w:szCs w:val="20"/>
              </w:rPr>
            </w:pPr>
          </w:p>
        </w:tc>
      </w:tr>
    </w:tbl>
    <w:p w14:paraId="65869EA6">
      <w:pPr>
        <w:spacing w:line="312" w:lineRule="auto"/>
        <w:ind w:firstLine="0" w:firstLineChars="0"/>
        <w:rPr>
          <w:rFonts w:hint="eastAsia" w:ascii="宋体" w:hAnsi="宋体" w:eastAsia="宋体" w:cs="宋体"/>
          <w:b/>
          <w:sz w:val="36"/>
          <w:szCs w:val="36"/>
        </w:rPr>
      </w:pPr>
    </w:p>
    <w:p w14:paraId="4AFF647E">
      <w:pPr>
        <w:spacing w:line="312" w:lineRule="auto"/>
        <w:ind w:firstLine="0" w:firstLineChars="0"/>
        <w:rPr>
          <w:rFonts w:hint="eastAsia" w:ascii="宋体" w:hAnsi="宋体" w:eastAsia="宋体" w:cs="宋体"/>
          <w:b/>
          <w:sz w:val="36"/>
          <w:szCs w:val="36"/>
        </w:rPr>
      </w:pPr>
    </w:p>
    <w:p w14:paraId="7D22D77D">
      <w:pPr>
        <w:spacing w:line="312" w:lineRule="auto"/>
        <w:ind w:firstLine="0" w:firstLineChars="0"/>
        <w:rPr>
          <w:rFonts w:hint="eastAsia" w:ascii="宋体" w:hAnsi="宋体" w:eastAsia="宋体" w:cs="宋体"/>
          <w:b/>
          <w:sz w:val="36"/>
          <w:szCs w:val="36"/>
        </w:rPr>
      </w:pPr>
    </w:p>
    <w:p w14:paraId="7B6A1458">
      <w:pPr>
        <w:spacing w:line="312" w:lineRule="auto"/>
        <w:ind w:firstLine="0" w:firstLineChars="0"/>
        <w:rPr>
          <w:rFonts w:hint="eastAsia" w:ascii="宋体" w:hAnsi="宋体" w:eastAsia="宋体" w:cs="宋体"/>
          <w:b/>
          <w:sz w:val="36"/>
          <w:szCs w:val="36"/>
        </w:rPr>
      </w:pPr>
    </w:p>
    <w:p w14:paraId="08845257">
      <w:pPr>
        <w:spacing w:line="312" w:lineRule="auto"/>
        <w:ind w:firstLine="0" w:firstLineChars="0"/>
        <w:jc w:val="center"/>
        <w:rPr>
          <w:rFonts w:hint="eastAsia" w:ascii="宋体" w:hAnsi="宋体" w:eastAsia="宋体" w:cs="宋体"/>
          <w:szCs w:val="28"/>
        </w:rPr>
      </w:pPr>
    </w:p>
    <w:p w14:paraId="5D425DF4">
      <w:pPr>
        <w:spacing w:line="312" w:lineRule="auto"/>
        <w:ind w:firstLine="0" w:firstLineChars="0"/>
        <w:jc w:val="center"/>
        <w:rPr>
          <w:rFonts w:hint="eastAsia" w:ascii="宋体" w:hAnsi="宋体" w:eastAsia="宋体" w:cs="宋体"/>
          <w:szCs w:val="28"/>
        </w:rPr>
      </w:pPr>
    </w:p>
    <w:p w14:paraId="5C71A383">
      <w:pPr>
        <w:spacing w:line="312" w:lineRule="auto"/>
        <w:ind w:left="0" w:leftChars="0" w:firstLine="0" w:firstLineChars="0"/>
        <w:jc w:val="center"/>
        <w:rPr>
          <w:rFonts w:hint="eastAsia" w:ascii="宋体" w:hAnsi="宋体" w:eastAsia="宋体" w:cs="宋体"/>
          <w:szCs w:val="28"/>
          <w:highlight w:val="none"/>
        </w:rPr>
      </w:pPr>
      <w:r>
        <w:rPr>
          <w:rFonts w:hint="eastAsia" w:ascii="宋体" w:hAnsi="宋体" w:eastAsia="宋体" w:cs="宋体"/>
          <w:szCs w:val="28"/>
          <w:highlight w:val="none"/>
        </w:rPr>
        <w:t>编制单位：珠海正方</w:t>
      </w:r>
      <w:r>
        <w:rPr>
          <w:rFonts w:hint="eastAsia" w:ascii="宋体" w:hAnsi="宋体" w:eastAsia="宋体" w:cs="宋体"/>
          <w:szCs w:val="28"/>
          <w:highlight w:val="none"/>
          <w:lang w:val="en-US" w:eastAsia="zh-CN"/>
        </w:rPr>
        <w:t>泰和投资</w:t>
      </w:r>
      <w:r>
        <w:rPr>
          <w:rFonts w:hint="eastAsia" w:ascii="宋体" w:hAnsi="宋体" w:eastAsia="宋体" w:cs="宋体"/>
          <w:szCs w:val="28"/>
          <w:highlight w:val="none"/>
        </w:rPr>
        <w:t>有限公司</w:t>
      </w:r>
    </w:p>
    <w:p w14:paraId="6E192414">
      <w:pPr>
        <w:spacing w:line="312" w:lineRule="auto"/>
        <w:ind w:left="0" w:leftChars="0" w:firstLine="0" w:firstLineChars="0"/>
        <w:jc w:val="center"/>
        <w:rPr>
          <w:rFonts w:hint="eastAsia" w:ascii="宋体" w:hAnsi="宋体" w:eastAsia="宋体" w:cs="宋体"/>
          <w:szCs w:val="28"/>
          <w:highlight w:val="none"/>
        </w:rPr>
      </w:pPr>
      <w:r>
        <w:rPr>
          <w:rFonts w:hint="eastAsia" w:ascii="宋体" w:hAnsi="宋体" w:eastAsia="宋体" w:cs="宋体"/>
          <w:szCs w:val="28"/>
          <w:highlight w:val="none"/>
        </w:rPr>
        <w:t>编制日期：202</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年</w:t>
      </w:r>
      <w:r>
        <w:rPr>
          <w:rFonts w:hint="eastAsia" w:ascii="宋体" w:hAnsi="宋体" w:eastAsia="宋体" w:cs="宋体"/>
          <w:szCs w:val="28"/>
          <w:highlight w:val="none"/>
          <w:lang w:val="en-US" w:eastAsia="zh-CN"/>
        </w:rPr>
        <w:t>10</w:t>
      </w:r>
      <w:r>
        <w:rPr>
          <w:rFonts w:hint="eastAsia" w:ascii="宋体" w:hAnsi="宋体" w:eastAsia="宋体" w:cs="宋体"/>
          <w:szCs w:val="28"/>
          <w:highlight w:val="none"/>
        </w:rPr>
        <w:t>月</w:t>
      </w:r>
    </w:p>
    <w:p w14:paraId="3E458564">
      <w:pPr>
        <w:spacing w:line="312" w:lineRule="auto"/>
        <w:ind w:firstLine="560"/>
        <w:jc w:val="center"/>
        <w:rPr>
          <w:rFonts w:hint="eastAsia" w:ascii="宋体" w:hAnsi="宋体" w:eastAsia="宋体" w:cs="宋体"/>
          <w:szCs w:val="28"/>
          <w:highlight w:val="darkGreen"/>
        </w:rPr>
      </w:pPr>
    </w:p>
    <w:p w14:paraId="0725FBB2">
      <w:pPr>
        <w:pStyle w:val="68"/>
        <w:tabs>
          <w:tab w:val="right" w:leader="dot" w:pos="8306"/>
          <w:tab w:val="left" w:pos="8400"/>
        </w:tabs>
        <w:jc w:val="center"/>
        <w:rPr>
          <w:rFonts w:hint="eastAsia" w:ascii="宋体" w:hAnsi="宋体" w:eastAsia="宋体" w:cs="宋体"/>
          <w:szCs w:val="28"/>
        </w:rPr>
      </w:pPr>
      <w:r>
        <w:rPr>
          <w:rFonts w:hint="eastAsia" w:ascii="宋体" w:hAnsi="宋体" w:eastAsia="宋体" w:cs="宋体"/>
          <w:szCs w:val="28"/>
        </w:rPr>
        <w:br w:type="page"/>
      </w:r>
      <w:bookmarkStart w:id="2" w:name="_Toc395776343"/>
      <w:bookmarkStart w:id="3" w:name="_Toc394326309"/>
      <w:bookmarkStart w:id="4" w:name="_Toc407205396"/>
    </w:p>
    <w:p w14:paraId="62465CFA">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60E17D2F">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_Toc30539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珠海鸿都酒店更新改造项目</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_Toc30539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56B22E8">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_Toc16832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一、 项目总体概况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_Toc16832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E0A1256">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_Toc30556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二、 法律、法规及技术依据</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_Toc30556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C8A4142">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_Toc31363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三、 设计原则及要求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_Toc31363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DA4012F">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_Toc4555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四、 设计各阶段要求及成果</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_Toc4555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8A83D10">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_Toc938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五、 设计周期</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_Toc938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F28EFD0">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_Toc31001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六、 设计风险与控制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_Toc31001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2623208">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_Toc8472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七、 成本控制要求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_Toc8472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88BD213">
      <w:pPr>
        <w:pStyle w:val="68"/>
        <w:tabs>
          <w:tab w:val="right" w:leader="dot" w:pos="9553"/>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_Toc5092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八、 其它设计要求：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_Toc5092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E713E4A">
      <w:pPr>
        <w:pStyle w:val="68"/>
        <w:tabs>
          <w:tab w:val="right" w:leader="dot" w:pos="8306"/>
          <w:tab w:val="left" w:pos="8400"/>
        </w:tabs>
        <w:spacing w:line="360" w:lineRule="auto"/>
        <w:jc w:val="center"/>
        <w:rPr>
          <w:rFonts w:hint="eastAsia" w:ascii="宋体" w:hAnsi="宋体" w:eastAsia="宋体" w:cs="宋体"/>
          <w:szCs w:val="28"/>
        </w:rPr>
      </w:pPr>
      <w:r>
        <w:rPr>
          <w:rFonts w:hint="eastAsia" w:ascii="宋体" w:hAnsi="宋体" w:eastAsia="宋体" w:cs="宋体"/>
          <w:b/>
          <w:bCs/>
          <w:sz w:val="28"/>
          <w:szCs w:val="28"/>
        </w:rPr>
        <w:fldChar w:fldCharType="end"/>
      </w:r>
    </w:p>
    <w:p w14:paraId="1B5DE8CC">
      <w:pPr>
        <w:pStyle w:val="68"/>
        <w:tabs>
          <w:tab w:val="right" w:leader="dot" w:pos="8306"/>
          <w:tab w:val="left" w:pos="8400"/>
        </w:tabs>
        <w:jc w:val="center"/>
        <w:rPr>
          <w:rFonts w:hint="eastAsia" w:ascii="宋体" w:hAnsi="宋体" w:eastAsia="宋体" w:cs="宋体"/>
          <w:szCs w:val="28"/>
        </w:rPr>
      </w:pPr>
    </w:p>
    <w:p w14:paraId="486AC048">
      <w:pPr>
        <w:pStyle w:val="68"/>
        <w:tabs>
          <w:tab w:val="right" w:leader="dot" w:pos="8306"/>
          <w:tab w:val="left" w:pos="8400"/>
        </w:tabs>
        <w:jc w:val="center"/>
        <w:rPr>
          <w:rFonts w:hint="eastAsia" w:ascii="宋体" w:hAnsi="宋体" w:eastAsia="宋体" w:cs="宋体"/>
          <w:sz w:val="28"/>
          <w:szCs w:val="28"/>
        </w:rPr>
      </w:pPr>
    </w:p>
    <w:p w14:paraId="5ED78CAC">
      <w:pPr>
        <w:pStyle w:val="68"/>
        <w:tabs>
          <w:tab w:val="right" w:leader="dot" w:pos="8306"/>
          <w:tab w:val="left" w:pos="8400"/>
        </w:tabs>
        <w:jc w:val="center"/>
        <w:rPr>
          <w:rFonts w:hint="eastAsia" w:ascii="宋体" w:hAnsi="宋体" w:eastAsia="宋体" w:cs="宋体"/>
          <w:sz w:val="28"/>
          <w:szCs w:val="28"/>
        </w:rPr>
      </w:pPr>
    </w:p>
    <w:p w14:paraId="190071CE">
      <w:pPr>
        <w:pStyle w:val="68"/>
        <w:tabs>
          <w:tab w:val="right" w:leader="dot" w:pos="8306"/>
          <w:tab w:val="left" w:pos="8400"/>
        </w:tabs>
        <w:jc w:val="center"/>
        <w:rPr>
          <w:rFonts w:hint="eastAsia" w:ascii="宋体" w:hAnsi="宋体" w:eastAsia="宋体" w:cs="宋体"/>
          <w:sz w:val="28"/>
          <w:szCs w:val="28"/>
        </w:rPr>
      </w:pPr>
    </w:p>
    <w:p w14:paraId="04BA1EDB">
      <w:pPr>
        <w:pStyle w:val="2"/>
        <w:numPr>
          <w:ilvl w:val="0"/>
          <w:numId w:val="5"/>
        </w:numPr>
        <w:spacing w:before="381"/>
        <w:rPr>
          <w:rFonts w:hint="eastAsia" w:ascii="宋体" w:hAnsi="宋体" w:eastAsia="宋体" w:cs="宋体"/>
          <w:sz w:val="30"/>
          <w:szCs w:val="30"/>
        </w:rPr>
      </w:pPr>
      <w:r>
        <w:rPr>
          <w:rFonts w:hint="eastAsia" w:ascii="宋体" w:hAnsi="宋体" w:eastAsia="宋体" w:cs="宋体"/>
          <w:kern w:val="2"/>
        </w:rPr>
        <w:br w:type="page"/>
      </w:r>
      <w:bookmarkStart w:id="5" w:name="_Toc16832"/>
      <w:bookmarkStart w:id="6" w:name="_Toc1982"/>
      <w:r>
        <w:rPr>
          <w:rFonts w:hint="eastAsia" w:ascii="宋体" w:hAnsi="宋体" w:eastAsia="宋体" w:cs="宋体"/>
          <w:sz w:val="30"/>
          <w:szCs w:val="30"/>
        </w:rPr>
        <w:t>项目总体概况</w:t>
      </w:r>
      <w:bookmarkEnd w:id="2"/>
      <w:bookmarkEnd w:id="3"/>
      <w:bookmarkEnd w:id="4"/>
      <w:bookmarkEnd w:id="5"/>
      <w:bookmarkEnd w:id="6"/>
    </w:p>
    <w:p w14:paraId="4E57DF19">
      <w:pPr>
        <w:pStyle w:val="55"/>
        <w:numPr>
          <w:ilvl w:val="0"/>
          <w:numId w:val="6"/>
        </w:numPr>
        <w:spacing w:line="360" w:lineRule="auto"/>
        <w:rPr>
          <w:rFonts w:hint="eastAsia" w:ascii="宋体" w:hAnsi="宋体" w:eastAsia="宋体" w:cs="宋体"/>
        </w:rPr>
      </w:pPr>
      <w:bookmarkStart w:id="7" w:name="_Toc407205397"/>
      <w:bookmarkStart w:id="8" w:name="_Toc10710"/>
      <w:r>
        <w:rPr>
          <w:rFonts w:hint="eastAsia" w:ascii="宋体" w:hAnsi="宋体" w:eastAsia="宋体" w:cs="宋体"/>
        </w:rPr>
        <w:t>项目名称</w:t>
      </w:r>
      <w:bookmarkEnd w:id="7"/>
      <w:bookmarkEnd w:id="8"/>
    </w:p>
    <w:p w14:paraId="4DAE6517">
      <w:pPr>
        <w:spacing w:line="360" w:lineRule="auto"/>
        <w:ind w:firstLine="848" w:firstLineChars="303"/>
        <w:rPr>
          <w:rFonts w:hint="eastAsia" w:ascii="宋体" w:hAnsi="宋体" w:eastAsia="宋体" w:cs="宋体"/>
          <w:szCs w:val="28"/>
          <w:lang w:eastAsia="zh-CN"/>
        </w:rPr>
      </w:pPr>
      <w:r>
        <w:rPr>
          <w:rFonts w:hint="eastAsia" w:ascii="宋体" w:hAnsi="宋体" w:eastAsia="宋体" w:cs="宋体"/>
          <w:szCs w:val="28"/>
          <w:lang w:eastAsia="zh-CN"/>
        </w:rPr>
        <w:t>“</w:t>
      </w:r>
      <w:r>
        <w:rPr>
          <w:rFonts w:hint="eastAsia" w:ascii="宋体" w:hAnsi="宋体" w:eastAsia="宋体" w:cs="宋体"/>
          <w:szCs w:val="28"/>
        </w:rPr>
        <w:t>珠海鸿都酒店更新改造项目</w:t>
      </w:r>
      <w:r>
        <w:rPr>
          <w:rFonts w:hint="eastAsia" w:ascii="宋体" w:hAnsi="宋体" w:eastAsia="宋体" w:cs="宋体"/>
          <w:szCs w:val="28"/>
          <w:lang w:eastAsia="zh-CN"/>
        </w:rPr>
        <w:t>”（</w:t>
      </w:r>
      <w:r>
        <w:rPr>
          <w:rFonts w:hint="eastAsia" w:ascii="宋体" w:hAnsi="宋体" w:eastAsia="宋体" w:cs="宋体"/>
          <w:szCs w:val="28"/>
          <w:lang w:val="en-US" w:eastAsia="zh-CN"/>
        </w:rPr>
        <w:t>以下简称“本项目”</w:t>
      </w:r>
      <w:r>
        <w:rPr>
          <w:rFonts w:hint="eastAsia" w:ascii="宋体" w:hAnsi="宋体" w:eastAsia="宋体" w:cs="宋体"/>
          <w:szCs w:val="28"/>
          <w:lang w:eastAsia="zh-CN"/>
        </w:rPr>
        <w:t>）</w:t>
      </w:r>
    </w:p>
    <w:p w14:paraId="7B8DC02D">
      <w:pPr>
        <w:pStyle w:val="55"/>
        <w:numPr>
          <w:ilvl w:val="0"/>
          <w:numId w:val="6"/>
        </w:numPr>
        <w:spacing w:line="360" w:lineRule="auto"/>
        <w:rPr>
          <w:rFonts w:hint="eastAsia" w:ascii="宋体" w:hAnsi="宋体" w:eastAsia="宋体" w:cs="宋体"/>
        </w:rPr>
      </w:pPr>
      <w:bookmarkStart w:id="9" w:name="_Toc11013"/>
      <w:bookmarkStart w:id="10" w:name="_Toc407205398"/>
      <w:r>
        <w:rPr>
          <w:rFonts w:hint="eastAsia" w:ascii="宋体" w:hAnsi="宋体" w:eastAsia="宋体" w:cs="宋体"/>
        </w:rPr>
        <w:t>项目</w:t>
      </w:r>
      <w:bookmarkEnd w:id="9"/>
      <w:bookmarkEnd w:id="10"/>
      <w:r>
        <w:rPr>
          <w:rFonts w:hint="eastAsia" w:ascii="宋体" w:hAnsi="宋体" w:eastAsia="宋体" w:cs="宋体"/>
        </w:rPr>
        <w:t>范围与现状</w:t>
      </w:r>
    </w:p>
    <w:p w14:paraId="120A29AC">
      <w:pPr>
        <w:pStyle w:val="15"/>
        <w:keepNext w:val="0"/>
        <w:keepLines w:val="0"/>
        <w:pageBreakBefore w:val="0"/>
        <w:widowControl w:val="0"/>
        <w:numPr>
          <w:ilvl w:val="2"/>
          <w:numId w:val="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项目地点：珠海市香洲区拱北片区迎宾南路东侧、粤海东路北侧</w:t>
      </w:r>
      <w:r>
        <w:rPr>
          <w:rFonts w:hint="eastAsia" w:ascii="宋体" w:hAnsi="宋体" w:eastAsia="宋体" w:cs="宋体"/>
          <w:b w:val="0"/>
          <w:bCs/>
          <w:szCs w:val="28"/>
          <w:lang w:val="en-US" w:eastAsia="zh-CN"/>
        </w:rPr>
        <w:t>。</w:t>
      </w:r>
    </w:p>
    <w:p w14:paraId="49998DAE">
      <w:pPr>
        <w:pStyle w:val="15"/>
        <w:keepNext w:val="0"/>
        <w:keepLines w:val="0"/>
        <w:pageBreakBefore w:val="0"/>
        <w:widowControl w:val="0"/>
        <w:numPr>
          <w:ilvl w:val="2"/>
          <w:numId w:val="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项目</w:t>
      </w:r>
      <w:r>
        <w:rPr>
          <w:rFonts w:hint="eastAsia" w:ascii="宋体" w:hAnsi="宋体" w:eastAsia="宋体" w:cs="宋体"/>
          <w:b w:val="0"/>
          <w:bCs/>
        </w:rPr>
        <w:t>功能面积指标：</w:t>
      </w:r>
    </w:p>
    <w:p w14:paraId="001D6AA5">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lang w:val="en-US" w:eastAsia="zh-CN"/>
        </w:rPr>
      </w:pPr>
      <w:r>
        <w:rPr>
          <w:rFonts w:hint="eastAsia" w:ascii="宋体" w:hAnsi="宋体" w:eastAsia="宋体" w:cs="宋体"/>
          <w:b w:val="0"/>
          <w:bCs/>
        </w:rPr>
        <w:t>本项目用地功能为</w:t>
      </w:r>
      <w:r>
        <w:rPr>
          <w:rFonts w:hint="eastAsia" w:ascii="宋体" w:hAnsi="宋体" w:eastAsia="宋体" w:cs="宋体"/>
          <w:b w:val="0"/>
          <w:bCs/>
          <w:kern w:val="2"/>
          <w:szCs w:val="24"/>
          <w:lang w:val="en-US" w:eastAsia="zh-CN"/>
        </w:rPr>
        <w:t>二类居住用地</w:t>
      </w:r>
      <w:r>
        <w:rPr>
          <w:rFonts w:hint="eastAsia" w:ascii="宋体" w:hAnsi="宋体" w:eastAsia="宋体" w:cs="宋体"/>
          <w:b w:val="0"/>
          <w:bCs/>
          <w:kern w:val="2"/>
          <w:szCs w:val="24"/>
        </w:rPr>
        <w:t>+旅馆</w:t>
      </w:r>
      <w:r>
        <w:rPr>
          <w:rFonts w:hint="eastAsia" w:ascii="宋体" w:hAnsi="宋体" w:eastAsia="宋体" w:cs="宋体"/>
          <w:b w:val="0"/>
          <w:kern w:val="2"/>
          <w:szCs w:val="24"/>
        </w:rPr>
        <w:t>业</w:t>
      </w:r>
      <w:r>
        <w:rPr>
          <w:rFonts w:hint="eastAsia" w:ascii="宋体" w:hAnsi="宋体" w:eastAsia="宋体" w:cs="宋体"/>
          <w:b w:val="0"/>
          <w:bCs/>
          <w:szCs w:val="28"/>
        </w:rPr>
        <w:t>用地+商业用地</w:t>
      </w:r>
      <w:r>
        <w:rPr>
          <w:rFonts w:hint="eastAsia" w:ascii="宋体" w:hAnsi="宋体" w:eastAsia="宋体" w:cs="宋体"/>
          <w:b w:val="0"/>
          <w:bCs/>
          <w:szCs w:val="28"/>
          <w:lang w:eastAsia="zh-CN"/>
        </w:rPr>
        <w:t>（</w:t>
      </w:r>
      <w:r>
        <w:rPr>
          <w:rFonts w:hint="eastAsia" w:ascii="宋体" w:hAnsi="宋体" w:eastAsia="宋体" w:cs="宋体"/>
          <w:b w:val="0"/>
          <w:bCs/>
          <w:szCs w:val="28"/>
          <w:lang w:val="en-US" w:eastAsia="zh-CN"/>
        </w:rPr>
        <w:t>R</w:t>
      </w:r>
      <w:r>
        <w:rPr>
          <w:rFonts w:hint="eastAsia" w:ascii="宋体" w:hAnsi="宋体" w:eastAsia="宋体" w:cs="宋体"/>
          <w:b w:val="0"/>
          <w:bCs/>
          <w:szCs w:val="28"/>
          <w:lang w:eastAsia="zh-CN"/>
        </w:rPr>
        <w:t>2+B6+B1）</w:t>
      </w:r>
      <w:r>
        <w:rPr>
          <w:rFonts w:hint="eastAsia" w:ascii="宋体" w:hAnsi="宋体" w:eastAsia="宋体" w:cs="宋体"/>
          <w:b w:val="0"/>
          <w:bCs/>
          <w:szCs w:val="28"/>
        </w:rPr>
        <w:t>，</w:t>
      </w:r>
      <w:r>
        <w:rPr>
          <w:rFonts w:hint="eastAsia" w:ascii="宋体" w:hAnsi="宋体" w:eastAsia="宋体" w:cs="宋体"/>
          <w:b w:val="0"/>
          <w:bCs/>
          <w:lang w:val="en-US" w:eastAsia="zh-CN"/>
        </w:rPr>
        <w:t>项目总占地面积约6285.57㎡，总建筑面积约86601.96㎡ ；其中地上面积约65786.88㎡；地下面积约20815.08㎡。总计容面积为61064.00㎡，其中酒店计容面积19758.88㎡，商业计容面积4964.14㎡，住宅计容面积为35260.49㎡，其余为相关配套面积。</w:t>
      </w:r>
    </w:p>
    <w:p w14:paraId="3D348E0B">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val="0"/>
          <w:bCs/>
          <w:lang w:val="en-US" w:eastAsia="zh-CN"/>
        </w:rPr>
      </w:pPr>
      <w:r>
        <w:rPr>
          <w:rFonts w:hint="eastAsia" w:ascii="宋体" w:hAnsi="宋体" w:eastAsia="宋体" w:cs="宋体"/>
          <w:b w:val="0"/>
          <w:bCs/>
          <w:lang w:val="en-US" w:eastAsia="zh-CN"/>
        </w:rPr>
        <w:t>另含幼儿园地下室5758.62㎡，合共总建筑面积为92360.58㎡</w:t>
      </w:r>
      <w:r>
        <w:rPr>
          <w:rFonts w:hint="eastAsia" w:ascii="宋体" w:hAnsi="宋体" w:cs="宋体"/>
          <w:b w:val="0"/>
          <w:bCs/>
          <w:lang w:val="en-US" w:eastAsia="zh-CN"/>
        </w:rPr>
        <w:t>。</w:t>
      </w:r>
    </w:p>
    <w:p w14:paraId="0326E930">
      <w:pPr>
        <w:pStyle w:val="60"/>
        <w:keepNext w:val="0"/>
        <w:keepLines w:val="0"/>
        <w:pageBreakBefore w:val="0"/>
        <w:widowControl w:val="0"/>
        <w:kinsoku/>
        <w:wordWrap/>
        <w:overflowPunct/>
        <w:topLinePunct w:val="0"/>
        <w:autoSpaceDE/>
        <w:autoSpaceDN/>
        <w:bidi w:val="0"/>
        <w:adjustRightInd/>
        <w:snapToGrid w:val="0"/>
        <w:spacing w:line="360" w:lineRule="auto"/>
        <w:ind w:left="1260" w:leftChars="300" w:hanging="420" w:hangingChars="150"/>
        <w:textAlignment w:val="auto"/>
        <w:rPr>
          <w:rFonts w:hint="eastAsia" w:ascii="宋体" w:hAnsi="宋体" w:eastAsia="宋体" w:cs="宋体"/>
          <w:b w:val="0"/>
          <w:bCs/>
          <w:lang w:val="en-US" w:eastAsia="zh-CN"/>
        </w:rPr>
      </w:pPr>
      <w:bookmarkStart w:id="11" w:name="_Toc410828095"/>
      <w:r>
        <w:rPr>
          <w:rFonts w:hint="eastAsia" w:ascii="宋体" w:hAnsi="宋体" w:eastAsia="宋体" w:cs="宋体"/>
        </w:rPr>
        <w:drawing>
          <wp:inline distT="0" distB="0" distL="114300" distR="114300">
            <wp:extent cx="5400040" cy="3038475"/>
            <wp:effectExtent l="0" t="0" r="10160" b="9525"/>
            <wp:docPr id="2"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IMG_256"/>
                    <pic:cNvPicPr>
                      <a:picLocks noChangeAspect="1"/>
                    </pic:cNvPicPr>
                  </pic:nvPicPr>
                  <pic:blipFill>
                    <a:blip r:embed="rId13"/>
                    <a:stretch>
                      <a:fillRect/>
                    </a:stretch>
                  </pic:blipFill>
                  <pic:spPr>
                    <a:xfrm>
                      <a:off x="0" y="0"/>
                      <a:ext cx="5400040" cy="3038475"/>
                    </a:xfrm>
                    <a:prstGeom prst="rect">
                      <a:avLst/>
                    </a:prstGeom>
                    <a:noFill/>
                    <a:ln>
                      <a:noFill/>
                    </a:ln>
                  </pic:spPr>
                </pic:pic>
              </a:graphicData>
            </a:graphic>
          </wp:inline>
        </w:drawing>
      </w:r>
      <w:bookmarkEnd w:id="11"/>
    </w:p>
    <w:p w14:paraId="0FEB43E1">
      <w:pPr>
        <w:pStyle w:val="60"/>
        <w:keepNext w:val="0"/>
        <w:keepLines w:val="0"/>
        <w:pageBreakBefore w:val="0"/>
        <w:widowControl w:val="0"/>
        <w:kinsoku/>
        <w:wordWrap/>
        <w:overflowPunct/>
        <w:topLinePunct w:val="0"/>
        <w:autoSpaceDE/>
        <w:autoSpaceDN/>
        <w:bidi w:val="0"/>
        <w:adjustRightInd/>
        <w:snapToGrid w:val="0"/>
        <w:spacing w:line="360" w:lineRule="auto"/>
        <w:ind w:left="1260" w:leftChars="450" w:firstLine="560" w:firstLineChars="200"/>
        <w:textAlignment w:val="auto"/>
        <w:rPr>
          <w:rFonts w:hint="eastAsia" w:ascii="宋体" w:hAnsi="宋体" w:eastAsia="宋体" w:cs="宋体"/>
          <w:b w:val="0"/>
          <w:bCs/>
          <w:szCs w:val="28"/>
          <w:lang w:eastAsia="zh-CN"/>
        </w:rPr>
      </w:pPr>
      <w:r>
        <w:rPr>
          <w:rFonts w:hint="eastAsia" w:ascii="宋体" w:hAnsi="宋体" w:eastAsia="宋体" w:cs="宋体"/>
          <w:b w:val="0"/>
          <w:bCs/>
          <w:szCs w:val="28"/>
        </w:rPr>
        <w:t>以上指标以政府部门批复的最终数据为准</w:t>
      </w:r>
      <w:r>
        <w:rPr>
          <w:rFonts w:hint="eastAsia" w:ascii="宋体" w:hAnsi="宋体" w:eastAsia="宋体" w:cs="宋体"/>
          <w:b w:val="0"/>
          <w:bCs/>
          <w:szCs w:val="28"/>
          <w:lang w:eastAsia="zh-CN"/>
        </w:rPr>
        <w:t>；</w:t>
      </w:r>
    </w:p>
    <w:p w14:paraId="3D271D2F">
      <w:pPr>
        <w:pStyle w:val="15"/>
        <w:numPr>
          <w:ilvl w:val="0"/>
          <w:numId w:val="0"/>
        </w:numPr>
        <w:spacing w:line="360" w:lineRule="auto"/>
        <w:ind w:left="431"/>
        <w:jc w:val="center"/>
        <w:outlineLvl w:val="9"/>
        <w:rPr>
          <w:rFonts w:hint="eastAsia" w:ascii="宋体" w:hAnsi="宋体" w:eastAsia="宋体" w:cs="宋体"/>
        </w:rPr>
      </w:pPr>
      <w:r>
        <w:rPr>
          <w:rFonts w:hint="eastAsia" w:ascii="宋体" w:hAnsi="宋体" w:eastAsia="宋体" w:cs="宋体"/>
          <w:lang w:val="en-US" w:eastAsia="zh-CN"/>
        </w:rPr>
        <w:t xml:space="preserve"> </w:t>
      </w:r>
    </w:p>
    <w:p w14:paraId="6EAE4B80">
      <w:pPr>
        <w:pStyle w:val="15"/>
        <w:keepNext w:val="0"/>
        <w:keepLines w:val="0"/>
        <w:pageBreakBefore w:val="0"/>
        <w:widowControl w:val="0"/>
        <w:numPr>
          <w:ilvl w:val="2"/>
          <w:numId w:val="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项目现状：</w:t>
      </w:r>
      <w:r>
        <w:rPr>
          <w:rFonts w:hint="eastAsia" w:ascii="宋体" w:hAnsi="宋体" w:eastAsia="宋体" w:cs="宋体"/>
          <w:b w:val="0"/>
          <w:bCs/>
          <w:szCs w:val="28"/>
          <w:lang w:val="en-US" w:eastAsia="zh-CN"/>
        </w:rPr>
        <w:t>施工中</w:t>
      </w:r>
      <w:r>
        <w:rPr>
          <w:rFonts w:hint="eastAsia" w:ascii="宋体" w:hAnsi="宋体" w:eastAsia="宋体" w:cs="宋体"/>
          <w:b w:val="0"/>
          <w:bCs/>
          <w:szCs w:val="28"/>
        </w:rPr>
        <w:t>。</w:t>
      </w:r>
    </w:p>
    <w:p w14:paraId="587D108C">
      <w:pPr>
        <w:pStyle w:val="15"/>
        <w:keepNext w:val="0"/>
        <w:keepLines w:val="0"/>
        <w:pageBreakBefore w:val="0"/>
        <w:widowControl w:val="0"/>
        <w:numPr>
          <w:ilvl w:val="2"/>
          <w:numId w:val="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自然条件：</w:t>
      </w:r>
    </w:p>
    <w:p w14:paraId="5441A4A9">
      <w:pPr>
        <w:pStyle w:val="60"/>
        <w:keepNext w:val="0"/>
        <w:keepLines w:val="0"/>
        <w:pageBreakBefore w:val="0"/>
        <w:widowControl w:val="0"/>
        <w:kinsoku/>
        <w:wordWrap/>
        <w:overflowPunct/>
        <w:topLinePunct w:val="0"/>
        <w:autoSpaceDE/>
        <w:autoSpaceDN/>
        <w:bidi w:val="0"/>
        <w:adjustRightInd/>
        <w:snapToGrid w:val="0"/>
        <w:spacing w:line="360" w:lineRule="auto"/>
        <w:ind w:left="560" w:leftChars="200" w:firstLine="0" w:firstLineChars="0"/>
        <w:textAlignment w:val="auto"/>
        <w:rPr>
          <w:rFonts w:hint="eastAsia" w:ascii="宋体" w:hAnsi="宋体" w:eastAsia="宋体" w:cs="宋体"/>
          <w:szCs w:val="28"/>
          <w:u w:val="none"/>
        </w:rPr>
      </w:pPr>
      <w:r>
        <w:rPr>
          <w:rFonts w:hint="eastAsia" w:ascii="宋体" w:hAnsi="宋体" w:eastAsia="宋体" w:cs="宋体"/>
          <w:szCs w:val="28"/>
          <w:u w:val="none"/>
        </w:rPr>
        <w:t>气象水文：珠海市香洲区属南亚热带季风湿润气候，冬无严寒，夏无酷暑，年平均气温24℃，四月至九月的雨量约占全年的80%。平均最低气温出现在1月，月均温度14.6℃，平均温度最高的7月气温达到28.6℃。</w:t>
      </w:r>
    </w:p>
    <w:p w14:paraId="7B183429">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Cs w:val="28"/>
          <w:u w:val="none"/>
        </w:rPr>
      </w:pPr>
      <w:r>
        <w:rPr>
          <w:rFonts w:hint="eastAsia" w:ascii="宋体" w:hAnsi="宋体" w:eastAsia="宋体" w:cs="宋体"/>
          <w:szCs w:val="28"/>
          <w:u w:val="none"/>
        </w:rPr>
        <w:t>建筑气候区划：珠海市属于《中国建筑气候区划图》中夏热冬暖地区。</w:t>
      </w:r>
    </w:p>
    <w:p w14:paraId="6E36B4FB">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Cs w:val="28"/>
          <w:u w:val="none"/>
        </w:rPr>
      </w:pPr>
      <w:r>
        <w:rPr>
          <w:rFonts w:hint="eastAsia" w:ascii="宋体" w:hAnsi="宋体" w:eastAsia="宋体" w:cs="宋体"/>
          <w:szCs w:val="28"/>
        </w:rPr>
        <w:t>城市主风向</w:t>
      </w:r>
      <w:r>
        <w:rPr>
          <w:rFonts w:hint="eastAsia" w:ascii="宋体" w:hAnsi="宋体" w:eastAsia="宋体" w:cs="宋体"/>
          <w:szCs w:val="28"/>
          <w:u w:val="none"/>
        </w:rPr>
        <w:t>：东风为常向风，夏以东南风为主。</w:t>
      </w:r>
    </w:p>
    <w:p w14:paraId="606E0364">
      <w:pPr>
        <w:pStyle w:val="55"/>
        <w:numPr>
          <w:ilvl w:val="0"/>
          <w:numId w:val="6"/>
        </w:numPr>
        <w:spacing w:line="360" w:lineRule="auto"/>
        <w:rPr>
          <w:rFonts w:hint="eastAsia" w:ascii="宋体" w:hAnsi="宋体" w:eastAsia="宋体" w:cs="宋体"/>
        </w:rPr>
      </w:pPr>
      <w:bookmarkStart w:id="12" w:name="_Toc9302"/>
      <w:r>
        <w:rPr>
          <w:rFonts w:hint="eastAsia" w:ascii="宋体" w:hAnsi="宋体" w:eastAsia="宋体" w:cs="宋体"/>
        </w:rPr>
        <w:t>项目</w:t>
      </w:r>
      <w:bookmarkEnd w:id="12"/>
      <w:r>
        <w:rPr>
          <w:rFonts w:hint="eastAsia" w:ascii="宋体" w:hAnsi="宋体" w:eastAsia="宋体" w:cs="宋体"/>
        </w:rPr>
        <w:t>定位建议及成本控制</w:t>
      </w:r>
    </w:p>
    <w:p w14:paraId="21E170DC">
      <w:pPr>
        <w:pStyle w:val="15"/>
        <w:keepNext w:val="0"/>
        <w:keepLines w:val="0"/>
        <w:pageBreakBefore w:val="0"/>
        <w:widowControl w:val="0"/>
        <w:numPr>
          <w:ilvl w:val="2"/>
          <w:numId w:val="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highlight w:val="none"/>
          <w:lang w:val="en-US" w:eastAsia="zh-CN"/>
        </w:rPr>
      </w:pPr>
      <w:bookmarkStart w:id="13" w:name="_Hlk68180519"/>
      <w:bookmarkStart w:id="14" w:name="_Toc407205401"/>
      <w:bookmarkStart w:id="15" w:name="_Toc16448"/>
      <w:r>
        <w:rPr>
          <w:rFonts w:hint="eastAsia" w:ascii="宋体" w:hAnsi="宋体" w:eastAsia="宋体" w:cs="宋体"/>
          <w:b w:val="0"/>
          <w:bCs/>
          <w:szCs w:val="28"/>
          <w:highlight w:val="none"/>
          <w:lang w:val="en-US" w:eastAsia="zh-CN"/>
        </w:rPr>
        <w:t>项目定位：</w:t>
      </w:r>
      <w:bookmarkEnd w:id="13"/>
      <w:r>
        <w:rPr>
          <w:rFonts w:hint="eastAsia" w:ascii="宋体" w:hAnsi="宋体" w:eastAsia="宋体" w:cs="宋体"/>
          <w:b w:val="0"/>
          <w:bCs/>
          <w:szCs w:val="28"/>
          <w:highlight w:val="none"/>
          <w:lang w:val="en-US" w:eastAsia="zh-CN"/>
        </w:rPr>
        <w:t>奢华级酒店（参见酒店品牌相关酒店标准）。</w:t>
      </w:r>
    </w:p>
    <w:p w14:paraId="72D4A64D">
      <w:pPr>
        <w:pStyle w:val="15"/>
        <w:keepNext w:val="0"/>
        <w:keepLines w:val="0"/>
        <w:pageBreakBefore w:val="0"/>
        <w:widowControl w:val="0"/>
        <w:numPr>
          <w:ilvl w:val="2"/>
          <w:numId w:val="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highlight w:val="none"/>
          <w:lang w:val="en-US" w:eastAsia="zh-CN"/>
        </w:rPr>
      </w:pPr>
      <w:r>
        <w:rPr>
          <w:rFonts w:hint="eastAsia" w:ascii="宋体" w:hAnsi="宋体" w:eastAsia="宋体" w:cs="宋体"/>
          <w:b w:val="0"/>
          <w:bCs/>
          <w:szCs w:val="28"/>
          <w:highlight w:val="none"/>
          <w:lang w:val="en-US" w:eastAsia="zh-CN"/>
        </w:rPr>
        <w:t>酒店目标客群：本地消费客人、旅游消费客人、港澳投资客人</w:t>
      </w:r>
    </w:p>
    <w:p w14:paraId="348E258E">
      <w:pPr>
        <w:pStyle w:val="15"/>
        <w:keepNext w:val="0"/>
        <w:keepLines w:val="0"/>
        <w:pageBreakBefore w:val="0"/>
        <w:widowControl w:val="0"/>
        <w:numPr>
          <w:ilvl w:val="2"/>
          <w:numId w:val="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highlight w:val="none"/>
          <w:lang w:val="en-US" w:eastAsia="zh-CN"/>
        </w:rPr>
      </w:pPr>
      <w:r>
        <w:rPr>
          <w:rFonts w:hint="eastAsia" w:ascii="宋体" w:hAnsi="宋体" w:eastAsia="宋体" w:cs="宋体"/>
          <w:b w:val="0"/>
          <w:bCs/>
          <w:szCs w:val="28"/>
          <w:highlight w:val="none"/>
          <w:lang w:val="en-US" w:eastAsia="zh-CN"/>
        </w:rPr>
        <w:t>工程设计限额：本设计为限额设计，设计成果若超出设计限额，设计方需进行相应调整直至满足甲方原有的设计要求及设计限额为止，具体限额详见成本造价控制附件。</w:t>
      </w:r>
    </w:p>
    <w:p w14:paraId="5E194D9A">
      <w:pPr>
        <w:pStyle w:val="55"/>
        <w:numPr>
          <w:ilvl w:val="0"/>
          <w:numId w:val="6"/>
        </w:numPr>
        <w:spacing w:line="360" w:lineRule="auto"/>
        <w:rPr>
          <w:rFonts w:hint="eastAsia" w:ascii="宋体" w:hAnsi="宋体" w:eastAsia="宋体" w:cs="宋体"/>
        </w:rPr>
      </w:pPr>
      <w:r>
        <w:rPr>
          <w:rFonts w:hint="eastAsia" w:ascii="宋体" w:hAnsi="宋体" w:eastAsia="宋体" w:cs="宋体"/>
        </w:rPr>
        <w:t>设计范围</w:t>
      </w:r>
      <w:bookmarkEnd w:id="14"/>
      <w:bookmarkEnd w:id="15"/>
    </w:p>
    <w:p w14:paraId="6C62540F">
      <w:pPr>
        <w:pStyle w:val="15"/>
        <w:numPr>
          <w:ilvl w:val="0"/>
          <w:numId w:val="0"/>
        </w:numPr>
        <w:spacing w:line="360" w:lineRule="auto"/>
        <w:ind w:left="680" w:leftChars="0" w:firstLine="160" w:firstLineChars="57"/>
        <w:rPr>
          <w:rFonts w:hint="eastAsia" w:ascii="宋体" w:hAnsi="宋体" w:eastAsia="宋体" w:cs="宋体"/>
          <w:lang w:val="en-US" w:eastAsia="zh-CN"/>
        </w:rPr>
      </w:pPr>
      <w:r>
        <w:rPr>
          <w:rFonts w:hint="eastAsia" w:ascii="宋体" w:hAnsi="宋体" w:eastAsia="宋体" w:cs="宋体"/>
          <w:lang w:val="en-US" w:eastAsia="zh-CN"/>
        </w:rPr>
        <w:t>本项目标识部分设计范围包含但不限于：</w:t>
      </w:r>
    </w:p>
    <w:p w14:paraId="1F7AEC30">
      <w:pPr>
        <w:pStyle w:val="15"/>
        <w:keepNext w:val="0"/>
        <w:keepLines w:val="0"/>
        <w:pageBreakBefore w:val="0"/>
        <w:widowControl w:val="0"/>
        <w:numPr>
          <w:ilvl w:val="2"/>
          <w:numId w:val="9"/>
        </w:numPr>
        <w:tabs>
          <w:tab w:val="left" w:pos="280"/>
          <w:tab w:val="clear" w:pos="851"/>
        </w:tabs>
        <w:kinsoku/>
        <w:wordWrap/>
        <w:overflowPunct/>
        <w:topLinePunct w:val="0"/>
        <w:autoSpaceDE/>
        <w:autoSpaceDN/>
        <w:bidi w:val="0"/>
        <w:adjustRightInd/>
        <w:snapToGrid w:val="0"/>
        <w:spacing w:line="360" w:lineRule="auto"/>
        <w:ind w:left="820" w:leftChars="293" w:firstLine="296" w:firstLineChars="106"/>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建筑外墙、外立面标识系统设计，其中包含但不限于建筑外立面形象LOGO、楼栋号等设计。</w:t>
      </w:r>
    </w:p>
    <w:p w14:paraId="573EF499">
      <w:pPr>
        <w:pStyle w:val="15"/>
        <w:keepNext w:val="0"/>
        <w:keepLines w:val="0"/>
        <w:pageBreakBefore w:val="0"/>
        <w:widowControl w:val="0"/>
        <w:numPr>
          <w:ilvl w:val="2"/>
          <w:numId w:val="9"/>
        </w:numPr>
        <w:tabs>
          <w:tab w:val="left" w:pos="280"/>
          <w:tab w:val="clear" w:pos="851"/>
        </w:tabs>
        <w:kinsoku/>
        <w:wordWrap/>
        <w:overflowPunct/>
        <w:topLinePunct w:val="0"/>
        <w:autoSpaceDE/>
        <w:autoSpaceDN/>
        <w:bidi w:val="0"/>
        <w:adjustRightInd/>
        <w:snapToGrid w:val="0"/>
        <w:spacing w:line="360" w:lineRule="auto"/>
        <w:ind w:left="820" w:leftChars="293" w:firstLine="296" w:firstLineChars="106"/>
        <w:textAlignment w:val="auto"/>
        <w:rPr>
          <w:rFonts w:hint="eastAsia" w:ascii="宋体" w:hAnsi="宋体" w:eastAsia="宋体" w:cs="宋体"/>
          <w:lang w:val="en-US" w:eastAsia="zh-CN"/>
        </w:rPr>
      </w:pPr>
      <w:r>
        <w:rPr>
          <w:rFonts w:hint="eastAsia" w:ascii="宋体" w:hAnsi="宋体" w:eastAsia="宋体" w:cs="宋体"/>
          <w:b w:val="0"/>
          <w:bCs/>
          <w:lang w:val="en-US" w:eastAsia="zh-CN"/>
        </w:rPr>
        <w:t>室外景观区域标示、标识、导视系统设计，其中包含但不限于：</w:t>
      </w:r>
    </w:p>
    <w:p w14:paraId="3E92DEA3">
      <w:pPr>
        <w:pStyle w:val="15"/>
        <w:numPr>
          <w:ilvl w:val="0"/>
          <w:numId w:val="10"/>
        </w:numPr>
        <w:spacing w:line="360" w:lineRule="auto"/>
        <w:ind w:left="820" w:leftChars="293" w:firstLine="296" w:firstLineChars="106"/>
        <w:rPr>
          <w:rFonts w:hint="eastAsia" w:ascii="宋体" w:hAnsi="宋体" w:eastAsia="宋体" w:cs="宋体"/>
          <w:lang w:val="en-US" w:eastAsia="zh-CN"/>
        </w:rPr>
      </w:pPr>
      <w:r>
        <w:rPr>
          <w:rFonts w:hint="eastAsia" w:ascii="宋体" w:hAnsi="宋体" w:eastAsia="宋体" w:cs="宋体"/>
          <w:b w:val="0"/>
          <w:bCs/>
          <w:lang w:val="en-US" w:eastAsia="zh-CN"/>
        </w:rPr>
        <w:t>大型形象标识、精神堡垒、落地形象LOGO</w:t>
      </w:r>
    </w:p>
    <w:p w14:paraId="74C8C3D1">
      <w:pPr>
        <w:pStyle w:val="15"/>
        <w:numPr>
          <w:ilvl w:val="0"/>
          <w:numId w:val="10"/>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品牌展示柱、店招灯箱、户外落地广告灯箱</w:t>
      </w:r>
    </w:p>
    <w:p w14:paraId="5EC9270A">
      <w:pPr>
        <w:pStyle w:val="15"/>
        <w:numPr>
          <w:ilvl w:val="0"/>
          <w:numId w:val="10"/>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综合平面图索引标识、户外车行引导标识、户外人行引导标识、公交站引导导视牌、出租车落/待客区标识、非机动车停车场标识、外卖车辆地面停靠点、地上/地下停车场出入口引导标识、警示提示标识、场地名称标示标识、商铺号/单元入口导视牌、环境绿化提示牌、临时提示牌、的标识导视等</w:t>
      </w:r>
    </w:p>
    <w:p w14:paraId="7F86E4C6">
      <w:pPr>
        <w:pStyle w:val="15"/>
        <w:keepNext w:val="0"/>
        <w:keepLines w:val="0"/>
        <w:pageBreakBefore w:val="0"/>
        <w:widowControl w:val="0"/>
        <w:numPr>
          <w:ilvl w:val="2"/>
          <w:numId w:val="9"/>
        </w:numPr>
        <w:tabs>
          <w:tab w:val="left" w:pos="280"/>
          <w:tab w:val="clear" w:pos="851"/>
        </w:tabs>
        <w:kinsoku/>
        <w:wordWrap/>
        <w:overflowPunct/>
        <w:topLinePunct w:val="0"/>
        <w:autoSpaceDE/>
        <w:autoSpaceDN/>
        <w:bidi w:val="0"/>
        <w:adjustRightInd/>
        <w:snapToGrid w:val="0"/>
        <w:spacing w:line="360" w:lineRule="auto"/>
        <w:ind w:left="820" w:leftChars="293" w:firstLine="296" w:firstLineChars="106"/>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在室内设计内容的基础上对室内区域标示、标识、导视系统进行设计，其中包含但不限于：</w:t>
      </w:r>
    </w:p>
    <w:tbl>
      <w:tblPr>
        <w:tblStyle w:val="20"/>
        <w:tblpPr w:leftFromText="180" w:rightFromText="180" w:vertAnchor="text" w:horzAnchor="page" w:tblpXSpec="center" w:tblpY="394"/>
        <w:tblOverlap w:val="never"/>
        <w:tblW w:w="8924" w:type="dxa"/>
        <w:jc w:val="center"/>
        <w:tblLayout w:type="fixed"/>
        <w:tblCellMar>
          <w:top w:w="0" w:type="dxa"/>
          <w:left w:w="10" w:type="dxa"/>
          <w:bottom w:w="0" w:type="dxa"/>
          <w:right w:w="10" w:type="dxa"/>
        </w:tblCellMar>
      </w:tblPr>
      <w:tblGrid>
        <w:gridCol w:w="1039"/>
        <w:gridCol w:w="1814"/>
        <w:gridCol w:w="4824"/>
        <w:gridCol w:w="1247"/>
      </w:tblGrid>
      <w:tr w14:paraId="12731179">
        <w:tblPrEx>
          <w:tblCellMar>
            <w:top w:w="0" w:type="dxa"/>
            <w:left w:w="10" w:type="dxa"/>
            <w:bottom w:w="0" w:type="dxa"/>
            <w:right w:w="10" w:type="dxa"/>
          </w:tblCellMar>
        </w:tblPrEx>
        <w:trPr>
          <w:trHeight w:val="567" w:hRule="exact"/>
          <w:jc w:val="center"/>
        </w:trPr>
        <w:tc>
          <w:tcPr>
            <w:tcW w:w="1039" w:type="dxa"/>
            <w:tcBorders>
              <w:top w:val="single" w:color="auto" w:sz="4" w:space="0"/>
              <w:left w:val="single" w:color="auto" w:sz="4" w:space="0"/>
            </w:tcBorders>
            <w:shd w:val="clear" w:color="auto" w:fill="FFFFFF"/>
            <w:noWrap w:val="0"/>
            <w:vAlign w:val="center"/>
          </w:tcPr>
          <w:p w14:paraId="0452F82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cs="hakuyoxingshu7000"/>
                <w:b/>
                <w:spacing w:val="0"/>
                <w:w w:val="100"/>
                <w:kern w:val="0"/>
                <w:sz w:val="21"/>
                <w:szCs w:val="21"/>
                <w:lang w:val="zh-CN" w:bidi="zh-CN"/>
              </w:rPr>
            </w:pPr>
            <w:r>
              <w:rPr>
                <w:rFonts w:ascii="宋体" w:hAnsi="宋体" w:cs="hakuyoxingshu7000"/>
                <w:b/>
                <w:spacing w:val="0"/>
                <w:w w:val="100"/>
                <w:kern w:val="0"/>
                <w:sz w:val="21"/>
                <w:szCs w:val="21"/>
                <w:lang w:val="zh-CN" w:bidi="zh-CN"/>
              </w:rPr>
              <w:t>一级分类</w:t>
            </w:r>
          </w:p>
        </w:tc>
        <w:tc>
          <w:tcPr>
            <w:tcW w:w="1814" w:type="dxa"/>
            <w:tcBorders>
              <w:top w:val="single" w:color="auto" w:sz="4" w:space="0"/>
              <w:left w:val="single" w:color="auto" w:sz="4" w:space="0"/>
            </w:tcBorders>
            <w:shd w:val="clear" w:color="auto" w:fill="FFFFFF"/>
            <w:noWrap w:val="0"/>
            <w:vAlign w:val="center"/>
          </w:tcPr>
          <w:p w14:paraId="776CD9B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宋体" w:hAnsi="宋体" w:cs="hakuyoxingshu7000"/>
                <w:b/>
                <w:spacing w:val="0"/>
                <w:w w:val="100"/>
                <w:kern w:val="0"/>
                <w:sz w:val="21"/>
                <w:szCs w:val="21"/>
                <w:lang w:val="zh-CN" w:bidi="zh-CN"/>
              </w:rPr>
            </w:pPr>
            <w:r>
              <w:rPr>
                <w:rFonts w:ascii="宋体" w:hAnsi="宋体" w:cs="hakuyoxingshu7000"/>
                <w:b/>
                <w:spacing w:val="0"/>
                <w:w w:val="100"/>
                <w:kern w:val="0"/>
                <w:sz w:val="21"/>
                <w:szCs w:val="21"/>
                <w:lang w:val="zh-CN" w:bidi="zh-CN"/>
              </w:rPr>
              <w:t>二级分类</w:t>
            </w:r>
          </w:p>
        </w:tc>
        <w:tc>
          <w:tcPr>
            <w:tcW w:w="4824" w:type="dxa"/>
            <w:tcBorders>
              <w:top w:val="single" w:color="auto" w:sz="4" w:space="0"/>
              <w:left w:val="single" w:color="auto" w:sz="4" w:space="0"/>
            </w:tcBorders>
            <w:shd w:val="clear" w:color="auto" w:fill="FFFFFF"/>
            <w:noWrap w:val="0"/>
            <w:vAlign w:val="center"/>
          </w:tcPr>
          <w:p w14:paraId="649AFDC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8" w:firstLineChars="70"/>
              <w:jc w:val="center"/>
              <w:textAlignment w:val="auto"/>
              <w:rPr>
                <w:rFonts w:ascii="宋体" w:hAnsi="宋体" w:cs="hakuyoxingshu7000"/>
                <w:b/>
                <w:spacing w:val="0"/>
                <w:w w:val="100"/>
                <w:kern w:val="0"/>
                <w:sz w:val="21"/>
                <w:szCs w:val="21"/>
                <w:lang w:val="zh-CN" w:bidi="zh-CN"/>
              </w:rPr>
            </w:pPr>
            <w:r>
              <w:rPr>
                <w:rFonts w:ascii="宋体" w:hAnsi="宋体" w:cs="hakuyoxingshu7000"/>
                <w:b/>
                <w:spacing w:val="0"/>
                <w:w w:val="100"/>
                <w:kern w:val="0"/>
                <w:sz w:val="21"/>
                <w:szCs w:val="21"/>
                <w:lang w:val="zh-CN" w:bidi="zh-CN"/>
              </w:rPr>
              <w:t>产品类型说明</w:t>
            </w:r>
          </w:p>
        </w:tc>
        <w:tc>
          <w:tcPr>
            <w:tcW w:w="1247" w:type="dxa"/>
            <w:tcBorders>
              <w:top w:val="single" w:color="auto" w:sz="4" w:space="0"/>
              <w:left w:val="single" w:color="auto" w:sz="4" w:space="0"/>
              <w:right w:val="single" w:color="auto" w:sz="4" w:space="0"/>
            </w:tcBorders>
            <w:shd w:val="clear" w:color="auto" w:fill="FFFFFF"/>
            <w:noWrap w:val="0"/>
            <w:vAlign w:val="center"/>
          </w:tcPr>
          <w:p w14:paraId="284AAEF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宋体" w:hAnsi="宋体" w:cs="hakuyoxingshu7000"/>
                <w:b/>
                <w:spacing w:val="0"/>
                <w:w w:val="100"/>
                <w:kern w:val="0"/>
                <w:sz w:val="21"/>
                <w:szCs w:val="21"/>
                <w:lang w:val="zh-CN" w:bidi="zh-CN"/>
              </w:rPr>
            </w:pPr>
            <w:r>
              <w:rPr>
                <w:rFonts w:ascii="宋体" w:hAnsi="宋体" w:cs="hakuyoxingshu7000"/>
                <w:b/>
                <w:spacing w:val="0"/>
                <w:w w:val="100"/>
                <w:kern w:val="0"/>
                <w:sz w:val="21"/>
                <w:szCs w:val="21"/>
                <w:lang w:val="zh-CN" w:bidi="zh-CN"/>
              </w:rPr>
              <w:t>注意事项</w:t>
            </w:r>
          </w:p>
        </w:tc>
      </w:tr>
      <w:tr w14:paraId="53004AAC">
        <w:tblPrEx>
          <w:tblCellMar>
            <w:top w:w="0" w:type="dxa"/>
            <w:left w:w="10" w:type="dxa"/>
            <w:bottom w:w="0" w:type="dxa"/>
            <w:right w:w="10" w:type="dxa"/>
          </w:tblCellMar>
        </w:tblPrEx>
        <w:trPr>
          <w:trHeight w:val="757" w:hRule="exact"/>
          <w:jc w:val="center"/>
        </w:trPr>
        <w:tc>
          <w:tcPr>
            <w:tcW w:w="1039" w:type="dxa"/>
            <w:tcBorders>
              <w:top w:val="single" w:color="auto" w:sz="4" w:space="0"/>
              <w:left w:val="single" w:color="auto" w:sz="4" w:space="0"/>
              <w:bottom w:val="single" w:color="auto" w:sz="4" w:space="0"/>
            </w:tcBorders>
            <w:shd w:val="clear" w:color="auto" w:fill="FFFFFF"/>
            <w:noWrap w:val="0"/>
            <w:vAlign w:val="center"/>
          </w:tcPr>
          <w:p w14:paraId="71736A80">
            <w:pPr>
              <w:spacing w:line="240" w:lineRule="auto"/>
              <w:ind w:left="0" w:leftChars="0" w:firstLine="0" w:firstLineChars="0"/>
              <w:jc w:val="center"/>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zh-CN" w:bidi="zh-CN"/>
              </w:rPr>
              <w:t>形象类</w:t>
            </w:r>
          </w:p>
        </w:tc>
        <w:tc>
          <w:tcPr>
            <w:tcW w:w="1814" w:type="dxa"/>
            <w:tcBorders>
              <w:top w:val="single" w:color="auto" w:sz="4" w:space="0"/>
              <w:left w:val="single" w:color="auto" w:sz="4" w:space="0"/>
              <w:bottom w:val="single" w:color="auto" w:sz="4" w:space="0"/>
            </w:tcBorders>
            <w:shd w:val="clear" w:color="auto" w:fill="FFFFFF"/>
            <w:noWrap w:val="0"/>
            <w:vAlign w:val="center"/>
          </w:tcPr>
          <w:p w14:paraId="153DAEDB">
            <w:pPr>
              <w:spacing w:line="240" w:lineRule="auto"/>
              <w:ind w:left="0" w:leftChars="0" w:firstLine="0" w:firstLineChars="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zh-CN" w:bidi="zh-CN"/>
              </w:rPr>
              <w:t>1、电子屏</w:t>
            </w:r>
          </w:p>
        </w:tc>
        <w:tc>
          <w:tcPr>
            <w:tcW w:w="4824" w:type="dxa"/>
            <w:tcBorders>
              <w:top w:val="single" w:color="auto" w:sz="4" w:space="0"/>
              <w:left w:val="single" w:color="auto" w:sz="4" w:space="0"/>
              <w:bottom w:val="single" w:color="auto" w:sz="4" w:space="0"/>
            </w:tcBorders>
            <w:shd w:val="clear" w:color="auto" w:fill="FFFFFF"/>
            <w:noWrap w:val="0"/>
            <w:vAlign w:val="center"/>
          </w:tcPr>
          <w:p w14:paraId="556359C2">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大堂电子屏、电梯间广告屏</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C56E89">
            <w:pPr>
              <w:spacing w:line="240" w:lineRule="auto"/>
              <w:jc w:val="left"/>
              <w:rPr>
                <w:rFonts w:hint="default" w:ascii="宋体" w:hAnsi="宋体" w:cs="hakuyoxingshu7000"/>
                <w:spacing w:val="0"/>
                <w:w w:val="100"/>
                <w:kern w:val="0"/>
                <w:sz w:val="21"/>
                <w:szCs w:val="21"/>
                <w:lang w:val="en-US" w:bidi="zh-CN"/>
              </w:rPr>
            </w:pPr>
            <w:r>
              <w:rPr>
                <w:rFonts w:hint="eastAsia" w:ascii="宋体" w:hAnsi="宋体" w:cs="hakuyoxingshu7000"/>
                <w:spacing w:val="0"/>
                <w:w w:val="100"/>
                <w:kern w:val="0"/>
                <w:sz w:val="21"/>
                <w:szCs w:val="21"/>
                <w:lang w:val="en-US" w:bidi="zh-CN"/>
              </w:rPr>
              <w:t>如需</w:t>
            </w:r>
          </w:p>
        </w:tc>
      </w:tr>
      <w:tr w14:paraId="2F833A45">
        <w:tblPrEx>
          <w:tblCellMar>
            <w:top w:w="0" w:type="dxa"/>
            <w:left w:w="10" w:type="dxa"/>
            <w:bottom w:w="0" w:type="dxa"/>
            <w:right w:w="10" w:type="dxa"/>
          </w:tblCellMar>
        </w:tblPrEx>
        <w:trPr>
          <w:trHeight w:val="811" w:hRule="exact"/>
          <w:jc w:val="center"/>
        </w:trPr>
        <w:tc>
          <w:tcPr>
            <w:tcW w:w="103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A54CD8">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指</w:t>
            </w:r>
          </w:p>
          <w:p w14:paraId="354DB854">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引</w:t>
            </w:r>
          </w:p>
          <w:p w14:paraId="76191BF6">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类</w:t>
            </w:r>
          </w:p>
        </w:tc>
        <w:tc>
          <w:tcPr>
            <w:tcW w:w="1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3EFCA6">
            <w:pPr>
              <w:spacing w:line="240" w:lineRule="auto"/>
              <w:ind w:left="0" w:leftChars="0" w:firstLine="0" w:firstLineChars="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zh-CN" w:bidi="zh-CN"/>
              </w:rPr>
              <w:t>1、</w:t>
            </w:r>
            <w:r>
              <w:rPr>
                <w:rFonts w:ascii="宋体" w:hAnsi="宋体" w:cs="hakuyoxingshu7000"/>
                <w:spacing w:val="0"/>
                <w:w w:val="100"/>
                <w:kern w:val="0"/>
                <w:sz w:val="21"/>
                <w:szCs w:val="21"/>
                <w:lang w:val="zh-CN" w:bidi="zh-CN"/>
              </w:rPr>
              <w:t>索引</w:t>
            </w:r>
          </w:p>
        </w:tc>
        <w:tc>
          <w:tcPr>
            <w:tcW w:w="4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D57C5">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总索引牌、楼层分布、总平面</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FADD7E">
            <w:pPr>
              <w:spacing w:line="240" w:lineRule="auto"/>
              <w:jc w:val="left"/>
              <w:rPr>
                <w:rFonts w:ascii="宋体" w:hAnsi="宋体" w:cs="hakuyoxingshu7000"/>
                <w:spacing w:val="0"/>
                <w:w w:val="100"/>
                <w:kern w:val="0"/>
                <w:sz w:val="21"/>
                <w:szCs w:val="21"/>
                <w:lang w:val="zh-CN" w:bidi="zh-CN"/>
              </w:rPr>
            </w:pPr>
          </w:p>
        </w:tc>
      </w:tr>
      <w:tr w14:paraId="79D41C58">
        <w:tblPrEx>
          <w:tblCellMar>
            <w:top w:w="0" w:type="dxa"/>
            <w:left w:w="10" w:type="dxa"/>
            <w:bottom w:w="0" w:type="dxa"/>
            <w:right w:w="10" w:type="dxa"/>
          </w:tblCellMar>
        </w:tblPrEx>
        <w:trPr>
          <w:trHeight w:val="1134" w:hRule="exact"/>
          <w:jc w:val="center"/>
        </w:trPr>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C695F3">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0EB794">
            <w:pPr>
              <w:spacing w:line="240" w:lineRule="auto"/>
              <w:ind w:left="0" w:leftChars="0" w:firstLine="0" w:firstLineChars="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zh-CN" w:bidi="zh-CN"/>
              </w:rPr>
              <w:t>2、多向</w:t>
            </w:r>
            <w:r>
              <w:rPr>
                <w:rFonts w:ascii="宋体" w:hAnsi="宋体" w:cs="hakuyoxingshu7000"/>
                <w:spacing w:val="0"/>
                <w:w w:val="100"/>
                <w:kern w:val="0"/>
                <w:sz w:val="21"/>
                <w:szCs w:val="21"/>
                <w:lang w:val="zh-CN" w:bidi="zh-CN"/>
              </w:rPr>
              <w:t>指引</w:t>
            </w:r>
          </w:p>
        </w:tc>
        <w:tc>
          <w:tcPr>
            <w:tcW w:w="4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7B4933">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大堂、大堂吧、服务台、电梯厅、楼层过道、房间、公用电话、银行、电梯、车库、体育活动场地、物业管理部门</w:t>
            </w:r>
            <w:r>
              <w:rPr>
                <w:rFonts w:hint="eastAsia" w:ascii="宋体" w:hAnsi="宋体" w:cs="hakuyoxingshu7000"/>
                <w:color w:val="FF0000"/>
                <w:spacing w:val="0"/>
                <w:w w:val="100"/>
                <w:kern w:val="0"/>
                <w:sz w:val="21"/>
                <w:szCs w:val="21"/>
                <w:highlight w:val="yellow"/>
                <w:lang w:val="en-US" w:bidi="zh-CN"/>
              </w:rPr>
              <w:t>涉及</w:t>
            </w:r>
            <w:r>
              <w:rPr>
                <w:rFonts w:hint="eastAsia" w:ascii="宋体" w:hAnsi="宋体" w:cs="hakuyoxingshu7000"/>
                <w:spacing w:val="0"/>
                <w:w w:val="100"/>
                <w:kern w:val="0"/>
                <w:sz w:val="21"/>
                <w:szCs w:val="21"/>
                <w:lang w:val="en-US" w:bidi="zh-CN"/>
              </w:rPr>
              <w:t>所有</w:t>
            </w:r>
            <w:r>
              <w:rPr>
                <w:rFonts w:hint="eastAsia" w:ascii="宋体" w:hAnsi="宋体" w:cs="hakuyoxingshu7000"/>
                <w:color w:val="FF0000"/>
                <w:spacing w:val="0"/>
                <w:w w:val="100"/>
                <w:kern w:val="0"/>
                <w:sz w:val="21"/>
                <w:szCs w:val="21"/>
                <w:highlight w:val="yellow"/>
                <w:lang w:val="en-US" w:bidi="zh-CN"/>
              </w:rPr>
              <w:t>消防安全</w:t>
            </w:r>
            <w:r>
              <w:rPr>
                <w:rFonts w:ascii="宋体" w:hAnsi="宋体" w:cs="hakuyoxingshu7000"/>
                <w:spacing w:val="0"/>
                <w:w w:val="100"/>
                <w:kern w:val="0"/>
                <w:sz w:val="21"/>
                <w:szCs w:val="21"/>
                <w:lang w:val="zh-CN" w:bidi="zh-CN"/>
              </w:rPr>
              <w:t>等</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D7DF9">
            <w:pPr>
              <w:spacing w:line="240" w:lineRule="auto"/>
              <w:jc w:val="left"/>
              <w:rPr>
                <w:rFonts w:ascii="宋体" w:hAnsi="宋体" w:cs="hakuyoxingshu7000"/>
                <w:spacing w:val="0"/>
                <w:w w:val="100"/>
                <w:kern w:val="0"/>
                <w:sz w:val="21"/>
                <w:szCs w:val="21"/>
                <w:lang w:val="zh-CN" w:bidi="zh-CN"/>
              </w:rPr>
            </w:pPr>
          </w:p>
        </w:tc>
      </w:tr>
      <w:tr w14:paraId="637F4E27">
        <w:tblPrEx>
          <w:tblCellMar>
            <w:top w:w="0" w:type="dxa"/>
            <w:left w:w="10" w:type="dxa"/>
            <w:bottom w:w="0" w:type="dxa"/>
            <w:right w:w="10" w:type="dxa"/>
          </w:tblCellMar>
        </w:tblPrEx>
        <w:trPr>
          <w:trHeight w:val="827" w:hRule="atLeast"/>
          <w:jc w:val="center"/>
        </w:trPr>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BD8A11">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2EC88C">
            <w:pPr>
              <w:spacing w:line="240" w:lineRule="auto"/>
              <w:ind w:left="0" w:leftChars="0" w:firstLine="0" w:firstLineChars="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en-US" w:bidi="zh-CN"/>
              </w:rPr>
              <w:t>2</w:t>
            </w:r>
            <w:r>
              <w:rPr>
                <w:rFonts w:ascii="宋体" w:hAnsi="宋体" w:cs="hakuyoxingshu7000"/>
                <w:spacing w:val="0"/>
                <w:w w:val="100"/>
                <w:kern w:val="0"/>
                <w:sz w:val="21"/>
                <w:szCs w:val="21"/>
                <w:lang w:val="zh-CN" w:bidi="zh-CN"/>
              </w:rPr>
              <w:t>、门</w:t>
            </w:r>
            <w:r>
              <w:rPr>
                <w:rFonts w:hint="eastAsia" w:ascii="宋体" w:hAnsi="宋体" w:cs="hakuyoxingshu7000"/>
                <w:spacing w:val="0"/>
                <w:w w:val="100"/>
                <w:kern w:val="0"/>
                <w:sz w:val="21"/>
                <w:szCs w:val="21"/>
                <w:lang w:val="zh-CN" w:bidi="zh-CN"/>
              </w:rPr>
              <w:t>号</w:t>
            </w:r>
            <w:r>
              <w:rPr>
                <w:rFonts w:ascii="宋体" w:hAnsi="宋体" w:cs="hakuyoxingshu7000"/>
                <w:spacing w:val="0"/>
                <w:w w:val="100"/>
                <w:kern w:val="0"/>
                <w:sz w:val="21"/>
                <w:szCs w:val="21"/>
                <w:lang w:val="zh-CN" w:bidi="zh-CN"/>
              </w:rPr>
              <w:t>牌</w:t>
            </w:r>
          </w:p>
        </w:tc>
        <w:tc>
          <w:tcPr>
            <w:tcW w:w="4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74313">
            <w:pPr>
              <w:spacing w:line="240" w:lineRule="auto"/>
              <w:ind w:firstLine="147" w:firstLineChars="70"/>
              <w:jc w:val="left"/>
              <w:rPr>
                <w:rFonts w:hint="default" w:ascii="宋体" w:hAnsi="宋体" w:cs="hakuyoxingshu7000"/>
                <w:spacing w:val="0"/>
                <w:w w:val="100"/>
                <w:kern w:val="0"/>
                <w:sz w:val="21"/>
                <w:szCs w:val="21"/>
                <w:lang w:val="en-US" w:bidi="zh-CN"/>
              </w:rPr>
            </w:pPr>
            <w:r>
              <w:rPr>
                <w:rFonts w:ascii="宋体" w:hAnsi="宋体" w:cs="hakuyoxingshu7000"/>
                <w:spacing w:val="0"/>
                <w:w w:val="100"/>
                <w:kern w:val="0"/>
                <w:sz w:val="21"/>
                <w:szCs w:val="21"/>
                <w:lang w:val="zh-CN" w:bidi="zh-CN"/>
              </w:rPr>
              <w:t>房间门牌号、免打扰牌号</w:t>
            </w:r>
            <w:r>
              <w:rPr>
                <w:rFonts w:hint="eastAsia" w:ascii="宋体" w:hAnsi="宋体" w:cs="hakuyoxingshu7000"/>
                <w:spacing w:val="0"/>
                <w:w w:val="100"/>
                <w:kern w:val="0"/>
                <w:sz w:val="21"/>
                <w:szCs w:val="21"/>
                <w:lang w:val="zh-CN" w:bidi="zh-CN"/>
              </w:rPr>
              <w:t>、</w:t>
            </w:r>
            <w:r>
              <w:rPr>
                <w:rFonts w:hint="eastAsia" w:ascii="宋体" w:hAnsi="宋体" w:cs="hakuyoxingshu7000"/>
                <w:spacing w:val="0"/>
                <w:w w:val="100"/>
                <w:kern w:val="0"/>
                <w:sz w:val="21"/>
                <w:szCs w:val="21"/>
                <w:lang w:val="en-US" w:bidi="zh-CN"/>
              </w:rPr>
              <w:t>住宅门牌号</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C4165">
            <w:pPr>
              <w:spacing w:line="240" w:lineRule="auto"/>
              <w:jc w:val="left"/>
              <w:rPr>
                <w:rFonts w:ascii="宋体" w:hAnsi="宋体" w:cs="hakuyoxingshu7000"/>
                <w:spacing w:val="0"/>
                <w:w w:val="100"/>
                <w:kern w:val="0"/>
                <w:sz w:val="21"/>
                <w:szCs w:val="21"/>
                <w:lang w:val="zh-CN" w:bidi="zh-CN"/>
              </w:rPr>
            </w:pPr>
          </w:p>
        </w:tc>
      </w:tr>
      <w:tr w14:paraId="1B0DA230">
        <w:tblPrEx>
          <w:tblCellMar>
            <w:top w:w="0" w:type="dxa"/>
            <w:left w:w="10" w:type="dxa"/>
            <w:bottom w:w="0" w:type="dxa"/>
            <w:right w:w="10" w:type="dxa"/>
          </w:tblCellMar>
        </w:tblPrEx>
        <w:trPr>
          <w:trHeight w:val="1018" w:hRule="exact"/>
          <w:jc w:val="center"/>
        </w:trPr>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FDCE6D">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81509">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3、功能用房门牌</w:t>
            </w:r>
          </w:p>
        </w:tc>
        <w:tc>
          <w:tcPr>
            <w:tcW w:w="4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58C5A7">
            <w:pPr>
              <w:spacing w:line="240" w:lineRule="auto"/>
              <w:ind w:left="0" w:leftChars="0" w:firstLine="210" w:firstLineChars="10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卫生间、咨询台、公用电话、电梯、</w:t>
            </w:r>
            <w:r>
              <w:rPr>
                <w:rFonts w:hint="eastAsia" w:ascii="宋体" w:hAnsi="宋体" w:cs="hakuyoxingshu7000"/>
                <w:spacing w:val="0"/>
                <w:w w:val="100"/>
                <w:kern w:val="0"/>
                <w:sz w:val="21"/>
                <w:szCs w:val="21"/>
                <w:lang w:val="en-US" w:bidi="zh-CN"/>
              </w:rPr>
              <w:t>功能区</w:t>
            </w:r>
            <w:r>
              <w:rPr>
                <w:rFonts w:ascii="宋体" w:hAnsi="宋体" w:cs="hakuyoxingshu7000"/>
                <w:spacing w:val="0"/>
                <w:w w:val="100"/>
                <w:kern w:val="0"/>
                <w:sz w:val="21"/>
                <w:szCs w:val="21"/>
                <w:lang w:val="zh-CN" w:bidi="zh-CN"/>
              </w:rPr>
              <w:t>等</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4CB39B">
            <w:pPr>
              <w:spacing w:line="240" w:lineRule="auto"/>
              <w:jc w:val="left"/>
              <w:rPr>
                <w:rFonts w:ascii="宋体" w:hAnsi="宋体" w:cs="hakuyoxingshu7000"/>
                <w:spacing w:val="0"/>
                <w:w w:val="100"/>
                <w:kern w:val="0"/>
                <w:sz w:val="21"/>
                <w:szCs w:val="21"/>
                <w:lang w:val="zh-CN" w:bidi="zh-CN"/>
              </w:rPr>
            </w:pPr>
          </w:p>
        </w:tc>
      </w:tr>
      <w:tr w14:paraId="799DB0CF">
        <w:tblPrEx>
          <w:tblCellMar>
            <w:top w:w="0" w:type="dxa"/>
            <w:left w:w="10" w:type="dxa"/>
            <w:bottom w:w="0" w:type="dxa"/>
            <w:right w:w="10" w:type="dxa"/>
          </w:tblCellMar>
        </w:tblPrEx>
        <w:trPr>
          <w:trHeight w:val="567" w:hRule="exact"/>
          <w:jc w:val="center"/>
        </w:trPr>
        <w:tc>
          <w:tcPr>
            <w:tcW w:w="1039" w:type="dxa"/>
            <w:vMerge w:val="restart"/>
            <w:tcBorders>
              <w:top w:val="single" w:color="auto" w:sz="4" w:space="0"/>
              <w:left w:val="single" w:color="auto" w:sz="4" w:space="0"/>
            </w:tcBorders>
            <w:shd w:val="clear" w:color="auto" w:fill="FFFFFF"/>
            <w:noWrap w:val="0"/>
            <w:vAlign w:val="center"/>
          </w:tcPr>
          <w:p w14:paraId="7318A146">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管</w:t>
            </w:r>
          </w:p>
          <w:p w14:paraId="0D7F1B51">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理</w:t>
            </w:r>
          </w:p>
          <w:p w14:paraId="1BAD3199">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类</w:t>
            </w:r>
          </w:p>
        </w:tc>
        <w:tc>
          <w:tcPr>
            <w:tcW w:w="1814" w:type="dxa"/>
            <w:tcBorders>
              <w:top w:val="single" w:color="auto" w:sz="4" w:space="0"/>
              <w:left w:val="single" w:color="auto" w:sz="4" w:space="0"/>
            </w:tcBorders>
            <w:shd w:val="clear" w:color="auto" w:fill="FFFFFF"/>
            <w:noWrap w:val="0"/>
            <w:vAlign w:val="center"/>
          </w:tcPr>
          <w:p w14:paraId="0B295657">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1、公告栏</w:t>
            </w:r>
          </w:p>
        </w:tc>
        <w:tc>
          <w:tcPr>
            <w:tcW w:w="4824" w:type="dxa"/>
            <w:tcBorders>
              <w:top w:val="single" w:color="auto" w:sz="4" w:space="0"/>
              <w:left w:val="single" w:color="auto" w:sz="4" w:space="0"/>
            </w:tcBorders>
            <w:shd w:val="clear" w:color="auto" w:fill="FFFFFF"/>
            <w:noWrap w:val="0"/>
            <w:vAlign w:val="center"/>
          </w:tcPr>
          <w:p w14:paraId="25495D97">
            <w:pPr>
              <w:spacing w:line="240" w:lineRule="auto"/>
              <w:ind w:firstLine="147" w:firstLineChars="7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en-US" w:bidi="zh-CN"/>
              </w:rPr>
              <w:t>泳池</w:t>
            </w:r>
            <w:r>
              <w:rPr>
                <w:rFonts w:ascii="宋体" w:hAnsi="宋体" w:cs="hakuyoxingshu7000"/>
                <w:spacing w:val="0"/>
                <w:w w:val="100"/>
                <w:kern w:val="0"/>
                <w:sz w:val="21"/>
                <w:szCs w:val="21"/>
                <w:lang w:val="zh-CN" w:bidi="zh-CN"/>
              </w:rPr>
              <w:t>公共区域</w:t>
            </w:r>
          </w:p>
        </w:tc>
        <w:tc>
          <w:tcPr>
            <w:tcW w:w="1247" w:type="dxa"/>
            <w:tcBorders>
              <w:top w:val="single" w:color="auto" w:sz="4" w:space="0"/>
              <w:left w:val="single" w:color="auto" w:sz="4" w:space="0"/>
              <w:right w:val="single" w:color="auto" w:sz="4" w:space="0"/>
            </w:tcBorders>
            <w:shd w:val="clear" w:color="auto" w:fill="FFFFFF"/>
            <w:noWrap w:val="0"/>
            <w:vAlign w:val="center"/>
          </w:tcPr>
          <w:p w14:paraId="59FFE7EB">
            <w:pPr>
              <w:spacing w:line="240" w:lineRule="auto"/>
              <w:jc w:val="left"/>
              <w:rPr>
                <w:rFonts w:ascii="宋体" w:hAnsi="宋体" w:cs="hakuyoxingshu7000"/>
                <w:spacing w:val="0"/>
                <w:w w:val="100"/>
                <w:kern w:val="0"/>
                <w:sz w:val="21"/>
                <w:szCs w:val="21"/>
                <w:lang w:val="zh-CN" w:bidi="zh-CN"/>
              </w:rPr>
            </w:pPr>
          </w:p>
        </w:tc>
      </w:tr>
      <w:tr w14:paraId="694583BA">
        <w:tblPrEx>
          <w:tblCellMar>
            <w:top w:w="0" w:type="dxa"/>
            <w:left w:w="10" w:type="dxa"/>
            <w:bottom w:w="0" w:type="dxa"/>
            <w:right w:w="10" w:type="dxa"/>
          </w:tblCellMar>
        </w:tblPrEx>
        <w:trPr>
          <w:trHeight w:val="852" w:hRule="exact"/>
          <w:jc w:val="center"/>
        </w:trPr>
        <w:tc>
          <w:tcPr>
            <w:tcW w:w="1039" w:type="dxa"/>
            <w:vMerge w:val="continue"/>
            <w:tcBorders>
              <w:left w:val="single" w:color="auto" w:sz="4" w:space="0"/>
            </w:tcBorders>
            <w:shd w:val="clear" w:color="auto" w:fill="FFFFFF"/>
            <w:noWrap w:val="0"/>
            <w:vAlign w:val="center"/>
          </w:tcPr>
          <w:p w14:paraId="173D136E">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auto" w:sz="4" w:space="0"/>
            </w:tcBorders>
            <w:shd w:val="clear" w:color="auto" w:fill="FFFFFF"/>
            <w:noWrap w:val="0"/>
            <w:vAlign w:val="center"/>
          </w:tcPr>
          <w:p w14:paraId="7509F8D5">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2、管理须知</w:t>
            </w:r>
          </w:p>
        </w:tc>
        <w:tc>
          <w:tcPr>
            <w:tcW w:w="4824" w:type="dxa"/>
            <w:tcBorders>
              <w:top w:val="single" w:color="auto" w:sz="4" w:space="0"/>
              <w:left w:val="single" w:color="auto" w:sz="4" w:space="0"/>
              <w:bottom w:val="single" w:color="auto" w:sz="4" w:space="0"/>
            </w:tcBorders>
            <w:shd w:val="clear" w:color="auto" w:fill="FFFFFF"/>
            <w:noWrap w:val="0"/>
            <w:vAlign w:val="center"/>
          </w:tcPr>
          <w:p w14:paraId="385178A0">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办公区</w:t>
            </w:r>
            <w:r>
              <w:rPr>
                <w:rFonts w:hint="eastAsia" w:ascii="宋体" w:hAnsi="宋体" w:cs="hakuyoxingshu7000"/>
                <w:spacing w:val="0"/>
                <w:w w:val="100"/>
                <w:kern w:val="0"/>
                <w:sz w:val="21"/>
                <w:szCs w:val="21"/>
                <w:lang w:val="zh-CN" w:bidi="zh-CN"/>
              </w:rPr>
              <w:t>、</w:t>
            </w:r>
            <w:r>
              <w:rPr>
                <w:rFonts w:ascii="宋体" w:hAnsi="宋体" w:cs="hakuyoxingshu7000"/>
                <w:spacing w:val="0"/>
                <w:w w:val="100"/>
                <w:kern w:val="0"/>
                <w:sz w:val="21"/>
                <w:szCs w:val="21"/>
                <w:lang w:val="zh-CN" w:bidi="zh-CN"/>
              </w:rPr>
              <w:t>电梯乘梯须知</w:t>
            </w:r>
            <w:r>
              <w:rPr>
                <w:rFonts w:hint="eastAsia" w:ascii="宋体" w:hAnsi="宋体" w:cs="hakuyoxingshu7000"/>
                <w:spacing w:val="0"/>
                <w:w w:val="100"/>
                <w:kern w:val="0"/>
                <w:sz w:val="21"/>
                <w:szCs w:val="21"/>
                <w:lang w:val="zh-CN" w:bidi="zh-CN"/>
              </w:rPr>
              <w:t>、</w:t>
            </w:r>
            <w:r>
              <w:rPr>
                <w:rFonts w:hint="eastAsia" w:ascii="宋体" w:hAnsi="宋体" w:cs="hakuyoxingshu7000"/>
                <w:spacing w:val="0"/>
                <w:w w:val="100"/>
                <w:kern w:val="0"/>
                <w:sz w:val="21"/>
                <w:szCs w:val="21"/>
                <w:lang w:val="en-US" w:bidi="zh-CN"/>
              </w:rPr>
              <w:t>所有</w:t>
            </w:r>
            <w:r>
              <w:rPr>
                <w:rFonts w:hint="eastAsia" w:ascii="宋体" w:hAnsi="宋体" w:cs="hakuyoxingshu7000"/>
                <w:color w:val="FF0000"/>
                <w:spacing w:val="0"/>
                <w:w w:val="100"/>
                <w:kern w:val="0"/>
                <w:sz w:val="21"/>
                <w:szCs w:val="21"/>
                <w:highlight w:val="yellow"/>
                <w:lang w:val="en-US" w:bidi="zh-CN"/>
              </w:rPr>
              <w:t>涉及消防安全及人身安全</w:t>
            </w:r>
            <w:r>
              <w:rPr>
                <w:rFonts w:hint="eastAsia" w:ascii="宋体" w:hAnsi="宋体" w:cs="hakuyoxingshu7000"/>
                <w:spacing w:val="0"/>
                <w:w w:val="100"/>
                <w:kern w:val="0"/>
                <w:sz w:val="21"/>
                <w:szCs w:val="21"/>
                <w:lang w:val="en-US" w:bidi="zh-CN"/>
              </w:rPr>
              <w:t>管理</w:t>
            </w:r>
            <w:r>
              <w:rPr>
                <w:rFonts w:ascii="宋体" w:hAnsi="宋体" w:cs="hakuyoxingshu7000"/>
                <w:spacing w:val="0"/>
                <w:w w:val="100"/>
                <w:kern w:val="0"/>
                <w:sz w:val="21"/>
                <w:szCs w:val="21"/>
                <w:lang w:val="zh-CN" w:bidi="zh-CN"/>
              </w:rPr>
              <w:t>等</w:t>
            </w: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AC10CC">
            <w:pPr>
              <w:spacing w:line="240" w:lineRule="auto"/>
              <w:jc w:val="left"/>
              <w:rPr>
                <w:rFonts w:ascii="宋体" w:hAnsi="宋体" w:cs="hakuyoxingshu7000"/>
                <w:spacing w:val="0"/>
                <w:w w:val="100"/>
                <w:kern w:val="0"/>
                <w:sz w:val="21"/>
                <w:szCs w:val="21"/>
                <w:lang w:val="zh-CN" w:bidi="zh-CN"/>
              </w:rPr>
            </w:pPr>
          </w:p>
        </w:tc>
      </w:tr>
      <w:tr w14:paraId="0B763B11">
        <w:tblPrEx>
          <w:tblCellMar>
            <w:top w:w="0" w:type="dxa"/>
            <w:left w:w="10" w:type="dxa"/>
            <w:bottom w:w="0" w:type="dxa"/>
            <w:right w:w="10" w:type="dxa"/>
          </w:tblCellMar>
        </w:tblPrEx>
        <w:trPr>
          <w:trHeight w:val="850" w:hRule="exact"/>
          <w:jc w:val="center"/>
        </w:trPr>
        <w:tc>
          <w:tcPr>
            <w:tcW w:w="1039" w:type="dxa"/>
            <w:vMerge w:val="continue"/>
            <w:tcBorders>
              <w:left w:val="single" w:color="auto" w:sz="4" w:space="0"/>
            </w:tcBorders>
            <w:shd w:val="clear" w:color="auto" w:fill="FFFFFF"/>
            <w:noWrap w:val="0"/>
            <w:vAlign w:val="center"/>
          </w:tcPr>
          <w:p w14:paraId="55AB80CB">
            <w:pPr>
              <w:spacing w:line="240" w:lineRule="auto"/>
              <w:jc w:val="center"/>
              <w:rPr>
                <w:rFonts w:ascii="宋体" w:hAnsi="宋体" w:cs="hakuyoxingshu7000"/>
                <w:spacing w:val="0"/>
                <w:w w:val="100"/>
                <w:kern w:val="0"/>
                <w:sz w:val="21"/>
                <w:szCs w:val="21"/>
                <w:lang w:val="zh-CN" w:bidi="zh-CN"/>
              </w:rPr>
            </w:pPr>
          </w:p>
        </w:tc>
        <w:tc>
          <w:tcPr>
            <w:tcW w:w="1814" w:type="dxa"/>
            <w:vMerge w:val="restart"/>
            <w:tcBorders>
              <w:top w:val="single" w:color="auto" w:sz="4" w:space="0"/>
              <w:left w:val="single" w:color="auto" w:sz="4" w:space="0"/>
            </w:tcBorders>
            <w:shd w:val="clear" w:color="auto" w:fill="FFFFFF"/>
            <w:noWrap w:val="0"/>
            <w:vAlign w:val="center"/>
          </w:tcPr>
          <w:p w14:paraId="3F190A7C">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3、警示标识</w:t>
            </w:r>
          </w:p>
        </w:tc>
        <w:tc>
          <w:tcPr>
            <w:tcW w:w="4824" w:type="dxa"/>
            <w:tcBorders>
              <w:top w:val="single" w:color="auto" w:sz="4" w:space="0"/>
              <w:left w:val="single" w:color="auto" w:sz="4" w:space="0"/>
            </w:tcBorders>
            <w:shd w:val="clear" w:color="auto" w:fill="FFFFFF"/>
            <w:noWrap w:val="0"/>
            <w:vAlign w:val="center"/>
          </w:tcPr>
          <w:p w14:paraId="18761BDE">
            <w:pPr>
              <w:spacing w:line="240" w:lineRule="auto"/>
              <w:ind w:firstLine="147" w:firstLineChars="7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危险地带：如水体、栏杆、车库通风口、游泳池、木平台、</w:t>
            </w:r>
            <w:r>
              <w:rPr>
                <w:rFonts w:hint="eastAsia" w:ascii="宋体" w:hAnsi="宋体" w:cs="hakuyoxingshu7000"/>
                <w:color w:val="FF0000"/>
                <w:spacing w:val="0"/>
                <w:w w:val="100"/>
                <w:kern w:val="0"/>
                <w:sz w:val="21"/>
                <w:szCs w:val="21"/>
                <w:highlight w:val="yellow"/>
                <w:lang w:val="en-US" w:bidi="zh-CN"/>
              </w:rPr>
              <w:t>及人身安全</w:t>
            </w:r>
            <w:r>
              <w:rPr>
                <w:rFonts w:ascii="宋体" w:hAnsi="宋体" w:cs="hakuyoxingshu7000"/>
                <w:spacing w:val="0"/>
                <w:w w:val="100"/>
                <w:kern w:val="0"/>
                <w:sz w:val="21"/>
                <w:szCs w:val="21"/>
                <w:lang w:val="zh-CN" w:bidi="zh-CN"/>
              </w:rPr>
              <w:t>玻璃制品警示条；</w:t>
            </w:r>
          </w:p>
        </w:tc>
        <w:tc>
          <w:tcPr>
            <w:tcW w:w="1247" w:type="dxa"/>
            <w:tcBorders>
              <w:top w:val="single" w:color="auto" w:sz="4" w:space="0"/>
              <w:left w:val="single" w:color="auto" w:sz="4" w:space="0"/>
              <w:right w:val="single" w:color="auto" w:sz="4" w:space="0"/>
            </w:tcBorders>
            <w:shd w:val="clear" w:color="auto" w:fill="FFFFFF"/>
            <w:noWrap w:val="0"/>
            <w:vAlign w:val="center"/>
          </w:tcPr>
          <w:p w14:paraId="7FF3DA2D">
            <w:pPr>
              <w:spacing w:line="240" w:lineRule="auto"/>
              <w:ind w:left="0" w:leftChars="0" w:firstLine="0" w:firstLineChars="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公司强制性要求</w:t>
            </w:r>
          </w:p>
        </w:tc>
      </w:tr>
      <w:tr w14:paraId="6024152F">
        <w:tblPrEx>
          <w:tblCellMar>
            <w:top w:w="0" w:type="dxa"/>
            <w:left w:w="10" w:type="dxa"/>
            <w:bottom w:w="0" w:type="dxa"/>
            <w:right w:w="10" w:type="dxa"/>
          </w:tblCellMar>
        </w:tblPrEx>
        <w:trPr>
          <w:trHeight w:val="567" w:hRule="exact"/>
          <w:jc w:val="center"/>
        </w:trPr>
        <w:tc>
          <w:tcPr>
            <w:tcW w:w="1039" w:type="dxa"/>
            <w:vMerge w:val="continue"/>
            <w:tcBorders>
              <w:left w:val="single" w:color="auto" w:sz="4" w:space="0"/>
            </w:tcBorders>
            <w:shd w:val="clear" w:color="auto" w:fill="FFFFFF"/>
            <w:noWrap w:val="0"/>
            <w:vAlign w:val="center"/>
          </w:tcPr>
          <w:p w14:paraId="56CAF14D">
            <w:pPr>
              <w:spacing w:line="240" w:lineRule="auto"/>
              <w:jc w:val="left"/>
              <w:rPr>
                <w:rFonts w:ascii="宋体" w:hAnsi="宋体" w:cs="hakuyoxingshu7000"/>
                <w:spacing w:val="0"/>
                <w:w w:val="100"/>
                <w:kern w:val="0"/>
                <w:sz w:val="21"/>
                <w:szCs w:val="21"/>
                <w:lang w:val="zh-CN" w:bidi="zh-CN"/>
              </w:rPr>
            </w:pPr>
          </w:p>
        </w:tc>
        <w:tc>
          <w:tcPr>
            <w:tcW w:w="1814" w:type="dxa"/>
            <w:vMerge w:val="continue"/>
            <w:tcBorders>
              <w:left w:val="single" w:color="auto" w:sz="4" w:space="0"/>
            </w:tcBorders>
            <w:shd w:val="clear" w:color="auto" w:fill="FFFFFF"/>
            <w:noWrap w:val="0"/>
            <w:vAlign w:val="center"/>
          </w:tcPr>
          <w:p w14:paraId="72DBA816">
            <w:pPr>
              <w:spacing w:line="240" w:lineRule="auto"/>
              <w:rPr>
                <w:rFonts w:ascii="宋体" w:hAnsi="宋体" w:cs="hakuyoxingshu7000"/>
                <w:spacing w:val="0"/>
                <w:w w:val="100"/>
                <w:kern w:val="0"/>
                <w:sz w:val="21"/>
                <w:szCs w:val="21"/>
                <w:lang w:val="zh-CN" w:bidi="zh-CN"/>
              </w:rPr>
            </w:pPr>
          </w:p>
        </w:tc>
        <w:tc>
          <w:tcPr>
            <w:tcW w:w="4824" w:type="dxa"/>
            <w:tcBorders>
              <w:top w:val="single" w:color="auto" w:sz="4" w:space="0"/>
              <w:left w:val="single" w:color="auto" w:sz="4" w:space="0"/>
            </w:tcBorders>
            <w:shd w:val="clear" w:color="auto" w:fill="FFFFFF"/>
            <w:noWrap w:val="0"/>
            <w:vAlign w:val="center"/>
          </w:tcPr>
          <w:p w14:paraId="78E5FE61">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请勿吸烟、请勿拍照、有电危险等</w:t>
            </w:r>
            <w:r>
              <w:rPr>
                <w:rFonts w:hint="eastAsia" w:ascii="宋体" w:hAnsi="宋体" w:cs="hakuyoxingshu7000"/>
                <w:spacing w:val="0"/>
                <w:w w:val="100"/>
                <w:kern w:val="0"/>
                <w:sz w:val="21"/>
                <w:szCs w:val="21"/>
                <w:lang w:val="zh-CN" w:bidi="zh-CN"/>
              </w:rPr>
              <w:t>；</w:t>
            </w:r>
          </w:p>
        </w:tc>
        <w:tc>
          <w:tcPr>
            <w:tcW w:w="1247" w:type="dxa"/>
            <w:tcBorders>
              <w:top w:val="single" w:color="auto" w:sz="4" w:space="0"/>
              <w:left w:val="single" w:color="auto" w:sz="4" w:space="0"/>
              <w:right w:val="single" w:color="auto" w:sz="4" w:space="0"/>
            </w:tcBorders>
            <w:shd w:val="clear" w:color="auto" w:fill="FFFFFF"/>
            <w:noWrap w:val="0"/>
            <w:vAlign w:val="center"/>
          </w:tcPr>
          <w:p w14:paraId="7574D29E">
            <w:pPr>
              <w:spacing w:line="240" w:lineRule="auto"/>
              <w:jc w:val="left"/>
              <w:rPr>
                <w:rFonts w:ascii="宋体" w:hAnsi="宋体" w:cs="hakuyoxingshu7000"/>
                <w:spacing w:val="0"/>
                <w:w w:val="100"/>
                <w:kern w:val="0"/>
                <w:sz w:val="21"/>
                <w:szCs w:val="21"/>
                <w:lang w:val="zh-CN" w:bidi="zh-CN"/>
              </w:rPr>
            </w:pPr>
          </w:p>
        </w:tc>
      </w:tr>
      <w:tr w14:paraId="114D3249">
        <w:tblPrEx>
          <w:tblCellMar>
            <w:top w:w="0" w:type="dxa"/>
            <w:left w:w="10" w:type="dxa"/>
            <w:bottom w:w="0" w:type="dxa"/>
            <w:right w:w="10" w:type="dxa"/>
          </w:tblCellMar>
        </w:tblPrEx>
        <w:trPr>
          <w:trHeight w:val="850" w:hRule="exact"/>
          <w:jc w:val="center"/>
        </w:trPr>
        <w:tc>
          <w:tcPr>
            <w:tcW w:w="1039" w:type="dxa"/>
            <w:vMerge w:val="continue"/>
            <w:tcBorders>
              <w:left w:val="single" w:color="auto" w:sz="4" w:space="0"/>
            </w:tcBorders>
            <w:shd w:val="clear" w:color="auto" w:fill="FFFFFF"/>
            <w:noWrap w:val="0"/>
            <w:vAlign w:val="center"/>
          </w:tcPr>
          <w:p w14:paraId="029BF182">
            <w:pPr>
              <w:spacing w:line="240" w:lineRule="auto"/>
              <w:jc w:val="left"/>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tcBorders>
            <w:shd w:val="clear" w:color="auto" w:fill="FFFFFF"/>
            <w:noWrap w:val="0"/>
            <w:vAlign w:val="center"/>
          </w:tcPr>
          <w:p w14:paraId="681ABEB2">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4、管理提示类</w:t>
            </w:r>
          </w:p>
        </w:tc>
        <w:tc>
          <w:tcPr>
            <w:tcW w:w="4824" w:type="dxa"/>
            <w:tcBorders>
              <w:top w:val="single" w:color="auto" w:sz="4" w:space="0"/>
              <w:left w:val="single" w:color="auto" w:sz="4" w:space="0"/>
              <w:bottom w:val="single" w:color="auto" w:sz="4" w:space="0"/>
            </w:tcBorders>
            <w:shd w:val="clear" w:color="auto" w:fill="FFFFFF"/>
            <w:noWrap w:val="0"/>
            <w:vAlign w:val="center"/>
          </w:tcPr>
          <w:p w14:paraId="2BF1C230">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紧急电话119、120，电梯内提示</w:t>
            </w:r>
            <w:r>
              <w:rPr>
                <w:rFonts w:hint="eastAsia" w:ascii="宋体" w:hAnsi="宋体" w:cs="hakuyoxingshu7000"/>
                <w:spacing w:val="0"/>
                <w:w w:val="100"/>
                <w:kern w:val="0"/>
                <w:sz w:val="21"/>
                <w:szCs w:val="21"/>
                <w:lang w:val="zh-CN" w:bidi="zh-CN"/>
              </w:rPr>
              <w:t>、</w:t>
            </w:r>
            <w:r>
              <w:rPr>
                <w:rFonts w:ascii="宋体" w:hAnsi="宋体" w:cs="hakuyoxingshu7000"/>
                <w:spacing w:val="0"/>
                <w:w w:val="100"/>
                <w:kern w:val="0"/>
                <w:sz w:val="21"/>
                <w:szCs w:val="21"/>
                <w:lang w:val="zh-CN" w:bidi="zh-CN"/>
              </w:rPr>
              <w:t>关门提示、</w:t>
            </w:r>
          </w:p>
          <w:p w14:paraId="2919B362">
            <w:pPr>
              <w:spacing w:line="240" w:lineRule="auto"/>
              <w:ind w:firstLine="147" w:firstLineChars="7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en-US" w:bidi="zh-CN"/>
              </w:rPr>
              <w:t>主要通道</w:t>
            </w:r>
            <w:r>
              <w:rPr>
                <w:rFonts w:ascii="宋体" w:hAnsi="宋体" w:cs="hakuyoxingshu7000"/>
                <w:spacing w:val="0"/>
                <w:w w:val="100"/>
                <w:kern w:val="0"/>
                <w:sz w:val="21"/>
                <w:szCs w:val="21"/>
                <w:lang w:val="zh-CN" w:bidi="zh-CN"/>
              </w:rPr>
              <w:t>门推拉提示等</w:t>
            </w:r>
          </w:p>
        </w:tc>
        <w:tc>
          <w:tcPr>
            <w:tcW w:w="1247" w:type="dxa"/>
            <w:tcBorders>
              <w:top w:val="single" w:color="auto" w:sz="4" w:space="0"/>
              <w:left w:val="single" w:color="auto" w:sz="4" w:space="0"/>
              <w:right w:val="single" w:color="auto" w:sz="4" w:space="0"/>
            </w:tcBorders>
            <w:shd w:val="clear" w:color="auto" w:fill="FFFFFF"/>
            <w:noWrap w:val="0"/>
            <w:vAlign w:val="center"/>
          </w:tcPr>
          <w:p w14:paraId="211B035E">
            <w:pPr>
              <w:spacing w:line="240" w:lineRule="auto"/>
              <w:jc w:val="left"/>
              <w:rPr>
                <w:rFonts w:ascii="宋体" w:hAnsi="宋体" w:cs="hakuyoxingshu7000"/>
                <w:spacing w:val="0"/>
                <w:w w:val="100"/>
                <w:kern w:val="0"/>
                <w:sz w:val="21"/>
                <w:szCs w:val="21"/>
                <w:lang w:val="zh-CN" w:bidi="zh-CN"/>
              </w:rPr>
            </w:pPr>
          </w:p>
        </w:tc>
      </w:tr>
      <w:tr w14:paraId="0CEB6581">
        <w:tblPrEx>
          <w:tblCellMar>
            <w:top w:w="0" w:type="dxa"/>
            <w:left w:w="10" w:type="dxa"/>
            <w:bottom w:w="0" w:type="dxa"/>
            <w:right w:w="10" w:type="dxa"/>
          </w:tblCellMar>
        </w:tblPrEx>
        <w:trPr>
          <w:trHeight w:val="850" w:hRule="exact"/>
          <w:jc w:val="center"/>
        </w:trPr>
        <w:tc>
          <w:tcPr>
            <w:tcW w:w="1039" w:type="dxa"/>
            <w:vMerge w:val="continue"/>
            <w:tcBorders>
              <w:left w:val="single" w:color="auto" w:sz="4" w:space="0"/>
              <w:bottom w:val="single" w:color="080000" w:sz="4" w:space="0"/>
            </w:tcBorders>
            <w:shd w:val="clear" w:color="auto" w:fill="FFFFFF"/>
            <w:noWrap w:val="0"/>
            <w:vAlign w:val="center"/>
          </w:tcPr>
          <w:p w14:paraId="547E78F2">
            <w:pPr>
              <w:spacing w:line="240" w:lineRule="auto"/>
              <w:jc w:val="left"/>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080000" w:sz="4" w:space="0"/>
            </w:tcBorders>
            <w:shd w:val="clear" w:color="auto" w:fill="FFFFFF"/>
            <w:noWrap w:val="0"/>
            <w:vAlign w:val="center"/>
          </w:tcPr>
          <w:p w14:paraId="55F57012">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5、</w:t>
            </w:r>
            <w:r>
              <w:rPr>
                <w:rFonts w:hint="eastAsia" w:ascii="宋体" w:hAnsi="宋体" w:cs="hakuyoxingshu7000"/>
                <w:spacing w:val="0"/>
                <w:w w:val="100"/>
                <w:kern w:val="0"/>
                <w:sz w:val="21"/>
                <w:szCs w:val="21"/>
                <w:lang w:val="en-US" w:bidi="zh-CN"/>
              </w:rPr>
              <w:t>酒店后勤</w:t>
            </w:r>
            <w:r>
              <w:rPr>
                <w:rFonts w:ascii="宋体" w:hAnsi="宋体" w:cs="hakuyoxingshu7000"/>
                <w:spacing w:val="0"/>
                <w:w w:val="100"/>
                <w:kern w:val="0"/>
                <w:sz w:val="21"/>
                <w:szCs w:val="21"/>
                <w:lang w:val="zh-CN" w:bidi="zh-CN"/>
              </w:rPr>
              <w:t>管理用房门牌</w:t>
            </w:r>
          </w:p>
        </w:tc>
        <w:tc>
          <w:tcPr>
            <w:tcW w:w="4824" w:type="dxa"/>
            <w:tcBorders>
              <w:top w:val="single" w:color="auto" w:sz="4" w:space="0"/>
              <w:left w:val="single" w:color="auto" w:sz="4" w:space="0"/>
              <w:bottom w:val="single" w:color="auto" w:sz="4" w:space="0"/>
            </w:tcBorders>
            <w:shd w:val="clear" w:color="auto" w:fill="FFFFFF"/>
            <w:noWrap w:val="0"/>
            <w:vAlign w:val="center"/>
          </w:tcPr>
          <w:p w14:paraId="5683A8D4">
            <w:pPr>
              <w:spacing w:line="240" w:lineRule="auto"/>
              <w:ind w:firstLine="147" w:firstLineChars="7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办公室、库房等</w:t>
            </w:r>
          </w:p>
        </w:tc>
        <w:tc>
          <w:tcPr>
            <w:tcW w:w="1247" w:type="dxa"/>
            <w:tcBorders>
              <w:top w:val="single" w:color="auto" w:sz="4" w:space="0"/>
              <w:left w:val="single" w:color="auto" w:sz="4" w:space="0"/>
              <w:bottom w:val="single" w:color="080000" w:sz="4" w:space="0"/>
              <w:right w:val="single" w:color="auto" w:sz="4" w:space="0"/>
            </w:tcBorders>
            <w:shd w:val="clear" w:color="auto" w:fill="FFFFFF"/>
            <w:noWrap w:val="0"/>
            <w:vAlign w:val="center"/>
          </w:tcPr>
          <w:p w14:paraId="62966DD2">
            <w:pPr>
              <w:spacing w:line="240" w:lineRule="auto"/>
              <w:jc w:val="left"/>
              <w:rPr>
                <w:rFonts w:ascii="宋体" w:hAnsi="宋体" w:cs="hakuyoxingshu7000"/>
                <w:spacing w:val="0"/>
                <w:w w:val="100"/>
                <w:kern w:val="0"/>
                <w:sz w:val="21"/>
                <w:szCs w:val="21"/>
                <w:lang w:val="zh-CN" w:bidi="zh-CN"/>
              </w:rPr>
            </w:pPr>
          </w:p>
        </w:tc>
      </w:tr>
      <w:tr w14:paraId="76429435">
        <w:tblPrEx>
          <w:tblCellMar>
            <w:top w:w="0" w:type="dxa"/>
            <w:left w:w="10" w:type="dxa"/>
            <w:bottom w:w="0" w:type="dxa"/>
            <w:right w:w="10" w:type="dxa"/>
          </w:tblCellMar>
        </w:tblPrEx>
        <w:trPr>
          <w:trHeight w:val="1134" w:hRule="exact"/>
          <w:jc w:val="center"/>
        </w:trPr>
        <w:tc>
          <w:tcPr>
            <w:tcW w:w="1039" w:type="dxa"/>
            <w:vMerge w:val="restart"/>
            <w:tcBorders>
              <w:top w:val="single" w:color="080000" w:sz="4" w:space="0"/>
              <w:left w:val="single" w:color="auto" w:sz="4" w:space="0"/>
            </w:tcBorders>
            <w:shd w:val="clear" w:color="auto" w:fill="FFFFFF"/>
            <w:noWrap w:val="0"/>
            <w:vAlign w:val="center"/>
          </w:tcPr>
          <w:p w14:paraId="0BEFF74D">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工</w:t>
            </w:r>
          </w:p>
          <w:p w14:paraId="7031F69E">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程</w:t>
            </w:r>
          </w:p>
          <w:p w14:paraId="00B83848">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类</w:t>
            </w:r>
          </w:p>
        </w:tc>
        <w:tc>
          <w:tcPr>
            <w:tcW w:w="1814" w:type="dxa"/>
            <w:tcBorders>
              <w:top w:val="single" w:color="080000" w:sz="4" w:space="0"/>
              <w:left w:val="single" w:color="auto" w:sz="4" w:space="0"/>
            </w:tcBorders>
            <w:shd w:val="clear" w:color="auto" w:fill="FFFFFF"/>
            <w:noWrap w:val="0"/>
            <w:vAlign w:val="center"/>
          </w:tcPr>
          <w:p w14:paraId="7F712A87">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1、各类设备用房门牌及设备牌</w:t>
            </w:r>
          </w:p>
        </w:tc>
        <w:tc>
          <w:tcPr>
            <w:tcW w:w="4824" w:type="dxa"/>
            <w:tcBorders>
              <w:top w:val="single" w:color="auto" w:sz="4" w:space="0"/>
              <w:left w:val="single" w:color="auto" w:sz="4" w:space="0"/>
            </w:tcBorders>
            <w:shd w:val="clear" w:color="auto" w:fill="FFFFFF"/>
            <w:noWrap w:val="0"/>
            <w:vAlign w:val="center"/>
          </w:tcPr>
          <w:p w14:paraId="668D77BE">
            <w:pPr>
              <w:spacing w:line="240" w:lineRule="auto"/>
              <w:ind w:firstLine="147" w:firstLineChars="7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变电房、楼栋配电房、楼层配电房、发电机房、电梯机房、制冷站、空调机房、水泵房、排烟风机房、正压送风机房、消防控制中心、消防门等</w:t>
            </w:r>
          </w:p>
        </w:tc>
        <w:tc>
          <w:tcPr>
            <w:tcW w:w="1247" w:type="dxa"/>
            <w:tcBorders>
              <w:top w:val="single" w:color="080000" w:sz="4" w:space="0"/>
              <w:left w:val="single" w:color="auto" w:sz="4" w:space="0"/>
              <w:right w:val="single" w:color="auto" w:sz="4" w:space="0"/>
            </w:tcBorders>
            <w:shd w:val="clear" w:color="auto" w:fill="FFFFFF"/>
            <w:noWrap w:val="0"/>
            <w:vAlign w:val="center"/>
          </w:tcPr>
          <w:p w14:paraId="446D3577">
            <w:pPr>
              <w:spacing w:line="240" w:lineRule="auto"/>
              <w:jc w:val="left"/>
              <w:rPr>
                <w:rFonts w:ascii="宋体" w:hAnsi="宋体" w:cs="hakuyoxingshu7000"/>
                <w:spacing w:val="0"/>
                <w:w w:val="100"/>
                <w:kern w:val="0"/>
                <w:sz w:val="21"/>
                <w:szCs w:val="21"/>
                <w:lang w:val="zh-CN" w:bidi="zh-CN"/>
              </w:rPr>
            </w:pPr>
          </w:p>
        </w:tc>
      </w:tr>
      <w:tr w14:paraId="6BC58080">
        <w:tblPrEx>
          <w:tblCellMar>
            <w:top w:w="0" w:type="dxa"/>
            <w:left w:w="10" w:type="dxa"/>
            <w:bottom w:w="0" w:type="dxa"/>
            <w:right w:w="10" w:type="dxa"/>
          </w:tblCellMar>
        </w:tblPrEx>
        <w:trPr>
          <w:trHeight w:val="839" w:hRule="exact"/>
          <w:jc w:val="center"/>
        </w:trPr>
        <w:tc>
          <w:tcPr>
            <w:tcW w:w="1039" w:type="dxa"/>
            <w:vMerge w:val="continue"/>
            <w:tcBorders>
              <w:left w:val="single" w:color="auto" w:sz="4" w:space="0"/>
            </w:tcBorders>
            <w:shd w:val="clear" w:color="auto" w:fill="FFFFFF"/>
            <w:noWrap w:val="0"/>
            <w:vAlign w:val="center"/>
          </w:tcPr>
          <w:p w14:paraId="7D94C78F">
            <w:pPr>
              <w:spacing w:line="240" w:lineRule="auto"/>
              <w:jc w:val="both"/>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tcBorders>
            <w:shd w:val="clear" w:color="auto" w:fill="FFFFFF"/>
            <w:noWrap w:val="0"/>
            <w:vAlign w:val="center"/>
          </w:tcPr>
          <w:p w14:paraId="0DE90155">
            <w:pPr>
              <w:spacing w:line="240" w:lineRule="auto"/>
              <w:ind w:left="0" w:leftChars="0" w:firstLine="0" w:firstLineChars="0"/>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en-US" w:bidi="zh-CN"/>
              </w:rPr>
              <w:t>2</w:t>
            </w:r>
            <w:r>
              <w:rPr>
                <w:rFonts w:ascii="宋体" w:hAnsi="宋体" w:cs="hakuyoxingshu7000"/>
                <w:spacing w:val="0"/>
                <w:w w:val="100"/>
                <w:kern w:val="0"/>
                <w:sz w:val="21"/>
                <w:szCs w:val="21"/>
                <w:lang w:val="zh-CN" w:bidi="zh-CN"/>
              </w:rPr>
              <w:t>、景观小品标识牌</w:t>
            </w:r>
          </w:p>
        </w:tc>
        <w:tc>
          <w:tcPr>
            <w:tcW w:w="4824" w:type="dxa"/>
            <w:tcBorders>
              <w:top w:val="single" w:color="auto" w:sz="4" w:space="0"/>
              <w:left w:val="single" w:color="auto" w:sz="4" w:space="0"/>
            </w:tcBorders>
            <w:shd w:val="clear" w:color="auto" w:fill="FFFFFF"/>
            <w:noWrap w:val="0"/>
            <w:vAlign w:val="center"/>
          </w:tcPr>
          <w:p w14:paraId="23AF1942">
            <w:pPr>
              <w:spacing w:line="240" w:lineRule="auto"/>
              <w:ind w:firstLine="147" w:firstLineChars="70"/>
              <w:jc w:val="left"/>
              <w:rPr>
                <w:rFonts w:hint="default" w:ascii="宋体" w:hAnsi="宋体" w:cs="hakuyoxingshu7000"/>
                <w:spacing w:val="0"/>
                <w:w w:val="100"/>
                <w:kern w:val="0"/>
                <w:sz w:val="21"/>
                <w:szCs w:val="21"/>
                <w:lang w:val="en-US" w:bidi="zh-CN"/>
              </w:rPr>
            </w:pPr>
            <w:r>
              <w:rPr>
                <w:rFonts w:hint="eastAsia" w:ascii="宋体" w:hAnsi="宋体" w:cs="hakuyoxingshu7000"/>
                <w:spacing w:val="0"/>
                <w:w w:val="100"/>
                <w:kern w:val="0"/>
                <w:sz w:val="21"/>
                <w:szCs w:val="21"/>
                <w:lang w:val="zh-CN" w:bidi="zh-CN"/>
              </w:rPr>
              <w:t>温馨提示、</w:t>
            </w:r>
            <w:r>
              <w:rPr>
                <w:rFonts w:ascii="宋体" w:hAnsi="宋体" w:cs="hakuyoxingshu7000"/>
                <w:spacing w:val="0"/>
                <w:w w:val="100"/>
                <w:kern w:val="0"/>
                <w:sz w:val="21"/>
                <w:szCs w:val="21"/>
                <w:lang w:val="zh-CN" w:bidi="zh-CN"/>
              </w:rPr>
              <w:t>垃圾箱、</w:t>
            </w:r>
            <w:r>
              <w:rPr>
                <w:rFonts w:hint="eastAsia" w:ascii="宋体" w:hAnsi="宋体" w:cs="hakuyoxingshu7000"/>
                <w:spacing w:val="0"/>
                <w:w w:val="100"/>
                <w:kern w:val="0"/>
                <w:sz w:val="21"/>
                <w:szCs w:val="21"/>
                <w:lang w:val="en-US" w:bidi="zh-CN"/>
              </w:rPr>
              <w:t>树种信息吊牌等</w:t>
            </w:r>
          </w:p>
        </w:tc>
        <w:tc>
          <w:tcPr>
            <w:tcW w:w="1247" w:type="dxa"/>
            <w:tcBorders>
              <w:top w:val="single" w:color="auto" w:sz="4" w:space="0"/>
              <w:left w:val="single" w:color="auto" w:sz="4" w:space="0"/>
              <w:right w:val="single" w:color="auto" w:sz="4" w:space="0"/>
            </w:tcBorders>
            <w:shd w:val="clear" w:color="auto" w:fill="FFFFFF"/>
            <w:noWrap w:val="0"/>
            <w:vAlign w:val="center"/>
          </w:tcPr>
          <w:p w14:paraId="02C64A98">
            <w:pPr>
              <w:spacing w:line="240" w:lineRule="auto"/>
              <w:jc w:val="left"/>
              <w:rPr>
                <w:rFonts w:ascii="宋体" w:hAnsi="宋体" w:cs="hakuyoxingshu7000"/>
                <w:spacing w:val="0"/>
                <w:w w:val="100"/>
                <w:kern w:val="0"/>
                <w:sz w:val="21"/>
                <w:szCs w:val="21"/>
                <w:lang w:val="zh-CN" w:bidi="zh-CN"/>
              </w:rPr>
            </w:pPr>
          </w:p>
        </w:tc>
      </w:tr>
      <w:tr w14:paraId="497096EF">
        <w:tblPrEx>
          <w:tblCellMar>
            <w:top w:w="0" w:type="dxa"/>
            <w:left w:w="10" w:type="dxa"/>
            <w:bottom w:w="0" w:type="dxa"/>
            <w:right w:w="10" w:type="dxa"/>
          </w:tblCellMar>
        </w:tblPrEx>
        <w:trPr>
          <w:trHeight w:val="850" w:hRule="exact"/>
          <w:jc w:val="center"/>
        </w:trPr>
        <w:tc>
          <w:tcPr>
            <w:tcW w:w="1039" w:type="dxa"/>
            <w:vMerge w:val="restart"/>
            <w:tcBorders>
              <w:top w:val="single" w:color="auto" w:sz="4" w:space="0"/>
              <w:left w:val="single" w:color="auto" w:sz="4" w:space="0"/>
            </w:tcBorders>
            <w:shd w:val="clear" w:color="auto" w:fill="FFFFFF"/>
            <w:noWrap w:val="0"/>
            <w:vAlign w:val="center"/>
          </w:tcPr>
          <w:p w14:paraId="4DAEA332">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交</w:t>
            </w:r>
          </w:p>
          <w:p w14:paraId="7347C048">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通</w:t>
            </w:r>
          </w:p>
          <w:p w14:paraId="52DCD8A7">
            <w:pPr>
              <w:spacing w:line="240" w:lineRule="auto"/>
              <w:jc w:val="both"/>
              <w:rPr>
                <w:rFonts w:ascii="宋体" w:hAnsi="宋体" w:cs="hakuyoxingshu7000"/>
                <w:spacing w:val="0"/>
                <w:w w:val="100"/>
                <w:kern w:val="0"/>
                <w:sz w:val="21"/>
                <w:szCs w:val="21"/>
                <w:lang w:val="zh-CN" w:bidi="zh-CN"/>
              </w:rPr>
            </w:pPr>
            <w:r>
              <w:rPr>
                <w:rFonts w:hint="eastAsia" w:ascii="宋体" w:hAnsi="宋体" w:cs="hakuyoxingshu7000"/>
                <w:spacing w:val="0"/>
                <w:w w:val="100"/>
                <w:kern w:val="0"/>
                <w:sz w:val="21"/>
                <w:szCs w:val="21"/>
                <w:lang w:val="zh-CN" w:bidi="zh-CN"/>
              </w:rPr>
              <w:t>/</w:t>
            </w:r>
          </w:p>
          <w:p w14:paraId="0ACFE7C7">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车</w:t>
            </w:r>
          </w:p>
          <w:p w14:paraId="56D6371A">
            <w:pPr>
              <w:spacing w:line="240" w:lineRule="auto"/>
              <w:jc w:val="both"/>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库</w:t>
            </w:r>
          </w:p>
        </w:tc>
        <w:tc>
          <w:tcPr>
            <w:tcW w:w="1814" w:type="dxa"/>
            <w:tcBorders>
              <w:top w:val="single" w:color="auto" w:sz="4" w:space="0"/>
              <w:left w:val="single" w:color="auto" w:sz="4" w:space="0"/>
            </w:tcBorders>
            <w:shd w:val="clear" w:color="auto" w:fill="FFFFFF"/>
            <w:noWrap w:val="0"/>
            <w:vAlign w:val="center"/>
          </w:tcPr>
          <w:p w14:paraId="21F88A5A">
            <w:pPr>
              <w:spacing w:line="240" w:lineRule="auto"/>
              <w:ind w:left="0" w:leftChars="0" w:firstLine="0" w:firstLineChars="0"/>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1、车库入口指引标识</w:t>
            </w:r>
          </w:p>
        </w:tc>
        <w:tc>
          <w:tcPr>
            <w:tcW w:w="4824" w:type="dxa"/>
            <w:tcBorders>
              <w:top w:val="single" w:color="auto" w:sz="4" w:space="0"/>
              <w:left w:val="single" w:color="auto" w:sz="4" w:space="0"/>
            </w:tcBorders>
            <w:shd w:val="clear" w:color="auto" w:fill="FFFFFF"/>
            <w:noWrap w:val="0"/>
            <w:vAlign w:val="center"/>
          </w:tcPr>
          <w:p w14:paraId="1FD193BB">
            <w:pPr>
              <w:spacing w:line="240" w:lineRule="auto"/>
              <w:ind w:firstLine="147" w:firstLineChars="7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进出口总平面、限高</w:t>
            </w:r>
            <w:r>
              <w:rPr>
                <w:rFonts w:hint="eastAsia" w:ascii="宋体" w:hAnsi="宋体" w:cs="hakuyoxingshu7000"/>
                <w:spacing w:val="0"/>
                <w:w w:val="100"/>
                <w:kern w:val="0"/>
                <w:sz w:val="21"/>
                <w:szCs w:val="21"/>
                <w:lang w:val="zh-CN" w:bidi="zh-CN"/>
              </w:rPr>
              <w:t>、限速、禁鸣</w:t>
            </w:r>
          </w:p>
        </w:tc>
        <w:tc>
          <w:tcPr>
            <w:tcW w:w="1247" w:type="dxa"/>
            <w:tcBorders>
              <w:top w:val="single" w:color="auto" w:sz="4" w:space="0"/>
              <w:left w:val="single" w:color="auto" w:sz="4" w:space="0"/>
              <w:right w:val="single" w:color="auto" w:sz="4" w:space="0"/>
            </w:tcBorders>
            <w:shd w:val="clear" w:color="auto" w:fill="FFFFFF"/>
            <w:noWrap w:val="0"/>
            <w:vAlign w:val="center"/>
          </w:tcPr>
          <w:p w14:paraId="5D96D0E3">
            <w:pPr>
              <w:spacing w:line="240" w:lineRule="auto"/>
              <w:jc w:val="left"/>
              <w:rPr>
                <w:rFonts w:ascii="宋体" w:hAnsi="宋体" w:cs="hakuyoxingshu7000"/>
                <w:spacing w:val="0"/>
                <w:w w:val="100"/>
                <w:kern w:val="0"/>
                <w:sz w:val="21"/>
                <w:szCs w:val="21"/>
                <w:lang w:val="zh-CN" w:bidi="zh-CN"/>
              </w:rPr>
            </w:pPr>
          </w:p>
        </w:tc>
      </w:tr>
      <w:tr w14:paraId="1D4A298E">
        <w:tblPrEx>
          <w:tblCellMar>
            <w:top w:w="0" w:type="dxa"/>
            <w:left w:w="10" w:type="dxa"/>
            <w:bottom w:w="0" w:type="dxa"/>
            <w:right w:w="10" w:type="dxa"/>
          </w:tblCellMar>
        </w:tblPrEx>
        <w:trPr>
          <w:trHeight w:val="567" w:hRule="atLeast"/>
          <w:jc w:val="center"/>
        </w:trPr>
        <w:tc>
          <w:tcPr>
            <w:tcW w:w="1039" w:type="dxa"/>
            <w:vMerge w:val="continue"/>
            <w:tcBorders>
              <w:left w:val="single" w:color="auto" w:sz="4" w:space="0"/>
            </w:tcBorders>
            <w:shd w:val="clear" w:color="auto" w:fill="FFFFFF"/>
            <w:noWrap w:val="0"/>
            <w:vAlign w:val="center"/>
          </w:tcPr>
          <w:p w14:paraId="72B12984">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tcBorders>
            <w:shd w:val="clear" w:color="auto" w:fill="FFFFFF"/>
            <w:noWrap w:val="0"/>
            <w:vAlign w:val="center"/>
          </w:tcPr>
          <w:p w14:paraId="277E0631">
            <w:pPr>
              <w:spacing w:line="240" w:lineRule="auto"/>
              <w:ind w:left="0" w:leftChars="0" w:firstLine="0" w:firstLineChars="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2、车库内到单元楼指引</w:t>
            </w:r>
          </w:p>
        </w:tc>
        <w:tc>
          <w:tcPr>
            <w:tcW w:w="4824" w:type="dxa"/>
            <w:tcBorders>
              <w:top w:val="single" w:color="auto" w:sz="4" w:space="0"/>
              <w:left w:val="single" w:color="auto" w:sz="4" w:space="0"/>
            </w:tcBorders>
            <w:shd w:val="clear" w:color="auto" w:fill="FFFFFF"/>
            <w:noWrap w:val="0"/>
            <w:vAlign w:val="center"/>
          </w:tcPr>
          <w:p w14:paraId="67B2CD38">
            <w:pPr>
              <w:spacing w:line="240" w:lineRule="auto"/>
              <w:ind w:firstLine="147" w:firstLineChars="70"/>
              <w:jc w:val="left"/>
              <w:rPr>
                <w:rFonts w:ascii="宋体" w:hAnsi="宋体" w:cs="hakuyoxingshu7000"/>
                <w:spacing w:val="0"/>
                <w:w w:val="100"/>
                <w:kern w:val="0"/>
                <w:sz w:val="21"/>
                <w:szCs w:val="21"/>
                <w:lang w:val="zh-CN" w:bidi="zh-CN"/>
              </w:rPr>
            </w:pPr>
          </w:p>
        </w:tc>
        <w:tc>
          <w:tcPr>
            <w:tcW w:w="1247" w:type="dxa"/>
            <w:tcBorders>
              <w:top w:val="single" w:color="auto" w:sz="4" w:space="0"/>
              <w:left w:val="single" w:color="auto" w:sz="4" w:space="0"/>
              <w:right w:val="single" w:color="auto" w:sz="4" w:space="0"/>
            </w:tcBorders>
            <w:shd w:val="clear" w:color="auto" w:fill="FFFFFF"/>
            <w:noWrap w:val="0"/>
            <w:vAlign w:val="center"/>
          </w:tcPr>
          <w:p w14:paraId="3BC09D12">
            <w:pPr>
              <w:spacing w:line="240" w:lineRule="auto"/>
              <w:jc w:val="left"/>
              <w:rPr>
                <w:rFonts w:ascii="宋体" w:hAnsi="宋体" w:cs="hakuyoxingshu7000"/>
                <w:spacing w:val="0"/>
                <w:w w:val="100"/>
                <w:kern w:val="0"/>
                <w:sz w:val="21"/>
                <w:szCs w:val="21"/>
                <w:lang w:val="zh-CN" w:bidi="zh-CN"/>
              </w:rPr>
            </w:pPr>
          </w:p>
        </w:tc>
      </w:tr>
      <w:tr w14:paraId="158113E4">
        <w:tblPrEx>
          <w:tblCellMar>
            <w:top w:w="0" w:type="dxa"/>
            <w:left w:w="10" w:type="dxa"/>
            <w:bottom w:w="0" w:type="dxa"/>
            <w:right w:w="10" w:type="dxa"/>
          </w:tblCellMar>
        </w:tblPrEx>
        <w:trPr>
          <w:trHeight w:val="567" w:hRule="atLeast"/>
          <w:jc w:val="center"/>
        </w:trPr>
        <w:tc>
          <w:tcPr>
            <w:tcW w:w="1039" w:type="dxa"/>
            <w:vMerge w:val="continue"/>
            <w:tcBorders>
              <w:left w:val="single" w:color="auto" w:sz="4" w:space="0"/>
            </w:tcBorders>
            <w:shd w:val="clear" w:color="auto" w:fill="FFFFFF"/>
            <w:noWrap w:val="0"/>
            <w:vAlign w:val="center"/>
          </w:tcPr>
          <w:p w14:paraId="13B6D602">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tcBorders>
            <w:shd w:val="clear" w:color="auto" w:fill="FFFFFF"/>
            <w:noWrap w:val="0"/>
            <w:vAlign w:val="center"/>
          </w:tcPr>
          <w:p w14:paraId="6B6A8C09">
            <w:pPr>
              <w:spacing w:line="240" w:lineRule="auto"/>
              <w:ind w:left="0" w:leftChars="0" w:firstLine="0" w:firstLineChars="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3</w:t>
            </w:r>
            <w:r>
              <w:rPr>
                <w:rFonts w:hint="eastAsia" w:ascii="宋体" w:hAnsi="宋体" w:cs="hakuyoxingshu7000"/>
                <w:spacing w:val="0"/>
                <w:w w:val="100"/>
                <w:kern w:val="0"/>
                <w:sz w:val="21"/>
                <w:szCs w:val="21"/>
                <w:lang w:val="zh-CN" w:bidi="zh-CN"/>
              </w:rPr>
              <w:t>、</w:t>
            </w:r>
            <w:r>
              <w:rPr>
                <w:rFonts w:ascii="宋体" w:hAnsi="宋体" w:cs="hakuyoxingshu7000"/>
                <w:spacing w:val="0"/>
                <w:w w:val="100"/>
                <w:kern w:val="0"/>
                <w:sz w:val="21"/>
                <w:szCs w:val="21"/>
                <w:lang w:val="zh-CN" w:bidi="zh-CN"/>
              </w:rPr>
              <w:t>区内交通指引牌</w:t>
            </w:r>
          </w:p>
        </w:tc>
        <w:tc>
          <w:tcPr>
            <w:tcW w:w="4824" w:type="dxa"/>
            <w:tcBorders>
              <w:top w:val="single" w:color="auto" w:sz="4" w:space="0"/>
              <w:left w:val="single" w:color="auto" w:sz="4" w:space="0"/>
            </w:tcBorders>
            <w:shd w:val="clear" w:color="auto" w:fill="FFFFFF"/>
            <w:noWrap w:val="0"/>
            <w:vAlign w:val="center"/>
          </w:tcPr>
          <w:p w14:paraId="483D1DDC">
            <w:pPr>
              <w:spacing w:line="240" w:lineRule="auto"/>
              <w:ind w:firstLine="147" w:firstLineChars="70"/>
              <w:jc w:val="left"/>
              <w:rPr>
                <w:rFonts w:ascii="宋体" w:hAnsi="宋体" w:cs="hakuyoxingshu7000"/>
                <w:spacing w:val="0"/>
                <w:w w:val="100"/>
                <w:kern w:val="0"/>
                <w:sz w:val="21"/>
                <w:szCs w:val="21"/>
                <w:lang w:val="zh-CN" w:bidi="zh-CN"/>
              </w:rPr>
            </w:pPr>
          </w:p>
        </w:tc>
        <w:tc>
          <w:tcPr>
            <w:tcW w:w="1247" w:type="dxa"/>
            <w:tcBorders>
              <w:top w:val="single" w:color="auto" w:sz="4" w:space="0"/>
              <w:left w:val="single" w:color="auto" w:sz="4" w:space="0"/>
              <w:right w:val="single" w:color="auto" w:sz="4" w:space="0"/>
            </w:tcBorders>
            <w:shd w:val="clear" w:color="auto" w:fill="FFFFFF"/>
            <w:noWrap w:val="0"/>
            <w:vAlign w:val="center"/>
          </w:tcPr>
          <w:p w14:paraId="5D720502">
            <w:pPr>
              <w:spacing w:line="240" w:lineRule="auto"/>
              <w:jc w:val="left"/>
              <w:rPr>
                <w:rFonts w:ascii="宋体" w:hAnsi="宋体" w:cs="hakuyoxingshu7000"/>
                <w:spacing w:val="0"/>
                <w:w w:val="100"/>
                <w:kern w:val="0"/>
                <w:sz w:val="21"/>
                <w:szCs w:val="21"/>
                <w:lang w:val="zh-CN" w:bidi="zh-CN"/>
              </w:rPr>
            </w:pPr>
          </w:p>
        </w:tc>
      </w:tr>
      <w:tr w14:paraId="00A99380">
        <w:tblPrEx>
          <w:tblCellMar>
            <w:top w:w="0" w:type="dxa"/>
            <w:left w:w="10" w:type="dxa"/>
            <w:bottom w:w="0" w:type="dxa"/>
            <w:right w:w="10" w:type="dxa"/>
          </w:tblCellMar>
        </w:tblPrEx>
        <w:trPr>
          <w:trHeight w:val="567" w:hRule="atLeast"/>
          <w:jc w:val="center"/>
        </w:trPr>
        <w:tc>
          <w:tcPr>
            <w:tcW w:w="1039" w:type="dxa"/>
            <w:vMerge w:val="continue"/>
            <w:tcBorders>
              <w:left w:val="single" w:color="auto" w:sz="4" w:space="0"/>
              <w:bottom w:val="single" w:color="auto" w:sz="4" w:space="0"/>
            </w:tcBorders>
            <w:shd w:val="clear" w:color="auto" w:fill="FFFFFF"/>
            <w:noWrap w:val="0"/>
            <w:vAlign w:val="center"/>
          </w:tcPr>
          <w:p w14:paraId="49312F8B">
            <w:pPr>
              <w:spacing w:line="240" w:lineRule="auto"/>
              <w:jc w:val="center"/>
              <w:rPr>
                <w:rFonts w:ascii="宋体" w:hAnsi="宋体" w:cs="hakuyoxingshu7000"/>
                <w:spacing w:val="0"/>
                <w:w w:val="100"/>
                <w:kern w:val="0"/>
                <w:sz w:val="21"/>
                <w:szCs w:val="21"/>
                <w:lang w:val="zh-CN" w:bidi="zh-CN"/>
              </w:rPr>
            </w:pPr>
          </w:p>
        </w:tc>
        <w:tc>
          <w:tcPr>
            <w:tcW w:w="1814" w:type="dxa"/>
            <w:tcBorders>
              <w:top w:val="single" w:color="auto" w:sz="4" w:space="0"/>
              <w:left w:val="single" w:color="auto" w:sz="4" w:space="0"/>
              <w:bottom w:val="single" w:color="auto" w:sz="4" w:space="0"/>
            </w:tcBorders>
            <w:shd w:val="clear" w:color="auto" w:fill="FFFFFF"/>
            <w:noWrap w:val="0"/>
            <w:vAlign w:val="center"/>
          </w:tcPr>
          <w:p w14:paraId="67FA241B">
            <w:pPr>
              <w:spacing w:line="240" w:lineRule="auto"/>
              <w:ind w:left="0" w:leftChars="0" w:firstLine="0" w:firstLineChars="0"/>
              <w:jc w:val="left"/>
              <w:rPr>
                <w:rFonts w:ascii="宋体" w:hAnsi="宋体" w:cs="hakuyoxingshu7000"/>
                <w:spacing w:val="0"/>
                <w:w w:val="100"/>
                <w:kern w:val="0"/>
                <w:sz w:val="21"/>
                <w:szCs w:val="21"/>
                <w:lang w:val="zh-CN" w:bidi="zh-CN"/>
              </w:rPr>
            </w:pPr>
            <w:r>
              <w:rPr>
                <w:rFonts w:ascii="宋体" w:hAnsi="宋体" w:cs="hakuyoxingshu7000"/>
                <w:spacing w:val="0"/>
                <w:w w:val="100"/>
                <w:kern w:val="0"/>
                <w:sz w:val="21"/>
                <w:szCs w:val="21"/>
                <w:lang w:val="zh-CN" w:bidi="zh-CN"/>
              </w:rPr>
              <w:t>4、车位区域指引</w:t>
            </w:r>
          </w:p>
        </w:tc>
        <w:tc>
          <w:tcPr>
            <w:tcW w:w="4824" w:type="dxa"/>
            <w:tcBorders>
              <w:top w:val="single" w:color="auto" w:sz="4" w:space="0"/>
              <w:left w:val="single" w:color="auto" w:sz="4" w:space="0"/>
              <w:bottom w:val="single" w:color="auto" w:sz="4" w:space="0"/>
            </w:tcBorders>
            <w:shd w:val="clear" w:color="auto" w:fill="FFFFFF"/>
            <w:noWrap w:val="0"/>
            <w:vAlign w:val="center"/>
          </w:tcPr>
          <w:p w14:paraId="4735D965">
            <w:pPr>
              <w:spacing w:line="240" w:lineRule="auto"/>
              <w:ind w:firstLine="147" w:firstLineChars="70"/>
              <w:jc w:val="left"/>
              <w:rPr>
                <w:rFonts w:ascii="宋体" w:hAnsi="宋体" w:cs="hakuyoxingshu7000"/>
                <w:spacing w:val="0"/>
                <w:w w:val="100"/>
                <w:kern w:val="0"/>
                <w:sz w:val="21"/>
                <w:szCs w:val="21"/>
                <w:lang w:val="zh-CN" w:bidi="zh-CN"/>
              </w:rPr>
            </w:pPr>
          </w:p>
        </w:tc>
        <w:tc>
          <w:tcPr>
            <w:tcW w:w="12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F3647B">
            <w:pPr>
              <w:spacing w:line="240" w:lineRule="auto"/>
              <w:jc w:val="left"/>
              <w:rPr>
                <w:rFonts w:ascii="宋体" w:hAnsi="宋体" w:cs="hakuyoxingshu7000"/>
                <w:spacing w:val="0"/>
                <w:w w:val="100"/>
                <w:kern w:val="0"/>
                <w:sz w:val="21"/>
                <w:szCs w:val="21"/>
                <w:lang w:val="zh-CN" w:bidi="zh-CN"/>
              </w:rPr>
            </w:pPr>
          </w:p>
        </w:tc>
      </w:tr>
    </w:tbl>
    <w:p w14:paraId="559BD9E8">
      <w:pPr>
        <w:pStyle w:val="15"/>
        <w:numPr>
          <w:ilvl w:val="0"/>
          <w:numId w:val="0"/>
        </w:numPr>
        <w:spacing w:line="360" w:lineRule="auto"/>
        <w:rPr>
          <w:rFonts w:hint="eastAsia" w:ascii="宋体" w:hAnsi="宋体" w:eastAsia="宋体" w:cs="宋体"/>
          <w:lang w:val="en-US" w:eastAsia="zh-CN"/>
        </w:rPr>
      </w:pPr>
    </w:p>
    <w:p w14:paraId="6368BFA8">
      <w:pPr>
        <w:rPr>
          <w:rFonts w:hint="eastAsia"/>
          <w:lang w:val="en-US" w:eastAsia="zh-CN"/>
        </w:rPr>
      </w:pPr>
    </w:p>
    <w:p w14:paraId="1AD57399">
      <w:pPr>
        <w:pStyle w:val="15"/>
        <w:numPr>
          <w:ilvl w:val="0"/>
          <w:numId w:val="0"/>
        </w:numPr>
        <w:spacing w:line="360" w:lineRule="auto"/>
        <w:ind w:left="680" w:leftChars="0" w:firstLine="160" w:firstLineChars="57"/>
        <w:rPr>
          <w:rFonts w:hint="eastAsia" w:ascii="宋体" w:hAnsi="宋体" w:eastAsia="宋体" w:cs="宋体"/>
          <w:lang w:val="en-US" w:eastAsia="zh-CN"/>
        </w:rPr>
      </w:pPr>
      <w:r>
        <w:rPr>
          <w:rFonts w:hint="eastAsia" w:ascii="宋体" w:hAnsi="宋体" w:eastAsia="宋体" w:cs="宋体"/>
          <w:lang w:val="en-US" w:eastAsia="zh-CN"/>
        </w:rPr>
        <w:t>本项目地下车库综合设计范围包含但不限于：</w:t>
      </w:r>
    </w:p>
    <w:p w14:paraId="183CCE3B">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车位划线概念设计：</w:t>
      </w:r>
    </w:p>
    <w:p w14:paraId="244447A4">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对甲方提供的图纸及相关资料进行分析研究。项目现场勘探，收集基础的数据和相关的资料，具体包括项目业态性质及定位、交通特征分析、周边交通调查、周边相似业态调查等调查。（如甲方有交评报告，该项可酌情采用文案取证方式）</w:t>
      </w:r>
    </w:p>
    <w:p w14:paraId="62D016E5">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背景分析包括对项目的区位分析、交通基础设施分析、周边主要道路现状分析、公共交通现状分析、周边业态分析、项目经济技术指标分析。</w:t>
      </w:r>
    </w:p>
    <w:p w14:paraId="758BC3F3">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对项目车辆出入口、消防通道、货车和垃圾车等专用通道、出租车、巴士等落客区位置、卸货区、坡道出入口的位置、宽度和高度、业态的种类和建筑面积、人防与消防分区、核心筒的位置和出入口、电梯所到楼层及业态等进行梳理及分析。</w:t>
      </w:r>
    </w:p>
    <w:p w14:paraId="6E19B87D">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与甲方物业、商管、设计等部门就调研结论进行初步讨论，对停车场的管理及车位分区提出合理性建议。</w:t>
      </w:r>
    </w:p>
    <w:p w14:paraId="5688DCA2">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停车场交通系统分析：</w:t>
      </w:r>
    </w:p>
    <w:p w14:paraId="554EA534">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外围交通：规划年内项目周边道路交通状况、交通特征分析，尽量降低交通影响、避免交叉、实现人车分流、各类型车辆的交通组织方式。机动车出入口与周边市政道路的衔接关系。</w:t>
      </w:r>
    </w:p>
    <w:p w14:paraId="5737C0D9">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出入口评估及设计：根据出入口距市政道路的距离、宽度、视线、坡道转弯半径、坡度、限高、起坡线、缓冲区等各项技术参数以及对周边交通流向和车流量分析，对坡道出入口数量计算、进行评估并分配，定义坡道的出入口方向和用途，确定地面交通组织,对地面交通重要分流节点的指引。</w:t>
      </w:r>
    </w:p>
    <w:p w14:paraId="5BC234FE">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内部交通组织动线：研究出入口通达性结合进出口的车流量，设计停车场初步流线，提供多方案草图以及必要的其他阐述方案设计的说明文件进行比选；确定车行主动线、次动线、循环动线，包含卸货平台、垃圾房、洗车房、储藏柜等特殊区域的位置及流线；对主要车流问题节点进行转弯半径模拟，并提供解决方案。</w:t>
      </w:r>
    </w:p>
    <w:p w14:paraId="7D36B645">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车位管理分区：根据业态的种类和建筑面积计算配建车位，参考停简单停车大数据合理预测实际车位需求数量，结合车辆停放行为习惯合理安排车辆的停放区域，按管理模式和经营方式等强制条件对车位进行功能布局。</w:t>
      </w:r>
    </w:p>
    <w:p w14:paraId="4C15C478">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出入口及车位管控方案：根据车位管理分区及后期运营建议制定管控方案、道闸数量分析、位置布置和管控办法。 如：固定车、临停车、出租车、卸货车等的数量及比例、采用什么收费模式，以及每种类型车辆对应坡道的疏散能力是否满足要求。</w:t>
      </w:r>
    </w:p>
    <w:p w14:paraId="6DF7DD80">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停车场增值服务建议：针对项目停车业态及功能定位的不同，提供定制化的停车增值服务方式，提升停车资源的经济价值体现。</w:t>
      </w:r>
    </w:p>
    <w:p w14:paraId="34EA4B32">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辅助设施效果处理，包括但不限于对停车场智能化管理系统设备设施、充电桩、排水设备设施、人防门及设施等定位及美化处理等</w:t>
      </w:r>
    </w:p>
    <w:p w14:paraId="2F148E3F">
      <w:pPr>
        <w:pStyle w:val="15"/>
        <w:numPr>
          <w:ilvl w:val="0"/>
          <w:numId w:val="12"/>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组织甲方设计、物业、商管等部门进行概念方案成果汇报。</w:t>
      </w:r>
    </w:p>
    <w:p w14:paraId="527280D1">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车位划线深化设计：</w:t>
      </w:r>
    </w:p>
    <w:p w14:paraId="0D091717">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车位排布优化：在保证停车场内行车效率和行人安全的前提下，通过合理规划通道宽度，采用多种车位尺寸排布方式，充分利用车场空间资源，优化车位排列布局，保证停车资源的最大化。考虑VIP车位、新能源车位、代客泊车车位、残疾人车位、货车车位、洗车房、落客车停车区等的数量及位置布置。</w:t>
      </w:r>
    </w:p>
    <w:p w14:paraId="5B7E9A3A">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内部交通组织动线校核：对车场内普通车辆、货运车辆、垃圾车辆等流线进行校核，保障停车场整体运行效率，确保后期运营的安全</w:t>
      </w:r>
    </w:p>
    <w:p w14:paraId="300A8820">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停车场功能分区：根据项目的服务业态、停车管理需求，并考虑到停车场物理结构和防火分区等，对地面停车场进行合理的功能分区和色彩分区</w:t>
      </w:r>
    </w:p>
    <w:p w14:paraId="0C863E57">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场车行与人行引导设计：根据地面、地下的规划来设计车行及人行引导。车行引导包括地块周边引导、项目入口引导、坡道引导、分区灯箱引导、车位引导、出口引导；人行引导包括人行道设计、柱牌设计、地喷设计、人行引导灯箱设计、引导元素设计、电梯口设计等。</w:t>
      </w:r>
    </w:p>
    <w:p w14:paraId="350E6886">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场环境设计：结合企业VI与建筑特点，对墙、柱、地配色及图案进行方案设计；坡道环境方案设计；主题墙面方案设计；电梯间楼梯间环境方案设计；地坪方案设计包括地坪的材质、工艺、优缺点比较等；特殊景观节点方案设计（例如：充电车位、女士停车位、VIP车位、形象墙等）；对天花、吊顶、管道等其他提出合理化建议及综合效果建议。</w:t>
      </w:r>
    </w:p>
    <w:p w14:paraId="0125689D">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停车智能化设计建议：出入口智能收费系统、空位探测系统、反向寻车系统、自助缴费系统、场内导航系统等系统规划建议。</w:t>
      </w:r>
    </w:p>
    <w:p w14:paraId="05EDA48D">
      <w:pPr>
        <w:pStyle w:val="15"/>
        <w:numPr>
          <w:ilvl w:val="0"/>
          <w:numId w:val="13"/>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停车场增值服务复核：与甲方商管等部门进行沟通确认，并优化调整停车增值服务点位及布置方式，以提升停车资源的经济价值现。</w:t>
      </w:r>
    </w:p>
    <w:p w14:paraId="597A0D74">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车位划线施工图设计：</w:t>
      </w:r>
    </w:p>
    <w:p w14:paraId="2463423A">
      <w:pPr>
        <w:pStyle w:val="15"/>
        <w:numPr>
          <w:ilvl w:val="0"/>
          <w:numId w:val="14"/>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对前述设计内容进行经济性指标测算，并提供计算报告；</w:t>
      </w:r>
    </w:p>
    <w:p w14:paraId="0B35092C">
      <w:pPr>
        <w:pStyle w:val="15"/>
        <w:numPr>
          <w:ilvl w:val="0"/>
          <w:numId w:val="14"/>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按照前述范围，完成满足甲方建设要求的施工图。</w:t>
      </w:r>
    </w:p>
    <w:p w14:paraId="717EA711">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停车场空间效果：</w:t>
      </w:r>
    </w:p>
    <w:p w14:paraId="1F176573">
      <w:pPr>
        <w:pStyle w:val="15"/>
        <w:numPr>
          <w:ilvl w:val="0"/>
          <w:numId w:val="15"/>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根据项目方案效果（主入口坡道及地下室落客区），进行整个车库方案优化及施工图设计，包括但不限于汽车出入口及坡道、地下室落客区等空间氛围色彩涂装、墙柱石材/铝板装饰、标识标牌、道闸、车挡、防撞条、地坪、照明系统及天花吊顶等设计工作；</w:t>
      </w:r>
    </w:p>
    <w:p w14:paraId="3C31A17F">
      <w:pPr>
        <w:pStyle w:val="15"/>
        <w:numPr>
          <w:ilvl w:val="0"/>
          <w:numId w:val="15"/>
        </w:numPr>
        <w:spacing w:line="360" w:lineRule="auto"/>
        <w:ind w:left="820" w:leftChars="293" w:firstLine="296" w:firstLineChars="106"/>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辅助设施效果处理：包括但不限于对停车场智能化管理系统设备设施、充电桩、排水设备设施、人防门及设施等定位及美化处理等；  </w:t>
      </w:r>
    </w:p>
    <w:p w14:paraId="171FF58C">
      <w:pPr>
        <w:pStyle w:val="15"/>
        <w:keepNext w:val="0"/>
        <w:keepLines w:val="0"/>
        <w:pageBreakBefore w:val="0"/>
        <w:widowControl w:val="0"/>
        <w:numPr>
          <w:ilvl w:val="2"/>
          <w:numId w:val="11"/>
        </w:numPr>
        <w:tabs>
          <w:tab w:val="clear" w:pos="851"/>
        </w:tabs>
        <w:kinsoku/>
        <w:wordWrap/>
        <w:overflowPunct/>
        <w:topLinePunct w:val="0"/>
        <w:autoSpaceDE/>
        <w:autoSpaceDN/>
        <w:bidi w:val="0"/>
        <w:adjustRightInd/>
        <w:snapToGrid w:val="0"/>
        <w:spacing w:line="360" w:lineRule="auto"/>
        <w:ind w:left="566" w:leftChars="0" w:firstLine="274" w:firstLine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设计范围：</w:t>
      </w:r>
    </w:p>
    <w:p w14:paraId="5910EE2C">
      <w:pPr>
        <w:pStyle w:val="18"/>
        <w:spacing w:before="0" w:beforeAutospacing="0" w:after="0" w:afterAutospacing="0" w:line="360" w:lineRule="auto"/>
        <w:ind w:left="560" w:leftChars="200" w:firstLine="652" w:firstLineChars="233"/>
        <w:rPr>
          <w:kern w:val="2"/>
          <w:sz w:val="28"/>
          <w:szCs w:val="28"/>
        </w:rPr>
      </w:pPr>
      <w:r>
        <w:rPr>
          <w:rFonts w:hint="eastAsia"/>
          <w:kern w:val="2"/>
          <w:sz w:val="28"/>
          <w:szCs w:val="28"/>
        </w:rPr>
        <w:t>项目地下室区域，地下室建筑面积：约</w:t>
      </w:r>
      <w:r>
        <w:rPr>
          <w:kern w:val="2"/>
          <w:sz w:val="28"/>
          <w:szCs w:val="28"/>
        </w:rPr>
        <w:t>20573.07</w:t>
      </w:r>
      <w:r>
        <w:rPr>
          <w:rFonts w:hint="eastAsia"/>
          <w:kern w:val="2"/>
          <w:sz w:val="28"/>
          <w:szCs w:val="28"/>
        </w:rPr>
        <w:t>㎡</w:t>
      </w:r>
    </w:p>
    <w:p w14:paraId="52DC5875">
      <w:pPr>
        <w:pStyle w:val="18"/>
        <w:spacing w:before="0" w:beforeAutospacing="0" w:after="0" w:afterAutospacing="0" w:line="360" w:lineRule="auto"/>
        <w:ind w:left="560" w:leftChars="200" w:firstLine="652" w:firstLineChars="233"/>
        <w:rPr>
          <w:rFonts w:hint="eastAsia" w:ascii="宋体" w:hAnsi="宋体" w:eastAsia="宋体" w:cs="宋体"/>
          <w:b w:val="0"/>
          <w:bCs/>
          <w:sz w:val="28"/>
          <w:szCs w:val="28"/>
          <w:lang w:val="en-US" w:eastAsia="zh-CN"/>
        </w:rPr>
      </w:pPr>
      <w:r>
        <w:rPr>
          <w:rFonts w:hint="eastAsia"/>
          <w:kern w:val="2"/>
          <w:sz w:val="28"/>
          <w:szCs w:val="28"/>
        </w:rPr>
        <w:t>（注：最后指标以政府部门批复的数据为准）</w:t>
      </w:r>
    </w:p>
    <w:p w14:paraId="210B3E0A">
      <w:pPr>
        <w:rPr>
          <w:rFonts w:hint="eastAsia" w:ascii="宋体" w:hAnsi="宋体" w:eastAsia="宋体" w:cs="宋体"/>
          <w:b w:val="0"/>
          <w:bCs/>
          <w:lang w:val="en-US" w:eastAsia="zh-CN"/>
        </w:rPr>
      </w:pPr>
    </w:p>
    <w:p w14:paraId="6959A719">
      <w:pPr>
        <w:pStyle w:val="2"/>
        <w:numPr>
          <w:ilvl w:val="0"/>
          <w:numId w:val="5"/>
        </w:numPr>
        <w:spacing w:before="381"/>
        <w:rPr>
          <w:rFonts w:hint="eastAsia" w:ascii="宋体" w:hAnsi="宋体" w:eastAsia="宋体" w:cs="宋体"/>
          <w:sz w:val="30"/>
          <w:szCs w:val="30"/>
        </w:rPr>
      </w:pPr>
      <w:bookmarkStart w:id="16" w:name="_Toc30428"/>
      <w:bookmarkStart w:id="17" w:name="_Toc30556"/>
      <w:bookmarkStart w:id="18" w:name="_Toc5951"/>
      <w:r>
        <w:rPr>
          <w:rFonts w:hint="eastAsia" w:ascii="宋体" w:hAnsi="宋体" w:eastAsia="宋体" w:cs="宋体"/>
          <w:sz w:val="30"/>
          <w:szCs w:val="30"/>
        </w:rPr>
        <w:t>法律、法规及技术依据</w:t>
      </w:r>
      <w:bookmarkEnd w:id="16"/>
      <w:bookmarkEnd w:id="17"/>
      <w:bookmarkEnd w:id="18"/>
    </w:p>
    <w:p w14:paraId="2F47FC35">
      <w:pPr>
        <w:pStyle w:val="55"/>
        <w:numPr>
          <w:ilvl w:val="0"/>
          <w:numId w:val="16"/>
        </w:numPr>
        <w:spacing w:line="360" w:lineRule="auto"/>
        <w:rPr>
          <w:rFonts w:hint="eastAsia" w:ascii="宋体" w:hAnsi="宋体" w:eastAsia="宋体" w:cs="宋体"/>
        </w:rPr>
      </w:pPr>
      <w:bookmarkStart w:id="19" w:name="_Toc14040"/>
      <w:bookmarkStart w:id="20" w:name="_Toc31420"/>
      <w:r>
        <w:rPr>
          <w:rFonts w:hint="eastAsia" w:ascii="宋体" w:hAnsi="宋体" w:eastAsia="宋体" w:cs="宋体"/>
        </w:rPr>
        <w:t>法规</w:t>
      </w:r>
      <w:bookmarkEnd w:id="19"/>
      <w:bookmarkEnd w:id="20"/>
      <w:r>
        <w:rPr>
          <w:rFonts w:hint="eastAsia" w:ascii="宋体" w:hAnsi="宋体" w:eastAsia="宋体" w:cs="宋体"/>
        </w:rPr>
        <w:t>、规范</w:t>
      </w:r>
    </w:p>
    <w:p w14:paraId="695D4EC6">
      <w:pPr>
        <w:pStyle w:val="15"/>
        <w:keepNext w:val="0"/>
        <w:keepLines w:val="0"/>
        <w:pageBreakBefore w:val="0"/>
        <w:widowControl w:val="0"/>
        <w:numPr>
          <w:ilvl w:val="2"/>
          <w:numId w:val="1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国家现行有关建设工程设计等规范、政策、条例、规定、技术要求。</w:t>
      </w:r>
    </w:p>
    <w:p w14:paraId="564EF37B">
      <w:pPr>
        <w:pStyle w:val="15"/>
        <w:keepNext w:val="0"/>
        <w:keepLines w:val="0"/>
        <w:pageBreakBefore w:val="0"/>
        <w:widowControl w:val="0"/>
        <w:numPr>
          <w:ilvl w:val="2"/>
          <w:numId w:val="1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珠海市其它各市政专业公司、专业部门有关政策、条例、规定、技术要求。</w:t>
      </w:r>
    </w:p>
    <w:p w14:paraId="2BC377A8">
      <w:pPr>
        <w:pStyle w:val="55"/>
        <w:numPr>
          <w:ilvl w:val="0"/>
          <w:numId w:val="16"/>
        </w:numPr>
        <w:spacing w:line="360" w:lineRule="auto"/>
        <w:rPr>
          <w:rFonts w:hint="eastAsia" w:ascii="宋体" w:hAnsi="宋体" w:eastAsia="宋体" w:cs="宋体"/>
        </w:rPr>
      </w:pPr>
      <w:bookmarkStart w:id="21" w:name="_Toc15201"/>
      <w:r>
        <w:rPr>
          <w:rFonts w:hint="eastAsia" w:ascii="宋体" w:hAnsi="宋体" w:eastAsia="宋体" w:cs="宋体"/>
        </w:rPr>
        <w:t>基础资料</w:t>
      </w:r>
      <w:bookmarkEnd w:id="21"/>
    </w:p>
    <w:p w14:paraId="42BB99A8">
      <w:pPr>
        <w:pStyle w:val="15"/>
        <w:keepNext w:val="0"/>
        <w:keepLines w:val="0"/>
        <w:pageBreakBefore w:val="0"/>
        <w:widowControl w:val="0"/>
        <w:numPr>
          <w:ilvl w:val="2"/>
          <w:numId w:val="1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lang w:val="en-US" w:eastAsia="zh-CN"/>
        </w:rPr>
        <w:t>建筑、幕墙、室内、景观设计图纸</w:t>
      </w:r>
    </w:p>
    <w:p w14:paraId="5FAAF731">
      <w:pPr>
        <w:pStyle w:val="15"/>
        <w:keepNext w:val="0"/>
        <w:keepLines w:val="0"/>
        <w:pageBreakBefore w:val="0"/>
        <w:widowControl w:val="0"/>
        <w:numPr>
          <w:ilvl w:val="2"/>
          <w:numId w:val="1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rPr>
      </w:pPr>
      <w:r>
        <w:rPr>
          <w:rFonts w:hint="eastAsia" w:ascii="宋体" w:hAnsi="宋体" w:eastAsia="宋体" w:cs="宋体"/>
          <w:b w:val="0"/>
          <w:bCs/>
          <w:szCs w:val="28"/>
          <w:lang w:val="en-US" w:eastAsia="zh-CN"/>
        </w:rPr>
        <w:t>本设计任务书</w:t>
      </w:r>
    </w:p>
    <w:p w14:paraId="30CAB4AD">
      <w:pPr>
        <w:pStyle w:val="15"/>
        <w:keepNext w:val="0"/>
        <w:keepLines w:val="0"/>
        <w:pageBreakBefore w:val="0"/>
        <w:widowControl w:val="0"/>
        <w:numPr>
          <w:ilvl w:val="2"/>
          <w:numId w:val="1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lang w:val="en-US" w:eastAsia="zh-CN"/>
        </w:rPr>
        <w:t>酒店管理公司相关标准</w:t>
      </w:r>
    </w:p>
    <w:p w14:paraId="21C08BC3">
      <w:pPr>
        <w:pStyle w:val="15"/>
        <w:keepNext w:val="0"/>
        <w:keepLines w:val="0"/>
        <w:pageBreakBefore w:val="0"/>
        <w:widowControl w:val="0"/>
        <w:numPr>
          <w:ilvl w:val="2"/>
          <w:numId w:val="1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现场照片</w:t>
      </w:r>
    </w:p>
    <w:p w14:paraId="0DA47DBC">
      <w:pPr>
        <w:pStyle w:val="15"/>
        <w:keepNext w:val="0"/>
        <w:keepLines w:val="0"/>
        <w:pageBreakBefore w:val="0"/>
        <w:widowControl w:val="0"/>
        <w:numPr>
          <w:ilvl w:val="2"/>
          <w:numId w:val="1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rPr>
        <w:t>其他设计资料</w:t>
      </w:r>
    </w:p>
    <w:p w14:paraId="0C2B93C3">
      <w:pPr>
        <w:pStyle w:val="2"/>
        <w:numPr>
          <w:ilvl w:val="0"/>
          <w:numId w:val="5"/>
        </w:numPr>
        <w:spacing w:before="381"/>
        <w:rPr>
          <w:rFonts w:hint="eastAsia" w:ascii="宋体" w:hAnsi="宋体" w:eastAsia="宋体" w:cs="宋体"/>
          <w:sz w:val="30"/>
          <w:szCs w:val="30"/>
        </w:rPr>
      </w:pPr>
      <w:bookmarkStart w:id="22" w:name="_Toc15420"/>
      <w:bookmarkStart w:id="23" w:name="_Toc31363"/>
      <w:bookmarkStart w:id="24" w:name="_Toc394326310"/>
      <w:r>
        <w:rPr>
          <w:rFonts w:hint="eastAsia" w:ascii="宋体" w:hAnsi="宋体" w:eastAsia="宋体" w:cs="宋体"/>
          <w:sz w:val="30"/>
          <w:szCs w:val="30"/>
        </w:rPr>
        <w:t>设计原则及要求</w:t>
      </w:r>
      <w:bookmarkEnd w:id="22"/>
      <w:bookmarkEnd w:id="23"/>
      <w:bookmarkEnd w:id="24"/>
      <w:bookmarkStart w:id="25" w:name="_Toc407205416"/>
      <w:bookmarkStart w:id="26" w:name="_Toc395776347"/>
      <w:bookmarkStart w:id="27" w:name="_Toc407205415"/>
      <w:r>
        <w:rPr>
          <w:rFonts w:hint="eastAsia" w:ascii="宋体" w:hAnsi="宋体" w:eastAsia="宋体" w:cs="宋体"/>
          <w:sz w:val="30"/>
          <w:szCs w:val="30"/>
        </w:rPr>
        <w:t xml:space="preserve"> </w:t>
      </w:r>
    </w:p>
    <w:bookmarkEnd w:id="25"/>
    <w:p w14:paraId="1661C032">
      <w:pPr>
        <w:pStyle w:val="55"/>
        <w:numPr>
          <w:ilvl w:val="0"/>
          <w:numId w:val="19"/>
        </w:numPr>
        <w:spacing w:line="360" w:lineRule="auto"/>
        <w:rPr>
          <w:rFonts w:hint="eastAsia" w:ascii="宋体" w:hAnsi="宋体" w:eastAsia="宋体" w:cs="宋体"/>
        </w:rPr>
      </w:pPr>
      <w:bookmarkStart w:id="28" w:name="_Toc31257"/>
      <w:bookmarkStart w:id="29" w:name="_Toc407205417"/>
      <w:r>
        <w:rPr>
          <w:rFonts w:hint="eastAsia" w:ascii="宋体" w:hAnsi="宋体" w:eastAsia="宋体" w:cs="宋体"/>
        </w:rPr>
        <w:t>总体</w:t>
      </w:r>
      <w:bookmarkEnd w:id="28"/>
      <w:r>
        <w:rPr>
          <w:rFonts w:hint="eastAsia" w:ascii="宋体" w:hAnsi="宋体" w:eastAsia="宋体" w:cs="宋体"/>
        </w:rPr>
        <w:t>设计原则</w:t>
      </w:r>
    </w:p>
    <w:p w14:paraId="28252E89">
      <w:pPr>
        <w:pStyle w:val="15"/>
        <w:numPr>
          <w:ilvl w:val="0"/>
          <w:numId w:val="0"/>
        </w:numPr>
        <w:spacing w:line="360" w:lineRule="auto"/>
        <w:ind w:left="680" w:leftChars="0" w:firstLine="160" w:firstLineChars="57"/>
        <w:rPr>
          <w:rFonts w:hint="eastAsia" w:ascii="宋体" w:hAnsi="宋体" w:eastAsia="宋体" w:cs="宋体"/>
          <w:b/>
          <w:bCs/>
          <w:kern w:val="2"/>
          <w:szCs w:val="28"/>
          <w:lang w:eastAsia="zh-CN"/>
        </w:rPr>
      </w:pPr>
      <w:r>
        <w:rPr>
          <w:rFonts w:hint="eastAsia" w:ascii="宋体" w:hAnsi="宋体" w:eastAsia="宋体" w:cs="宋体"/>
          <w:b/>
          <w:bCs/>
          <w:kern w:val="2"/>
          <w:szCs w:val="28"/>
        </w:rPr>
        <w:t>创新与特色的原则</w:t>
      </w:r>
      <w:r>
        <w:rPr>
          <w:rFonts w:hint="eastAsia" w:ascii="宋体" w:hAnsi="宋体" w:eastAsia="宋体" w:cs="宋体"/>
          <w:b/>
          <w:bCs/>
          <w:kern w:val="2"/>
          <w:szCs w:val="28"/>
          <w:lang w:eastAsia="zh-CN"/>
        </w:rPr>
        <w:t>：</w:t>
      </w:r>
    </w:p>
    <w:p w14:paraId="7E8F14D9">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lang w:val="en-US" w:eastAsia="zh-CN"/>
        </w:rPr>
      </w:pPr>
      <w:r>
        <w:rPr>
          <w:rFonts w:hint="eastAsia" w:ascii="宋体" w:hAnsi="宋体" w:eastAsia="宋体" w:cs="宋体"/>
          <w:szCs w:val="28"/>
        </w:rPr>
        <w:t>本项目设计应体现项目所处区域的地域特性及项目的品牌形象，所采用的设计手法及材料应与时俱进具有创新意识</w:t>
      </w:r>
      <w:r>
        <w:rPr>
          <w:rFonts w:hint="eastAsia" w:ascii="宋体" w:hAnsi="宋体" w:eastAsia="宋体" w:cs="宋体"/>
          <w:szCs w:val="28"/>
          <w:lang w:eastAsia="zh-CN"/>
        </w:rPr>
        <w:t>，</w:t>
      </w:r>
      <w:r>
        <w:rPr>
          <w:rFonts w:hint="eastAsia" w:ascii="宋体" w:hAnsi="宋体" w:eastAsia="宋体" w:cs="宋体"/>
          <w:szCs w:val="28"/>
          <w:lang w:val="en-US" w:eastAsia="zh-CN"/>
        </w:rPr>
        <w:t>且应</w:t>
      </w:r>
      <w:r>
        <w:rPr>
          <w:rFonts w:hint="eastAsia" w:ascii="宋体" w:hAnsi="宋体" w:eastAsia="宋体" w:cs="宋体"/>
          <w:szCs w:val="28"/>
        </w:rPr>
        <w:t>易视可读、通识易解、位置合理及时；</w:t>
      </w:r>
    </w:p>
    <w:p w14:paraId="400C9733">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80" w:leftChars="100" w:firstLine="562" w:firstLineChars="200"/>
        <w:textAlignment w:val="auto"/>
        <w:rPr>
          <w:rFonts w:hint="eastAsia" w:ascii="宋体" w:hAnsi="宋体" w:eastAsia="宋体" w:cs="宋体"/>
          <w:b w:val="0"/>
          <w:kern w:val="2"/>
          <w:szCs w:val="28"/>
          <w:lang w:eastAsia="zh-CN"/>
        </w:rPr>
      </w:pPr>
      <w:r>
        <w:rPr>
          <w:rFonts w:hint="eastAsia" w:ascii="宋体" w:hAnsi="宋体" w:eastAsia="宋体" w:cs="宋体"/>
          <w:b/>
          <w:bCs/>
          <w:kern w:val="2"/>
          <w:szCs w:val="28"/>
        </w:rPr>
        <w:t>经济性原则</w:t>
      </w:r>
      <w:r>
        <w:rPr>
          <w:rFonts w:hint="eastAsia" w:ascii="宋体" w:hAnsi="宋体" w:eastAsia="宋体" w:cs="宋体"/>
          <w:b/>
          <w:bCs/>
          <w:kern w:val="2"/>
          <w:szCs w:val="28"/>
          <w:lang w:eastAsia="zh-CN"/>
        </w:rPr>
        <w:t>：</w:t>
      </w:r>
    </w:p>
    <w:p w14:paraId="1F286397">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lang w:val="en-US" w:eastAsia="zh-CN"/>
        </w:rPr>
      </w:pPr>
      <w:r>
        <w:rPr>
          <w:rFonts w:hint="eastAsia" w:ascii="宋体" w:hAnsi="宋体" w:eastAsia="宋体" w:cs="宋体"/>
          <w:szCs w:val="28"/>
        </w:rPr>
        <w:t>本项目设计需在保证使用功能、效果及方案还原度的前提下，对材料的选择进行多种方案的比较，在严格控制合理造价的基础上优化成本</w:t>
      </w:r>
      <w:r>
        <w:rPr>
          <w:rFonts w:hint="eastAsia" w:ascii="宋体" w:hAnsi="宋体" w:eastAsia="宋体" w:cs="宋体"/>
          <w:szCs w:val="28"/>
          <w:lang w:eastAsia="zh-CN"/>
        </w:rPr>
        <w:t>，</w:t>
      </w:r>
      <w:r>
        <w:rPr>
          <w:rFonts w:hint="eastAsia" w:ascii="宋体" w:hAnsi="宋体" w:eastAsia="宋体" w:cs="宋体"/>
          <w:szCs w:val="28"/>
          <w:lang w:val="en-US" w:eastAsia="zh-CN"/>
        </w:rPr>
        <w:t>并保障销售物业的经济适用易维护</w:t>
      </w:r>
      <w:r>
        <w:rPr>
          <w:rFonts w:hint="eastAsia" w:ascii="宋体" w:hAnsi="宋体" w:eastAsia="宋体" w:cs="宋体"/>
          <w:szCs w:val="28"/>
        </w:rPr>
        <w:t>。</w:t>
      </w:r>
    </w:p>
    <w:p w14:paraId="76BBD3B5">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2" w:firstLineChars="200"/>
        <w:textAlignment w:val="auto"/>
        <w:rPr>
          <w:rFonts w:hint="eastAsia" w:ascii="宋体" w:hAnsi="宋体" w:eastAsia="宋体" w:cs="宋体"/>
          <w:b w:val="0"/>
          <w:kern w:val="2"/>
          <w:szCs w:val="28"/>
          <w:lang w:eastAsia="zh-CN"/>
        </w:rPr>
      </w:pPr>
      <w:r>
        <w:rPr>
          <w:rFonts w:hint="eastAsia" w:ascii="宋体" w:hAnsi="宋体" w:eastAsia="宋体" w:cs="宋体"/>
          <w:b/>
          <w:bCs/>
          <w:szCs w:val="28"/>
        </w:rPr>
        <w:t>整体的和谐统一原则</w:t>
      </w:r>
      <w:r>
        <w:rPr>
          <w:rFonts w:hint="eastAsia" w:ascii="宋体" w:hAnsi="宋体" w:eastAsia="宋体" w:cs="宋体"/>
          <w:b/>
          <w:bCs/>
          <w:szCs w:val="28"/>
          <w:lang w:eastAsia="zh-CN"/>
        </w:rPr>
        <w:t>：</w:t>
      </w:r>
    </w:p>
    <w:p w14:paraId="13B01692">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rPr>
      </w:pPr>
      <w:r>
        <w:rPr>
          <w:rFonts w:hint="eastAsia" w:ascii="宋体" w:hAnsi="宋体" w:eastAsia="宋体" w:cs="宋体"/>
          <w:szCs w:val="28"/>
        </w:rPr>
        <w:t>根据项目定位报告及建筑、室内、景观、幕墙及灯光等相关专业设计方案完善设计理念</w:t>
      </w:r>
      <w:r>
        <w:rPr>
          <w:rFonts w:hint="eastAsia" w:ascii="宋体" w:hAnsi="宋体" w:eastAsia="宋体" w:cs="宋体"/>
          <w:szCs w:val="28"/>
          <w:lang w:eastAsia="zh-CN"/>
        </w:rPr>
        <w:t>，</w:t>
      </w:r>
      <w:r>
        <w:rPr>
          <w:rFonts w:hint="eastAsia" w:ascii="宋体" w:hAnsi="宋体" w:eastAsia="宋体" w:cs="宋体"/>
          <w:szCs w:val="28"/>
        </w:rPr>
        <w:t>系统保持整体统一，保证使用的连续性、形成整体的项目形象；</w:t>
      </w:r>
    </w:p>
    <w:bookmarkEnd w:id="26"/>
    <w:bookmarkEnd w:id="27"/>
    <w:bookmarkEnd w:id="29"/>
    <w:p w14:paraId="38A8B815">
      <w:pPr>
        <w:pStyle w:val="55"/>
        <w:numPr>
          <w:ilvl w:val="0"/>
          <w:numId w:val="19"/>
        </w:numPr>
        <w:spacing w:line="360" w:lineRule="auto"/>
        <w:rPr>
          <w:rFonts w:hint="eastAsia" w:ascii="宋体" w:hAnsi="宋体" w:eastAsia="宋体" w:cs="宋体"/>
        </w:rPr>
      </w:pPr>
      <w:bookmarkStart w:id="30" w:name="_Toc25412_WPSOffice_Level1"/>
      <w:bookmarkStart w:id="31" w:name="_Toc10621961"/>
      <w:bookmarkStart w:id="32" w:name="_Toc32066"/>
      <w:bookmarkStart w:id="33" w:name="_Toc5134"/>
      <w:r>
        <w:rPr>
          <w:rFonts w:hint="eastAsia" w:ascii="宋体" w:hAnsi="宋体" w:eastAsia="宋体" w:cs="宋体"/>
        </w:rPr>
        <w:t>设计要求</w:t>
      </w:r>
      <w:bookmarkEnd w:id="30"/>
    </w:p>
    <w:p w14:paraId="426B6578">
      <w:pPr>
        <w:pStyle w:val="15"/>
        <w:keepNext w:val="0"/>
        <w:keepLines w:val="0"/>
        <w:pageBreakBefore w:val="0"/>
        <w:widowControl w:val="0"/>
        <w:numPr>
          <w:ilvl w:val="2"/>
          <w:numId w:val="20"/>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lang w:val="en-US" w:eastAsia="zh-CN"/>
        </w:rPr>
        <w:t>设计风格：现代简欧风格、海派风格及岭南风格（根据部位不同风格有变化）</w:t>
      </w:r>
    </w:p>
    <w:p w14:paraId="44452175">
      <w:pPr>
        <w:pStyle w:val="15"/>
        <w:keepNext w:val="0"/>
        <w:keepLines w:val="0"/>
        <w:pageBreakBefore w:val="0"/>
        <w:widowControl w:val="0"/>
        <w:numPr>
          <w:ilvl w:val="2"/>
          <w:numId w:val="20"/>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rPr>
      </w:pPr>
      <w:r>
        <w:rPr>
          <w:rFonts w:hint="eastAsia" w:ascii="宋体" w:hAnsi="宋体" w:eastAsia="宋体" w:cs="宋体"/>
          <w:b w:val="0"/>
          <w:bCs/>
          <w:szCs w:val="28"/>
          <w:lang w:val="en-US" w:eastAsia="zh-CN"/>
        </w:rPr>
        <w:t>设计人员要求：</w:t>
      </w:r>
    </w:p>
    <w:p w14:paraId="1E68CD49">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投标人应确保派出的设计团队的各个成员是其公司中最适合本项目的人员，并具有专业的技术水平和丰富的工作经验，同时熟悉国家的规范及工作要求。</w:t>
      </w:r>
    </w:p>
    <w:p w14:paraId="63DD2A15">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拟派团队成员构成情况：团队成员不少于</w:t>
      </w:r>
      <w:r>
        <w:rPr>
          <w:rFonts w:hint="eastAsia" w:ascii="宋体" w:hAnsi="宋体" w:eastAsia="宋体" w:cs="宋体"/>
          <w:b w:val="0"/>
          <w:bCs/>
          <w:color w:val="FF0000"/>
          <w:szCs w:val="28"/>
          <w:highlight w:val="yellow"/>
          <w:lang w:val="en-US" w:eastAsia="zh-CN"/>
        </w:rPr>
        <w:t>3</w:t>
      </w:r>
      <w:r>
        <w:rPr>
          <w:rFonts w:hint="eastAsia" w:ascii="宋体" w:hAnsi="宋体" w:eastAsia="宋体" w:cs="宋体"/>
          <w:b w:val="0"/>
          <w:bCs/>
          <w:szCs w:val="28"/>
        </w:rPr>
        <w:t>人，专业负责人工作经验</w:t>
      </w:r>
      <w:r>
        <w:rPr>
          <w:rFonts w:hint="eastAsia" w:ascii="宋体" w:hAnsi="宋体" w:eastAsia="宋体" w:cs="宋体"/>
          <w:b w:val="0"/>
          <w:bCs/>
          <w:color w:val="FF0000"/>
          <w:szCs w:val="28"/>
          <w:highlight w:val="yellow"/>
          <w:lang w:val="en-US" w:eastAsia="zh-CN"/>
        </w:rPr>
        <w:t>5</w:t>
      </w:r>
      <w:r>
        <w:rPr>
          <w:rFonts w:hint="eastAsia" w:ascii="宋体" w:hAnsi="宋体" w:eastAsia="宋体" w:cs="宋体"/>
          <w:b w:val="0"/>
          <w:bCs/>
          <w:szCs w:val="28"/>
        </w:rPr>
        <w:t>年起，设计人员</w:t>
      </w:r>
      <w:r>
        <w:rPr>
          <w:rFonts w:hint="eastAsia" w:ascii="宋体" w:hAnsi="宋体" w:eastAsia="宋体" w:cs="宋体"/>
          <w:b w:val="0"/>
          <w:bCs/>
          <w:color w:val="FF0000"/>
          <w:szCs w:val="28"/>
          <w:highlight w:val="yellow"/>
          <w:lang w:val="en-US" w:eastAsia="zh-CN"/>
        </w:rPr>
        <w:t>3</w:t>
      </w:r>
      <w:r>
        <w:rPr>
          <w:rFonts w:hint="eastAsia" w:ascii="宋体" w:hAnsi="宋体" w:eastAsia="宋体" w:cs="宋体"/>
          <w:b w:val="0"/>
          <w:bCs/>
          <w:szCs w:val="28"/>
        </w:rPr>
        <w:t>年起。</w:t>
      </w:r>
    </w:p>
    <w:p w14:paraId="7A403E50">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拟派团队（项目负责人及主创设计师）近5年内综合体项目经验最少5个。</w:t>
      </w:r>
    </w:p>
    <w:p w14:paraId="284DEC25">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应确保拟派设计团队主要人员对落地项目投入合理且充足的服务时间。</w:t>
      </w:r>
    </w:p>
    <w:p w14:paraId="674FA13C">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应确保拟派设计团队主要人员在落地项目设计过程中的稳定性与连续性，未经甲方书面同意，除死亡、重病、伤残、离职等原因外不得更换设计团队主要成员。</w:t>
      </w:r>
    </w:p>
    <w:p w14:paraId="77C068E6">
      <w:pPr>
        <w:pStyle w:val="15"/>
        <w:numPr>
          <w:ilvl w:val="0"/>
          <w:numId w:val="21"/>
        </w:numPr>
        <w:spacing w:line="360" w:lineRule="auto"/>
        <w:rPr>
          <w:rFonts w:hint="eastAsia" w:ascii="宋体" w:hAnsi="宋体" w:eastAsia="宋体" w:cs="宋体"/>
          <w:b w:val="0"/>
          <w:bCs/>
          <w:szCs w:val="28"/>
        </w:rPr>
      </w:pPr>
      <w:r>
        <w:rPr>
          <w:rFonts w:hint="eastAsia" w:ascii="宋体" w:hAnsi="宋体" w:eastAsia="宋体" w:cs="宋体"/>
          <w:b w:val="0"/>
          <w:bCs/>
          <w:szCs w:val="28"/>
        </w:rPr>
        <w:t>落地项目视情况需要，可要求设计团队人员到甲方指定办公地点，驻场上班及设计，如涉及额外服务费用，由甲乙双方商榷确定。</w:t>
      </w:r>
    </w:p>
    <w:p w14:paraId="3FDD9570">
      <w:pPr>
        <w:pStyle w:val="15"/>
        <w:numPr>
          <w:ilvl w:val="0"/>
          <w:numId w:val="21"/>
        </w:numPr>
        <w:spacing w:line="360" w:lineRule="auto"/>
        <w:rPr>
          <w:rFonts w:hint="eastAsia" w:ascii="宋体" w:hAnsi="宋体" w:eastAsia="宋体" w:cs="宋体"/>
          <w:color w:val="000000"/>
          <w:sz w:val="24"/>
          <w:szCs w:val="28"/>
        </w:rPr>
      </w:pPr>
      <w:r>
        <w:rPr>
          <w:rFonts w:hint="eastAsia" w:ascii="宋体" w:hAnsi="宋体" w:eastAsia="宋体" w:cs="宋体"/>
          <w:b w:val="0"/>
          <w:bCs/>
          <w:szCs w:val="28"/>
        </w:rPr>
        <w:t>省内单位服务本省项目时，差旅次数不少于</w:t>
      </w:r>
      <w:r>
        <w:rPr>
          <w:rFonts w:hint="eastAsia" w:ascii="宋体" w:hAnsi="宋体" w:eastAsia="宋体" w:cs="宋体"/>
          <w:b w:val="0"/>
          <w:bCs/>
          <w:szCs w:val="28"/>
          <w:lang w:val="en-US" w:eastAsia="zh-CN"/>
        </w:rPr>
        <w:t>30</w:t>
      </w:r>
      <w:r>
        <w:rPr>
          <w:rFonts w:hint="eastAsia" w:ascii="宋体" w:hAnsi="宋体" w:eastAsia="宋体" w:cs="宋体"/>
          <w:b w:val="0"/>
          <w:bCs/>
          <w:szCs w:val="28"/>
        </w:rPr>
        <w:t>次，服务省外项目时，差旅次数不少于</w:t>
      </w:r>
      <w:r>
        <w:rPr>
          <w:rFonts w:hint="eastAsia" w:ascii="宋体" w:hAnsi="宋体" w:eastAsia="宋体" w:cs="宋体"/>
          <w:b w:val="0"/>
          <w:bCs/>
          <w:szCs w:val="28"/>
          <w:lang w:val="en-US" w:eastAsia="zh-CN"/>
        </w:rPr>
        <w:t>20</w:t>
      </w:r>
      <w:r>
        <w:rPr>
          <w:rFonts w:hint="eastAsia" w:ascii="宋体" w:hAnsi="宋体" w:eastAsia="宋体" w:cs="宋体"/>
          <w:b w:val="0"/>
          <w:bCs/>
          <w:szCs w:val="28"/>
        </w:rPr>
        <w:t xml:space="preserve">次。每次差旅人员需包含项目经理/专业负责人其中至少一名，为时不少于1天。 </w:t>
      </w:r>
    </w:p>
    <w:p w14:paraId="2EDA7679">
      <w:pPr>
        <w:pStyle w:val="15"/>
        <w:keepNext w:val="0"/>
        <w:keepLines w:val="0"/>
        <w:pageBreakBefore w:val="0"/>
        <w:widowControl w:val="0"/>
        <w:numPr>
          <w:ilvl w:val="2"/>
          <w:numId w:val="20"/>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szCs w:val="28"/>
          <w:lang w:val="en-US" w:eastAsia="zh-CN"/>
        </w:rPr>
      </w:pPr>
      <w:r>
        <w:rPr>
          <w:rFonts w:hint="eastAsia" w:ascii="宋体" w:hAnsi="宋体" w:eastAsia="宋体" w:cs="宋体"/>
          <w:b w:val="0"/>
          <w:bCs/>
          <w:szCs w:val="28"/>
          <w:lang w:val="en-US" w:eastAsia="zh-CN"/>
        </w:rPr>
        <w:t>成本控制要求</w:t>
      </w:r>
    </w:p>
    <w:p w14:paraId="3F59E47F">
      <w:pPr>
        <w:pStyle w:val="15"/>
        <w:numPr>
          <w:ilvl w:val="0"/>
          <w:numId w:val="22"/>
        </w:numPr>
        <w:spacing w:line="360" w:lineRule="auto"/>
        <w:rPr>
          <w:rFonts w:hint="eastAsia" w:ascii="宋体" w:hAnsi="宋体" w:eastAsia="宋体" w:cs="宋体"/>
          <w:b w:val="0"/>
          <w:bCs/>
          <w:szCs w:val="28"/>
        </w:rPr>
      </w:pPr>
      <w:r>
        <w:rPr>
          <w:rFonts w:hint="eastAsia" w:ascii="宋体" w:hAnsi="宋体" w:eastAsia="宋体" w:cs="宋体"/>
          <w:b w:val="0"/>
          <w:bCs/>
          <w:szCs w:val="28"/>
        </w:rPr>
        <w:t>各项目工程造价控制需符合业主标识成本限额指标，并在必要时根据业主相关产品战略合作品牌采购的相关要求进行设计。</w:t>
      </w:r>
    </w:p>
    <w:p w14:paraId="1C4B6B44">
      <w:pPr>
        <w:pStyle w:val="15"/>
        <w:numPr>
          <w:ilvl w:val="0"/>
          <w:numId w:val="22"/>
        </w:numPr>
        <w:spacing w:line="360" w:lineRule="auto"/>
        <w:rPr>
          <w:rFonts w:hint="eastAsia" w:ascii="宋体" w:hAnsi="宋体" w:eastAsia="宋体" w:cs="宋体"/>
          <w:color w:val="000000"/>
          <w:sz w:val="24"/>
          <w:szCs w:val="28"/>
        </w:rPr>
      </w:pPr>
      <w:r>
        <w:rPr>
          <w:rFonts w:hint="eastAsia" w:ascii="宋体" w:hAnsi="宋体" w:eastAsia="宋体" w:cs="宋体"/>
          <w:b w:val="0"/>
          <w:bCs/>
          <w:szCs w:val="28"/>
        </w:rPr>
        <w:t>设计单位应根据设计区域及价值不同，优化分配不同位置之造价，并经业主书面确认后方能实施。</w:t>
      </w:r>
    </w:p>
    <w:p w14:paraId="24B9D215">
      <w:pPr>
        <w:pStyle w:val="2"/>
        <w:numPr>
          <w:ilvl w:val="0"/>
          <w:numId w:val="5"/>
        </w:numPr>
        <w:spacing w:before="381"/>
        <w:rPr>
          <w:rFonts w:hint="eastAsia" w:ascii="宋体" w:hAnsi="宋体" w:eastAsia="宋体" w:cs="宋体"/>
          <w:sz w:val="30"/>
          <w:szCs w:val="30"/>
          <w:lang w:val="en-US" w:eastAsia="zh-CN"/>
        </w:rPr>
      </w:pPr>
      <w:bookmarkStart w:id="34" w:name="_Toc4555"/>
      <w:bookmarkStart w:id="35" w:name="_Toc21670_WPSOffice_Level1"/>
      <w:r>
        <w:rPr>
          <w:rFonts w:hint="eastAsia" w:ascii="宋体" w:hAnsi="宋体" w:eastAsia="宋体" w:cs="宋体"/>
          <w:sz w:val="30"/>
          <w:szCs w:val="30"/>
          <w:lang w:val="en-US" w:eastAsia="zh-CN"/>
        </w:rPr>
        <w:t>设计各阶段要求及成果</w:t>
      </w:r>
      <w:bookmarkEnd w:id="34"/>
      <w:bookmarkEnd w:id="35"/>
    </w:p>
    <w:p w14:paraId="298FF35C">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rPr>
      </w:pPr>
      <w:r>
        <w:rPr>
          <w:rFonts w:hint="eastAsia" w:ascii="宋体" w:hAnsi="宋体" w:eastAsia="宋体" w:cs="宋体"/>
          <w:szCs w:val="28"/>
        </w:rPr>
        <w:t>项目方案设计、施工图设计成果及深度除满足国家建设部〈建筑工程设计文件编制深度的规定〉中有关的要求外，同时必须满足甲方以下要求。</w:t>
      </w:r>
    </w:p>
    <w:p w14:paraId="0958A51F">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rPr>
      </w:pPr>
      <w:r>
        <w:rPr>
          <w:rFonts w:hint="eastAsia" w:ascii="宋体" w:hAnsi="宋体" w:eastAsia="宋体" w:cs="宋体"/>
          <w:szCs w:val="28"/>
        </w:rPr>
        <w:t>本项目设计阶段包含：样板段设计阶段</w:t>
      </w:r>
      <w:r>
        <w:rPr>
          <w:rFonts w:hint="eastAsia" w:ascii="宋体" w:hAnsi="宋体" w:eastAsia="宋体" w:cs="宋体"/>
          <w:szCs w:val="28"/>
          <w:lang w:eastAsia="zh-CN"/>
        </w:rPr>
        <w:t>、</w:t>
      </w:r>
      <w:r>
        <w:rPr>
          <w:rFonts w:hint="eastAsia" w:ascii="宋体" w:hAnsi="宋体" w:eastAsia="宋体" w:cs="宋体"/>
          <w:szCs w:val="28"/>
        </w:rPr>
        <w:t>前期及概念设计阶段、方案及扩初设计阶段、施工图设计阶段、施工配合阶段（包括但不限于配合审图、打样摆样）、设计总结阶段。设计阶段的服务要求如下：</w:t>
      </w:r>
    </w:p>
    <w:p w14:paraId="07B8E924">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标识样板段设计阶段</w:t>
      </w:r>
    </w:p>
    <w:p w14:paraId="4FD1A13E">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lang w:val="en-US" w:eastAsia="zh-CN"/>
        </w:rPr>
      </w:pPr>
      <w:r>
        <w:rPr>
          <w:rFonts w:hint="eastAsia" w:ascii="宋体" w:hAnsi="宋体" w:eastAsia="宋体" w:cs="宋体"/>
          <w:szCs w:val="28"/>
          <w:lang w:val="en-US" w:eastAsia="zh-CN"/>
        </w:rPr>
        <w:t>针对酒店特殊性，需先进行样板段设计工作。其中包括但不限于：</w:t>
      </w:r>
    </w:p>
    <w:p w14:paraId="7761CC70">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default" w:ascii="宋体" w:hAnsi="宋体" w:eastAsia="宋体" w:cs="宋体"/>
          <w:szCs w:val="28"/>
          <w:lang w:val="en-US" w:eastAsia="zh-CN"/>
        </w:rPr>
      </w:pPr>
      <w:r>
        <w:rPr>
          <w:rFonts w:hint="default" w:ascii="宋体" w:hAnsi="宋体" w:eastAsia="宋体" w:cs="宋体"/>
          <w:szCs w:val="28"/>
          <w:lang w:val="en-US" w:eastAsia="zh-CN"/>
        </w:rPr>
        <w:t>1</w:t>
      </w:r>
      <w:r>
        <w:rPr>
          <w:rFonts w:hint="eastAsia" w:ascii="宋体" w:hAnsi="宋体" w:eastAsia="宋体" w:cs="宋体"/>
          <w:szCs w:val="28"/>
          <w:lang w:val="en-US" w:eastAsia="zh-CN"/>
        </w:rPr>
        <w:t>）</w:t>
      </w:r>
      <w:r>
        <w:rPr>
          <w:rFonts w:hint="default" w:ascii="宋体" w:hAnsi="宋体" w:eastAsia="宋体" w:cs="宋体"/>
          <w:szCs w:val="28"/>
          <w:lang w:val="en-US" w:eastAsia="zh-CN"/>
        </w:rPr>
        <w:t xml:space="preserve">样板段范围：以甲方确认的样板间范围为准；  </w:t>
      </w:r>
    </w:p>
    <w:p w14:paraId="3E4CBECD">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default" w:ascii="宋体" w:hAnsi="宋体" w:eastAsia="宋体" w:cs="宋体"/>
          <w:szCs w:val="28"/>
          <w:lang w:val="en-US" w:eastAsia="zh-CN"/>
        </w:rPr>
      </w:pPr>
      <w:r>
        <w:rPr>
          <w:rFonts w:hint="default" w:ascii="宋体" w:hAnsi="宋体" w:eastAsia="宋体" w:cs="宋体"/>
          <w:szCs w:val="28"/>
          <w:lang w:val="en-US" w:eastAsia="zh-CN"/>
        </w:rPr>
        <w:t>2</w:t>
      </w:r>
      <w:r>
        <w:rPr>
          <w:rFonts w:hint="eastAsia" w:ascii="宋体" w:hAnsi="宋体" w:eastAsia="宋体" w:cs="宋体"/>
          <w:szCs w:val="28"/>
          <w:lang w:val="en-US" w:eastAsia="zh-CN"/>
        </w:rPr>
        <w:t>）</w:t>
      </w:r>
      <w:r>
        <w:rPr>
          <w:rFonts w:hint="default" w:ascii="宋体" w:hAnsi="宋体" w:eastAsia="宋体" w:cs="宋体"/>
          <w:szCs w:val="28"/>
          <w:lang w:val="en-US" w:eastAsia="zh-CN"/>
        </w:rPr>
        <w:t>设计内容（包括但不限于如下）  ：</w:t>
      </w:r>
    </w:p>
    <w:p w14:paraId="1CE3CA63">
      <w:pPr>
        <w:pStyle w:val="15"/>
        <w:numPr>
          <w:ilvl w:val="0"/>
          <w:numId w:val="24"/>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阐述对样板区室内设计的概念理解；</w:t>
      </w:r>
    </w:p>
    <w:p w14:paraId="01A0C29C">
      <w:pPr>
        <w:pStyle w:val="15"/>
        <w:numPr>
          <w:ilvl w:val="0"/>
          <w:numId w:val="24"/>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标识的设计方案及相应点位（须注明标识的做法、点位、材质、尺度、质量要求、及参考图片等信息）；</w:t>
      </w:r>
    </w:p>
    <w:p w14:paraId="4601F129">
      <w:pPr>
        <w:pStyle w:val="15"/>
        <w:numPr>
          <w:ilvl w:val="0"/>
          <w:numId w:val="24"/>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提供方案中所涉及的全部材料样板（用于体现标识的设计风格、材质、尺度及质量要求等）：</w:t>
      </w:r>
    </w:p>
    <w:p w14:paraId="01322FDA">
      <w:pPr>
        <w:pStyle w:val="15"/>
        <w:numPr>
          <w:ilvl w:val="0"/>
          <w:numId w:val="24"/>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 xml:space="preserve">提供此次样板区标识选择方案的预算。  </w:t>
      </w:r>
    </w:p>
    <w:p w14:paraId="6D9C7B73">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default" w:ascii="宋体" w:hAnsi="宋体" w:eastAsia="宋体" w:cs="宋体"/>
          <w:szCs w:val="28"/>
          <w:lang w:val="en-US" w:eastAsia="zh-CN"/>
        </w:rPr>
      </w:pPr>
      <w:r>
        <w:rPr>
          <w:rFonts w:hint="default" w:ascii="宋体" w:hAnsi="宋体" w:eastAsia="宋体" w:cs="宋体"/>
          <w:szCs w:val="28"/>
          <w:lang w:val="en-US" w:eastAsia="zh-CN"/>
        </w:rPr>
        <w:t>3</w:t>
      </w:r>
      <w:r>
        <w:rPr>
          <w:rFonts w:hint="eastAsia" w:ascii="宋体" w:hAnsi="宋体" w:eastAsia="宋体" w:cs="宋体"/>
          <w:szCs w:val="28"/>
          <w:lang w:val="en-US" w:eastAsia="zh-CN"/>
        </w:rPr>
        <w:t>）</w:t>
      </w:r>
      <w:r>
        <w:rPr>
          <w:rFonts w:hint="default" w:ascii="宋体" w:hAnsi="宋体" w:eastAsia="宋体" w:cs="宋体"/>
          <w:szCs w:val="28"/>
          <w:lang w:val="en-US" w:eastAsia="zh-CN"/>
        </w:rPr>
        <w:t xml:space="preserve">制作以下样板间标识样品(安装由现场装饰施工方完成)：   </w:t>
      </w:r>
    </w:p>
    <w:p w14:paraId="57CE0DB2">
      <w:pPr>
        <w:pStyle w:val="15"/>
        <w:numPr>
          <w:ilvl w:val="0"/>
          <w:numId w:val="25"/>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楼层号牌 1个；</w:t>
      </w:r>
    </w:p>
    <w:p w14:paraId="3F31394D">
      <w:pPr>
        <w:pStyle w:val="15"/>
        <w:numPr>
          <w:ilvl w:val="0"/>
          <w:numId w:val="25"/>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如遇火警请勿乘电梯 1个；</w:t>
      </w:r>
    </w:p>
    <w:p w14:paraId="2EFF6692">
      <w:pPr>
        <w:pStyle w:val="15"/>
        <w:numPr>
          <w:ilvl w:val="0"/>
          <w:numId w:val="25"/>
        </w:numPr>
        <w:spacing w:line="360" w:lineRule="auto"/>
        <w:rPr>
          <w:rFonts w:hint="eastAsia"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门牌号 2个（门牌号须为发光指示牌，须与室内设计对接）</w:t>
      </w:r>
      <w:r>
        <w:rPr>
          <w:rFonts w:hint="eastAsia" w:ascii="宋体" w:hAnsi="宋体" w:eastAsia="宋体" w:cs="宋体"/>
          <w:b w:val="0"/>
          <w:bCs/>
          <w:color w:val="000000"/>
          <w:kern w:val="28"/>
          <w:sz w:val="28"/>
          <w:szCs w:val="28"/>
          <w:lang w:val="en-US" w:eastAsia="zh-CN" w:bidi="ar-SA"/>
        </w:rPr>
        <w:t>；</w:t>
      </w:r>
    </w:p>
    <w:p w14:paraId="62869257">
      <w:pPr>
        <w:pStyle w:val="15"/>
        <w:numPr>
          <w:ilvl w:val="0"/>
          <w:numId w:val="25"/>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逃生指示牌 2个；</w:t>
      </w:r>
    </w:p>
    <w:p w14:paraId="5F352A1C">
      <w:pPr>
        <w:pStyle w:val="15"/>
        <w:numPr>
          <w:ilvl w:val="0"/>
          <w:numId w:val="25"/>
        </w:numPr>
        <w:spacing w:line="360" w:lineRule="auto"/>
        <w:rPr>
          <w:rFonts w:hint="eastAsia"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客房走廊导向牌 2个</w:t>
      </w:r>
      <w:r>
        <w:rPr>
          <w:rFonts w:hint="eastAsia" w:ascii="宋体" w:hAnsi="宋体" w:eastAsia="宋体" w:cs="宋体"/>
          <w:b w:val="0"/>
          <w:bCs/>
          <w:color w:val="000000"/>
          <w:kern w:val="28"/>
          <w:sz w:val="28"/>
          <w:szCs w:val="28"/>
          <w:lang w:val="en-US" w:eastAsia="zh-CN" w:bidi="ar-SA"/>
        </w:rPr>
        <w:t>；</w:t>
      </w:r>
    </w:p>
    <w:p w14:paraId="4CB786F9">
      <w:pPr>
        <w:pStyle w:val="15"/>
        <w:numPr>
          <w:ilvl w:val="0"/>
          <w:numId w:val="25"/>
        </w:numPr>
        <w:spacing w:line="360" w:lineRule="auto"/>
        <w:rPr>
          <w:rFonts w:hint="default" w:ascii="宋体" w:hAnsi="宋体" w:eastAsia="宋体" w:cs="宋体"/>
          <w:b w:val="0"/>
          <w:bCs/>
          <w:color w:val="000000"/>
          <w:kern w:val="28"/>
          <w:sz w:val="28"/>
          <w:szCs w:val="28"/>
          <w:lang w:val="en-US" w:eastAsia="zh-CN" w:bidi="ar-SA"/>
        </w:rPr>
      </w:pPr>
      <w:r>
        <w:rPr>
          <w:rFonts w:hint="default" w:ascii="宋体" w:hAnsi="宋体" w:eastAsia="宋体" w:cs="宋体"/>
          <w:b w:val="0"/>
          <w:bCs/>
          <w:color w:val="000000"/>
          <w:kern w:val="28"/>
          <w:sz w:val="28"/>
          <w:szCs w:val="28"/>
          <w:lang w:val="en-US" w:eastAsia="zh-CN" w:bidi="ar-SA"/>
        </w:rPr>
        <w:t xml:space="preserve">机电管井标识。  </w:t>
      </w:r>
    </w:p>
    <w:p w14:paraId="3B5E6907">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default" w:ascii="宋体" w:hAnsi="宋体" w:eastAsia="宋体" w:cs="宋体"/>
          <w:szCs w:val="28"/>
          <w:lang w:val="en-US" w:eastAsia="zh-CN"/>
        </w:rPr>
      </w:pPr>
      <w:r>
        <w:rPr>
          <w:rFonts w:hint="eastAsia" w:ascii="宋体" w:hAnsi="宋体" w:eastAsia="宋体" w:cs="宋体"/>
          <w:szCs w:val="28"/>
          <w:lang w:val="en-US" w:eastAsia="zh-CN"/>
        </w:rPr>
        <w:t>4）成果要求：样板段标识设计待甲方及管理公司最终确认后，视为本阶段工作完成，乙方以彩色A3打印图册形式提交一式8套，电子文档光盘一式 2份(图纸为PDF格式）。</w:t>
      </w:r>
    </w:p>
    <w:p w14:paraId="3F0A72CB">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前期设计阶段</w:t>
      </w:r>
    </w:p>
    <w:p w14:paraId="06727577">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color w:val="000000"/>
          <w:szCs w:val="28"/>
        </w:rPr>
      </w:pPr>
      <w:r>
        <w:rPr>
          <w:rFonts w:hint="eastAsia" w:ascii="宋体" w:hAnsi="宋体" w:eastAsia="宋体" w:cs="宋体"/>
          <w:b w:val="0"/>
          <w:bCs/>
          <w:kern w:val="28"/>
          <w:sz w:val="28"/>
          <w:szCs w:val="28"/>
          <w:lang w:val="en-US" w:eastAsia="zh-CN" w:bidi="ar-SA"/>
        </w:rPr>
        <w:t>与甲方及建筑、幕墙、景观、室内、灯光等相关专业顾问沟通，搜集设计所需资料、图纸，了解甲方对项目的造价估算及其他详细需求；</w:t>
      </w:r>
    </w:p>
    <w:p w14:paraId="0ABCD89D">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分析各专业设计图纸，了解项目的总体规划及建筑设计意念，获取甲方标识设计标准化指引文件，与甲方商讨初步标识设计及位置分布地点、交通设计概念方案内容等，以达共识；</w:t>
      </w:r>
    </w:p>
    <w:p w14:paraId="45F258A2">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分析项目主要进出口、人流路线和外部环境车流路线报告，拟定内部交通流向，标识项目清单、所需数量、安装位置及基本标识内容等；</w:t>
      </w:r>
    </w:p>
    <w:p w14:paraId="2846A80E">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理解甲方内相关设计指引及规定，梳理具体设计成果要求；</w:t>
      </w:r>
    </w:p>
    <w:p w14:paraId="0C6156D4">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提供工作进度计划表，预算每个工作阶段的提交及完成日期；</w:t>
      </w:r>
    </w:p>
    <w:p w14:paraId="46CD6BCA">
      <w:pPr>
        <w:pStyle w:val="15"/>
        <w:keepNext w:val="0"/>
        <w:keepLines w:val="0"/>
        <w:pageBreakBefore w:val="0"/>
        <w:widowControl w:val="0"/>
        <w:numPr>
          <w:ilvl w:val="2"/>
          <w:numId w:val="2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设计工作流程：</w:t>
      </w:r>
    </w:p>
    <w:p w14:paraId="3B74A916">
      <w:pPr>
        <w:pStyle w:val="15"/>
        <w:numPr>
          <w:ilvl w:val="0"/>
          <w:numId w:val="27"/>
        </w:numPr>
        <w:spacing w:line="360" w:lineRule="auto"/>
        <w:rPr>
          <w:rFonts w:hint="eastAsia" w:ascii="宋体" w:hAnsi="宋体" w:eastAsia="宋体" w:cs="宋体"/>
          <w:b w:val="0"/>
          <w:bCs/>
          <w:color w:val="000000"/>
          <w:szCs w:val="28"/>
        </w:rPr>
      </w:pPr>
      <w:r>
        <w:rPr>
          <w:rFonts w:hint="eastAsia" w:ascii="宋体" w:hAnsi="宋体" w:eastAsia="宋体" w:cs="宋体"/>
          <w:b w:val="0"/>
          <w:bCs/>
          <w:color w:val="000000"/>
          <w:szCs w:val="28"/>
        </w:rPr>
        <w:t>现场调查，了解项目的详细状况及最新导向需求。</w:t>
      </w:r>
    </w:p>
    <w:p w14:paraId="54CDE822">
      <w:pPr>
        <w:pStyle w:val="15"/>
        <w:numPr>
          <w:ilvl w:val="0"/>
          <w:numId w:val="27"/>
        </w:numPr>
        <w:spacing w:line="360" w:lineRule="auto"/>
        <w:rPr>
          <w:rFonts w:hint="eastAsia" w:ascii="宋体" w:hAnsi="宋体" w:eastAsia="宋体" w:cs="宋体"/>
          <w:b w:val="0"/>
          <w:bCs/>
          <w:color w:val="000000"/>
          <w:szCs w:val="28"/>
        </w:rPr>
      </w:pPr>
      <w:r>
        <w:rPr>
          <w:rFonts w:hint="eastAsia" w:ascii="宋体" w:hAnsi="宋体" w:eastAsia="宋体" w:cs="宋体"/>
          <w:b w:val="0"/>
          <w:bCs/>
          <w:color w:val="000000"/>
          <w:szCs w:val="28"/>
        </w:rPr>
        <w:t>图纸审阅，审阅现场地面深化图纸，深入掌握项目的实际环境。</w:t>
      </w:r>
    </w:p>
    <w:p w14:paraId="1F45B5EA">
      <w:pPr>
        <w:pStyle w:val="15"/>
        <w:numPr>
          <w:ilvl w:val="0"/>
          <w:numId w:val="27"/>
        </w:numPr>
        <w:spacing w:line="360" w:lineRule="auto"/>
        <w:rPr>
          <w:rFonts w:hint="eastAsia" w:ascii="宋体" w:hAnsi="宋体" w:eastAsia="宋体" w:cs="宋体"/>
          <w:b w:val="0"/>
          <w:bCs/>
          <w:color w:val="000000"/>
          <w:szCs w:val="28"/>
        </w:rPr>
      </w:pPr>
      <w:r>
        <w:rPr>
          <w:rFonts w:hint="eastAsia" w:ascii="宋体" w:hAnsi="宋体" w:eastAsia="宋体" w:cs="宋体"/>
          <w:b w:val="0"/>
          <w:bCs/>
          <w:color w:val="000000"/>
          <w:szCs w:val="28"/>
        </w:rPr>
        <w:t>获取资料，获取甲方</w:t>
      </w:r>
      <w:r>
        <w:rPr>
          <w:rFonts w:hint="eastAsia" w:ascii="宋体" w:hAnsi="宋体" w:eastAsia="宋体" w:cs="宋体"/>
          <w:b w:val="0"/>
          <w:bCs/>
          <w:color w:val="000000"/>
          <w:szCs w:val="28"/>
          <w:lang w:val="en-US" w:eastAsia="zh-CN"/>
        </w:rPr>
        <w:t>参考资料及研究其他优秀作品</w:t>
      </w:r>
      <w:r>
        <w:rPr>
          <w:rFonts w:hint="eastAsia" w:ascii="宋体" w:hAnsi="宋体" w:eastAsia="宋体" w:cs="宋体"/>
          <w:b w:val="0"/>
          <w:bCs/>
          <w:color w:val="000000"/>
          <w:szCs w:val="28"/>
        </w:rPr>
        <w:t>作为设计参考</w:t>
      </w:r>
      <w:r>
        <w:rPr>
          <w:rFonts w:hint="eastAsia" w:ascii="宋体" w:hAnsi="宋体" w:eastAsia="宋体" w:cs="宋体"/>
          <w:b w:val="0"/>
          <w:bCs/>
          <w:color w:val="000000"/>
          <w:szCs w:val="28"/>
          <w:lang w:eastAsia="zh-CN"/>
        </w:rPr>
        <w:t>，</w:t>
      </w:r>
      <w:r>
        <w:rPr>
          <w:rFonts w:hint="eastAsia" w:ascii="宋体" w:hAnsi="宋体" w:eastAsia="宋体" w:cs="宋体"/>
          <w:b w:val="0"/>
          <w:bCs/>
          <w:color w:val="000000"/>
          <w:szCs w:val="28"/>
        </w:rPr>
        <w:t>作为本项目方案设计的蓝本（如有）。</w:t>
      </w:r>
    </w:p>
    <w:p w14:paraId="7E81E2F4">
      <w:pPr>
        <w:pStyle w:val="15"/>
        <w:numPr>
          <w:ilvl w:val="0"/>
          <w:numId w:val="27"/>
        </w:numPr>
        <w:spacing w:line="360" w:lineRule="auto"/>
        <w:rPr>
          <w:rFonts w:hint="eastAsia" w:ascii="宋体" w:hAnsi="宋体" w:eastAsia="宋体" w:cs="宋体"/>
          <w:b w:val="0"/>
          <w:bCs/>
          <w:color w:val="000000"/>
          <w:szCs w:val="28"/>
        </w:rPr>
      </w:pPr>
      <w:r>
        <w:rPr>
          <w:rFonts w:hint="eastAsia" w:ascii="宋体" w:hAnsi="宋体" w:eastAsia="宋体" w:cs="宋体"/>
          <w:b w:val="0"/>
          <w:bCs/>
          <w:color w:val="000000"/>
          <w:szCs w:val="28"/>
        </w:rPr>
        <w:t>动线研究，研究空间内的动线，确立初步的运营流程及相关信息需求。</w:t>
      </w:r>
    </w:p>
    <w:p w14:paraId="6D36ACE4">
      <w:pPr>
        <w:pStyle w:val="15"/>
        <w:numPr>
          <w:ilvl w:val="0"/>
          <w:numId w:val="27"/>
        </w:numPr>
        <w:spacing w:line="360" w:lineRule="auto"/>
        <w:rPr>
          <w:rFonts w:hint="eastAsia" w:ascii="宋体" w:hAnsi="宋体" w:eastAsia="宋体" w:cs="宋体"/>
          <w:color w:val="000000"/>
          <w:szCs w:val="28"/>
        </w:rPr>
      </w:pPr>
      <w:r>
        <w:rPr>
          <w:rFonts w:hint="eastAsia" w:ascii="宋体" w:hAnsi="宋体" w:eastAsia="宋体" w:cs="宋体"/>
          <w:b w:val="0"/>
          <w:bCs/>
          <w:color w:val="000000"/>
          <w:szCs w:val="28"/>
        </w:rPr>
        <w:t>平面设计，以</w:t>
      </w:r>
      <w:r>
        <w:rPr>
          <w:rFonts w:hint="eastAsia" w:ascii="宋体" w:hAnsi="宋体" w:eastAsia="宋体" w:cs="宋体"/>
          <w:b w:val="0"/>
          <w:bCs/>
          <w:color w:val="000000"/>
          <w:szCs w:val="28"/>
          <w:lang w:val="en-US" w:eastAsia="zh-CN"/>
        </w:rPr>
        <w:t>其他</w:t>
      </w:r>
      <w:r>
        <w:rPr>
          <w:rFonts w:hint="eastAsia" w:ascii="宋体" w:hAnsi="宋体" w:eastAsia="宋体" w:cs="宋体"/>
          <w:b w:val="0"/>
          <w:bCs/>
          <w:color w:val="000000"/>
          <w:kern w:val="28"/>
          <w:sz w:val="28"/>
          <w:szCs w:val="28"/>
          <w:lang w:val="en-US" w:eastAsia="zh-CN" w:bidi="ar-SA"/>
        </w:rPr>
        <w:t>计优秀方案为</w:t>
      </w:r>
      <w:r>
        <w:rPr>
          <w:rFonts w:hint="eastAsia" w:ascii="宋体" w:hAnsi="宋体" w:eastAsia="宋体" w:cs="宋体"/>
          <w:b w:val="0"/>
          <w:bCs/>
          <w:color w:val="000000"/>
          <w:szCs w:val="28"/>
        </w:rPr>
        <w:t>为设计蓝本（如有），对标识平面进行设计，确定核心图形和色彩应用意向</w:t>
      </w:r>
    </w:p>
    <w:p w14:paraId="2A595F00">
      <w:pPr>
        <w:pStyle w:val="15"/>
        <w:numPr>
          <w:ilvl w:val="0"/>
          <w:numId w:val="27"/>
        </w:numPr>
        <w:spacing w:line="360" w:lineRule="auto"/>
        <w:rPr>
          <w:rFonts w:hint="eastAsia" w:ascii="宋体" w:hAnsi="宋体" w:eastAsia="宋体" w:cs="宋体"/>
          <w:color w:val="000000"/>
          <w:szCs w:val="28"/>
        </w:rPr>
      </w:pPr>
      <w:r>
        <w:rPr>
          <w:rFonts w:hint="eastAsia" w:ascii="宋体" w:hAnsi="宋体" w:eastAsia="宋体" w:cs="宋体"/>
          <w:b w:val="0"/>
          <w:bCs/>
          <w:color w:val="000000"/>
          <w:kern w:val="28"/>
          <w:sz w:val="28"/>
          <w:szCs w:val="28"/>
          <w:lang w:val="en-US" w:eastAsia="zh-CN" w:bidi="ar-SA"/>
        </w:rPr>
        <w:t>造型设计，以</w:t>
      </w:r>
      <w:r>
        <w:rPr>
          <w:rFonts w:hint="eastAsia" w:ascii="宋体" w:hAnsi="宋体" w:eastAsia="宋体" w:cs="宋体"/>
          <w:b w:val="0"/>
          <w:bCs/>
          <w:color w:val="000000"/>
          <w:szCs w:val="28"/>
          <w:lang w:val="en-US" w:eastAsia="zh-CN"/>
        </w:rPr>
        <w:t>其他</w:t>
      </w:r>
      <w:r>
        <w:rPr>
          <w:rFonts w:hint="eastAsia" w:ascii="宋体" w:hAnsi="宋体" w:eastAsia="宋体" w:cs="宋体"/>
          <w:b w:val="0"/>
          <w:bCs/>
          <w:color w:val="000000"/>
          <w:kern w:val="28"/>
          <w:sz w:val="28"/>
          <w:szCs w:val="28"/>
          <w:lang w:val="en-US" w:eastAsia="zh-CN" w:bidi="ar-SA"/>
        </w:rPr>
        <w:t>计优秀方案为设计蓝本（如有），完成2套设计方向，明确尺寸、材质及收口节点。</w:t>
      </w:r>
    </w:p>
    <w:p w14:paraId="01FCFBE6">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概念方案设计内容，包括但不限于：</w:t>
      </w:r>
    </w:p>
    <w:p w14:paraId="697B9B1A">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规划概念：交通分析、流线设计、信息需求、信息分类以及视觉传达体系；</w:t>
      </w:r>
    </w:p>
    <w:p w14:paraId="14C0850E">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明确停车场综合管理理念</w:t>
      </w:r>
      <w:r>
        <w:rPr>
          <w:rFonts w:hint="eastAsia" w:ascii="宋体" w:hAnsi="宋体" w:cs="宋体"/>
          <w:b w:val="0"/>
          <w:bCs/>
          <w:kern w:val="28"/>
          <w:sz w:val="28"/>
          <w:szCs w:val="28"/>
          <w:lang w:val="en-US" w:eastAsia="zh-CN" w:bidi="ar-SA"/>
        </w:rPr>
        <w:t>、各地块、各业态停车场区域整体定位、策划主题、整体视觉效果的定位等；</w:t>
      </w:r>
    </w:p>
    <w:p w14:paraId="0729DEF1">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明确交通动线设置原则</w:t>
      </w:r>
      <w:r>
        <w:rPr>
          <w:rFonts w:hint="eastAsia" w:ascii="宋体" w:hAnsi="宋体" w:cs="宋体"/>
          <w:b w:val="0"/>
          <w:bCs/>
          <w:kern w:val="28"/>
          <w:sz w:val="28"/>
          <w:szCs w:val="28"/>
          <w:lang w:val="en-US" w:eastAsia="zh-CN" w:bidi="ar-SA"/>
        </w:rPr>
        <w:t>；</w:t>
      </w:r>
    </w:p>
    <w:p w14:paraId="12027B02">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标识造型概念设计：完善标识造型概念设计方案。完成主要标牌类型的造型设计。（乙方应按甲方要求提供两套以上方案供甲方比较）；</w:t>
      </w:r>
    </w:p>
    <w:p w14:paraId="6CDE3802">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平面概念设计：配合项目定位、品牌形象、景观、建筑、室内及灯光等相关专业设计的主题风格、布局及用料，确立整个标识系统形象设计的主题方向及应用概念，确定色彩体系及应用原则、确定文字应用的标准及规范、确定图形的应用标准其规范（意向或者规范）；</w:t>
      </w:r>
    </w:p>
    <w:p w14:paraId="0D775CFC">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研究并提出标准化体系文件中需优化调整事项；</w:t>
      </w:r>
    </w:p>
    <w:p w14:paraId="2895DF47">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初步布点图，包含但不限于幕墙上需增加的标识布点。</w:t>
      </w:r>
    </w:p>
    <w:p w14:paraId="2635E7F2">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概念方案设计成果提交汇报演示电子文件。</w:t>
      </w:r>
    </w:p>
    <w:p w14:paraId="1C024584">
      <w:pPr>
        <w:pStyle w:val="15"/>
        <w:keepNext w:val="0"/>
        <w:keepLines w:val="0"/>
        <w:pageBreakBefore w:val="0"/>
        <w:widowControl w:val="0"/>
        <w:numPr>
          <w:ilvl w:val="2"/>
          <w:numId w:val="28"/>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概念方案设计成果获得甲方确认后，即可展开方案深化设计阶段。</w:t>
      </w:r>
    </w:p>
    <w:p w14:paraId="225FBEEA">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方案及扩初（如有）设计阶段</w:t>
      </w:r>
    </w:p>
    <w:p w14:paraId="723D1EBE">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设计工作流程</w:t>
      </w:r>
    </w:p>
    <w:p w14:paraId="22D3DF47">
      <w:pPr>
        <w:pStyle w:val="15"/>
        <w:numPr>
          <w:ilvl w:val="0"/>
          <w:numId w:val="30"/>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环境分析：深入的环境分析，详细了解交通及标识的设置环境。</w:t>
      </w:r>
    </w:p>
    <w:p w14:paraId="7EE6A92D">
      <w:pPr>
        <w:pStyle w:val="15"/>
        <w:numPr>
          <w:ilvl w:val="0"/>
          <w:numId w:val="30"/>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信息整理：完成信息整理，提出信息分类标准及设置原则。</w:t>
      </w:r>
    </w:p>
    <w:p w14:paraId="1635CF97">
      <w:pPr>
        <w:pStyle w:val="15"/>
        <w:numPr>
          <w:ilvl w:val="0"/>
          <w:numId w:val="30"/>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标识布点：完成主要的规划方案。</w:t>
      </w:r>
    </w:p>
    <w:p w14:paraId="19B59C8A">
      <w:pPr>
        <w:pStyle w:val="15"/>
        <w:numPr>
          <w:ilvl w:val="0"/>
          <w:numId w:val="30"/>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造型设计：依据上阶段甲方的审核意见确定设计方向，完成全套交通流线设计及标识标牌类型的造型设计。</w:t>
      </w:r>
    </w:p>
    <w:p w14:paraId="560CCA50">
      <w:pPr>
        <w:pStyle w:val="15"/>
        <w:numPr>
          <w:ilvl w:val="0"/>
          <w:numId w:val="30"/>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平面设计导则：确立标牌类型的字体、图形、色彩、版面设计导则。</w:t>
      </w:r>
    </w:p>
    <w:p w14:paraId="305CFA1A">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方案及扩初（如有）设计内容，包括但不限于：</w:t>
      </w:r>
    </w:p>
    <w:p w14:paraId="4B66320D">
      <w:pPr>
        <w:pStyle w:val="15"/>
        <w:numPr>
          <w:ilvl w:val="0"/>
          <w:numId w:val="31"/>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造型设计及工艺设计</w:t>
      </w:r>
    </w:p>
    <w:p w14:paraId="3F481D8A">
      <w:pPr>
        <w:pStyle w:val="15"/>
        <w:numPr>
          <w:ilvl w:val="0"/>
          <w:numId w:val="31"/>
        </w:numPr>
        <w:spacing w:line="360" w:lineRule="auto"/>
        <w:rPr>
          <w:rFonts w:hint="default"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出入口造型设计</w:t>
      </w:r>
    </w:p>
    <w:p w14:paraId="10D2AC55">
      <w:pPr>
        <w:pStyle w:val="15"/>
        <w:numPr>
          <w:ilvl w:val="0"/>
          <w:numId w:val="31"/>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平面方案设计</w:t>
      </w:r>
    </w:p>
    <w:p w14:paraId="7784B11E">
      <w:pPr>
        <w:pStyle w:val="15"/>
        <w:numPr>
          <w:ilvl w:val="0"/>
          <w:numId w:val="31"/>
        </w:numPr>
        <w:spacing w:line="360" w:lineRule="auto"/>
        <w:rPr>
          <w:rFonts w:hint="eastAsia" w:ascii="宋体" w:hAnsi="宋体" w:eastAsia="宋体" w:cs="宋体"/>
          <w:lang w:val="en-US" w:eastAsia="zh-CN"/>
        </w:rPr>
      </w:pPr>
      <w:r>
        <w:rPr>
          <w:rFonts w:hint="eastAsia" w:ascii="宋体" w:hAnsi="宋体" w:eastAsia="宋体" w:cs="宋体"/>
          <w:b w:val="0"/>
          <w:bCs/>
          <w:color w:val="000000"/>
          <w:kern w:val="28"/>
          <w:sz w:val="28"/>
          <w:szCs w:val="28"/>
          <w:lang w:val="en-US" w:eastAsia="zh-CN" w:bidi="ar-SA"/>
        </w:rPr>
        <w:t>布点规划图</w:t>
      </w:r>
    </w:p>
    <w:p w14:paraId="2EFBCBCB">
      <w:pPr>
        <w:pStyle w:val="15"/>
        <w:numPr>
          <w:ilvl w:val="0"/>
          <w:numId w:val="31"/>
        </w:numPr>
        <w:spacing w:line="360" w:lineRule="auto"/>
        <w:rPr>
          <w:rFonts w:hint="eastAsia" w:ascii="宋体" w:hAnsi="宋体" w:eastAsia="宋体" w:cs="宋体"/>
          <w:lang w:val="en-US" w:eastAsia="zh-CN"/>
        </w:rPr>
      </w:pPr>
      <w:r>
        <w:rPr>
          <w:rFonts w:hint="eastAsia" w:ascii="宋体" w:hAnsi="宋体" w:eastAsia="宋体" w:cs="宋体"/>
          <w:b w:val="0"/>
          <w:bCs/>
          <w:color w:val="000000"/>
          <w:kern w:val="28"/>
          <w:sz w:val="28"/>
          <w:szCs w:val="28"/>
          <w:lang w:val="en-US" w:eastAsia="zh-CN" w:bidi="ar-SA"/>
        </w:rPr>
        <w:t>标识导视强弱电点位提资</w:t>
      </w:r>
    </w:p>
    <w:p w14:paraId="3A7CFF6D">
      <w:pPr>
        <w:pStyle w:val="15"/>
        <w:numPr>
          <w:ilvl w:val="0"/>
          <w:numId w:val="31"/>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信息列表</w:t>
      </w:r>
    </w:p>
    <w:p w14:paraId="5DCA5675">
      <w:pPr>
        <w:pStyle w:val="15"/>
        <w:numPr>
          <w:ilvl w:val="0"/>
          <w:numId w:val="31"/>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平面排版</w:t>
      </w:r>
    </w:p>
    <w:p w14:paraId="79BBB128">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对于项目设计中所体现的典型性材料样板、色彩样板进行样板制作，并对典型性产品（例如台牌、门牌等）进行实样生产，样品需能够体现代表性材料、色彩及工艺，便于甲方及生产商更好的理解设计意图。需于方案及扩初设计阶段结束前提交给甲方。</w:t>
      </w:r>
    </w:p>
    <w:p w14:paraId="15FA9CF8">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按甲方或其他顾问意见做出适当的设计修改，直至获得甲方确认。</w:t>
      </w:r>
    </w:p>
    <w:p w14:paraId="7E8DBD83">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方案及扩初设计成果提交汇报演示电子文件，设计图纸及说明文件以纯中文字体编写并由CorelDraw、Adobe Illustrator或MS Word编制，并可转为PPT、PDF或JPEG档案提交。</w:t>
      </w:r>
    </w:p>
    <w:p w14:paraId="782A4CE6">
      <w:pPr>
        <w:pStyle w:val="15"/>
        <w:keepNext w:val="0"/>
        <w:keepLines w:val="0"/>
        <w:pageBreakBefore w:val="0"/>
        <w:widowControl w:val="0"/>
        <w:numPr>
          <w:ilvl w:val="2"/>
          <w:numId w:val="2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方案及扩初设计成果获得确认且收到甲方正式通知后，可以开展施工图纸制作及后续各项工作。</w:t>
      </w:r>
    </w:p>
    <w:p w14:paraId="15AD0B1C">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施工图设计阶段</w:t>
      </w:r>
    </w:p>
    <w:p w14:paraId="0CA17877">
      <w:pPr>
        <w:pStyle w:val="15"/>
        <w:keepNext w:val="0"/>
        <w:keepLines w:val="0"/>
        <w:pageBreakBefore w:val="0"/>
        <w:widowControl w:val="0"/>
        <w:numPr>
          <w:ilvl w:val="2"/>
          <w:numId w:val="32"/>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制作明细详图及拟定最终用料、尺寸、颜色、内容文字及图像编排规格、安装位置、制作和安装标准等细则及指引、成本概算等。</w:t>
      </w:r>
    </w:p>
    <w:p w14:paraId="094B8A7C">
      <w:pPr>
        <w:pStyle w:val="15"/>
        <w:keepNext w:val="0"/>
        <w:keepLines w:val="0"/>
        <w:pageBreakBefore w:val="0"/>
        <w:widowControl w:val="0"/>
        <w:numPr>
          <w:ilvl w:val="2"/>
          <w:numId w:val="32"/>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标识施工图设计工作内容，包括但不限于：</w:t>
      </w:r>
    </w:p>
    <w:p w14:paraId="27BB96DE">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完成所有标识布点规划的施工图。</w:t>
      </w:r>
    </w:p>
    <w:p w14:paraId="375A27A0">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完成最终的标识信息列表。</w:t>
      </w:r>
    </w:p>
    <w:p w14:paraId="3DE29AAA">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完成所有标牌的造型设计及工艺设计。</w:t>
      </w:r>
    </w:p>
    <w:p w14:paraId="7C66F2BB">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完成所有的喷涂色彩规划图。</w:t>
      </w:r>
    </w:p>
    <w:p w14:paraId="0FBA5344">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完成可供招标使用的各类招标图。</w:t>
      </w:r>
    </w:p>
    <w:p w14:paraId="00CA7C01">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根据项目实际需求完善图纸。</w:t>
      </w:r>
    </w:p>
    <w:p w14:paraId="02D1B001">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根据最终的信息列表完成所有标牌的平面排版文件。</w:t>
      </w:r>
    </w:p>
    <w:p w14:paraId="2DB6B876">
      <w:pPr>
        <w:pStyle w:val="15"/>
        <w:numPr>
          <w:ilvl w:val="0"/>
          <w:numId w:val="33"/>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完成结构性之深化设计及计算（如加固、钢架、基础等）、安装明细、施工图纸﹑制作和安装等。</w:t>
      </w:r>
    </w:p>
    <w:p w14:paraId="663B40C6">
      <w:pPr>
        <w:pStyle w:val="15"/>
        <w:keepNext w:val="0"/>
        <w:keepLines w:val="0"/>
        <w:pageBreakBefore w:val="0"/>
        <w:widowControl w:val="0"/>
        <w:numPr>
          <w:ilvl w:val="2"/>
          <w:numId w:val="32"/>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cs="宋体"/>
          <w:b w:val="0"/>
          <w:bCs/>
          <w:kern w:val="28"/>
          <w:sz w:val="28"/>
          <w:szCs w:val="28"/>
          <w:lang w:val="en-US" w:eastAsia="zh-CN" w:bidi="ar-SA"/>
        </w:rPr>
        <w:t>交通</w:t>
      </w:r>
      <w:r>
        <w:rPr>
          <w:rFonts w:hint="eastAsia" w:ascii="宋体" w:hAnsi="宋体" w:eastAsia="宋体" w:cs="宋体"/>
          <w:b w:val="0"/>
          <w:bCs/>
          <w:kern w:val="28"/>
          <w:sz w:val="28"/>
          <w:szCs w:val="28"/>
          <w:lang w:val="en-US" w:eastAsia="zh-CN" w:bidi="ar-SA"/>
        </w:rPr>
        <w:t>施工图设计工作内容，包括但不限于：</w:t>
      </w:r>
    </w:p>
    <w:p w14:paraId="4BA849FE">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设计及施工说明；</w:t>
      </w:r>
    </w:p>
    <w:p w14:paraId="372AF166">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材料表（同等档次需推荐三种以上品牌备选）；</w:t>
      </w:r>
    </w:p>
    <w:p w14:paraId="35689317">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 xml:space="preserve">最终效果图（更新机电末端点位等信息）  </w:t>
      </w:r>
    </w:p>
    <w:p w14:paraId="715B3925">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平面布置图；</w:t>
      </w:r>
    </w:p>
    <w:p w14:paraId="643DEFF9">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工程量清单；</w:t>
      </w:r>
    </w:p>
    <w:p w14:paraId="53517614">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概算书；</w:t>
      </w:r>
    </w:p>
    <w:p w14:paraId="741B4273">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 xml:space="preserve">天花造型、灯具布置图（显示原建筑结构梁位置）； </w:t>
      </w:r>
    </w:p>
    <w:p w14:paraId="13F76626">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天花尺寸图；</w:t>
      </w:r>
    </w:p>
    <w:p w14:paraId="60832D3D">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天花综合布置图；</w:t>
      </w:r>
    </w:p>
    <w:p w14:paraId="48D83D81">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地面材料布置图；</w:t>
      </w:r>
    </w:p>
    <w:p w14:paraId="396D09A4">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立面索引平面图；</w:t>
      </w:r>
    </w:p>
    <w:p w14:paraId="4D45D739">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立面图；</w:t>
      </w:r>
    </w:p>
    <w:p w14:paraId="0321EEEA">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剖面图；</w:t>
      </w:r>
    </w:p>
    <w:p w14:paraId="39EBE18B">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节点大样图；</w:t>
      </w:r>
    </w:p>
    <w:p w14:paraId="2AA6BE49">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材料样板3套（包括实物及图片资料）；</w:t>
      </w:r>
    </w:p>
    <w:p w14:paraId="22E5B6D7">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 xml:space="preserve">五金件材料物料表；（如有）  </w:t>
      </w:r>
    </w:p>
    <w:p w14:paraId="7B05B59E">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装饰照明类灯具物料表。</w:t>
      </w:r>
    </w:p>
    <w:p w14:paraId="31C89145">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二次机电相关图纸</w:t>
      </w:r>
    </w:p>
    <w:p w14:paraId="5360DCD2">
      <w:pPr>
        <w:pStyle w:val="15"/>
        <w:numPr>
          <w:ilvl w:val="0"/>
          <w:numId w:val="34"/>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专项照明设计图纸</w:t>
      </w:r>
    </w:p>
    <w:p w14:paraId="7083D8FC">
      <w:pPr>
        <w:rPr>
          <w:rFonts w:hint="eastAsia" w:ascii="宋体" w:hAnsi="宋体" w:eastAsia="宋体" w:cs="宋体"/>
          <w:b w:val="0"/>
          <w:bCs/>
          <w:color w:val="000000"/>
          <w:kern w:val="28"/>
          <w:sz w:val="28"/>
          <w:szCs w:val="28"/>
          <w:lang w:val="en-US" w:eastAsia="zh-CN" w:bidi="ar-SA"/>
        </w:rPr>
      </w:pPr>
    </w:p>
    <w:p w14:paraId="09CDE3B7">
      <w:pPr>
        <w:pStyle w:val="15"/>
        <w:keepNext w:val="0"/>
        <w:keepLines w:val="0"/>
        <w:pageBreakBefore w:val="0"/>
        <w:widowControl w:val="0"/>
        <w:numPr>
          <w:ilvl w:val="2"/>
          <w:numId w:val="32"/>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施工图设计成果要求</w:t>
      </w:r>
    </w:p>
    <w:p w14:paraId="6EC9412E">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全部的标识布点规划图。</w:t>
      </w:r>
    </w:p>
    <w:p w14:paraId="32579EBB">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提交最终的标识信息列表。</w:t>
      </w:r>
    </w:p>
    <w:p w14:paraId="6D59E085">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所有类型的标牌造型设计及工艺设计方案。</w:t>
      </w:r>
    </w:p>
    <w:p w14:paraId="3D0BA1F8">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提交可供招标的招标图。</w:t>
      </w:r>
    </w:p>
    <w:p w14:paraId="63A7BD04">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提交合同范围内的标牌平面制作文件。</w:t>
      </w:r>
    </w:p>
    <w:p w14:paraId="43FFF3EE">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提供主要的材料样板，所有非标准材料及特殊加工材料均要提供样板，标准材料则按实际需要提供，以是否满足甲方设计、招标、施工、验收需要作为材料样板提供标准</w:t>
      </w:r>
    </w:p>
    <w:p w14:paraId="62D269EA">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石材、瓷砖、木饰面板等，规格不小于150X150mm；</w:t>
      </w:r>
    </w:p>
    <w:p w14:paraId="7FA3CB3A">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金属、玻璃、墙纸等，规格不小于100X100mm；</w:t>
      </w:r>
    </w:p>
    <w:p w14:paraId="7C76FC95">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配色色卡、乳胶漆色卡等，规格不小于50X50mm；</w:t>
      </w:r>
    </w:p>
    <w:p w14:paraId="2794C0A0">
      <w:pPr>
        <w:pStyle w:val="15"/>
        <w:numPr>
          <w:ilvl w:val="0"/>
          <w:numId w:val="35"/>
        </w:numPr>
        <w:spacing w:line="360" w:lineRule="auto"/>
        <w:rPr>
          <w:rFonts w:hint="eastAsia" w:ascii="宋体" w:hAnsi="宋体" w:eastAsia="宋体" w:cs="宋体"/>
          <w:b w:val="0"/>
          <w:bCs/>
          <w:color w:val="000000"/>
          <w:kern w:val="28"/>
          <w:sz w:val="28"/>
          <w:szCs w:val="28"/>
          <w:lang w:val="en-US" w:eastAsia="zh-CN" w:bidi="ar-SA"/>
        </w:rPr>
      </w:pPr>
      <w:r>
        <w:rPr>
          <w:rFonts w:hint="eastAsia" w:ascii="宋体" w:hAnsi="宋体" w:eastAsia="宋体" w:cs="宋体"/>
          <w:b w:val="0"/>
          <w:bCs/>
          <w:color w:val="000000"/>
          <w:kern w:val="28"/>
          <w:sz w:val="28"/>
          <w:szCs w:val="28"/>
          <w:lang w:val="en-US" w:eastAsia="zh-CN" w:bidi="ar-SA"/>
        </w:rPr>
        <w:t>提交成果文件包括汇报演示电子文件、图纸电子文件、施工图文本20套。</w:t>
      </w:r>
    </w:p>
    <w:p w14:paraId="12DBA33E">
      <w:pPr>
        <w:pStyle w:val="15"/>
        <w:numPr>
          <w:ilvl w:val="0"/>
          <w:numId w:val="35"/>
        </w:numPr>
        <w:spacing w:line="360" w:lineRule="auto"/>
        <w:rPr>
          <w:rFonts w:hint="eastAsia" w:ascii="宋体" w:hAnsi="宋体" w:eastAsia="宋体" w:cs="宋体"/>
          <w:b/>
          <w:bCs w:val="0"/>
          <w:color w:val="000000"/>
          <w:kern w:val="28"/>
          <w:sz w:val="28"/>
          <w:szCs w:val="28"/>
          <w:lang w:val="en-US" w:eastAsia="zh-CN" w:bidi="ar-SA"/>
        </w:rPr>
      </w:pPr>
      <w:r>
        <w:rPr>
          <w:rFonts w:hint="eastAsia" w:ascii="宋体" w:hAnsi="宋体" w:eastAsia="宋体" w:cs="宋体"/>
          <w:b/>
          <w:bCs w:val="0"/>
          <w:color w:val="000000"/>
          <w:kern w:val="28"/>
          <w:sz w:val="28"/>
          <w:szCs w:val="28"/>
          <w:lang w:val="en-US" w:eastAsia="zh-CN" w:bidi="ar-SA"/>
        </w:rPr>
        <w:t xml:space="preserve">上述要求制作成展板或装订成册 </w:t>
      </w:r>
    </w:p>
    <w:p w14:paraId="4210AE9B">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设计衔接阶段</w:t>
      </w:r>
    </w:p>
    <w:p w14:paraId="3904422A">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每个区域标识及导示系统设计完成后，乙方在制作前将提交经甲方确认数量的标识系统的制作安装费用预算书，并配合甲方完成制作前对标识系统制作方的图纸技术交底；</w:t>
      </w:r>
    </w:p>
    <w:p w14:paraId="08C6FF7E">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 xml:space="preserve">交通完成设计后，若运营阶段出险需调整情况，合同约定部分范围内，需无偿配合进行调整。 </w:t>
      </w:r>
    </w:p>
    <w:p w14:paraId="6350C392">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协助甲方进行挑选或审查适合执行的承建商等工作，并出席招标答疑会；</w:t>
      </w:r>
    </w:p>
    <w:p w14:paraId="405F013F">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配合招标，审查投标文件及送样；</w:t>
      </w:r>
    </w:p>
    <w:p w14:paraId="45D35D78">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根据甲方需求，进行现场放样、施工交底等。</w:t>
      </w:r>
    </w:p>
    <w:p w14:paraId="1E659222">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定标后审查施工封样是否符合材料、颜色、总体效果要求，并提出改善或批核意见，供甲方参考，根据现场情况及甲方要求出具设计变更。</w:t>
      </w:r>
    </w:p>
    <w:p w14:paraId="0C0EEE01">
      <w:pPr>
        <w:pStyle w:val="15"/>
        <w:keepNext w:val="0"/>
        <w:keepLines w:val="0"/>
        <w:pageBreakBefore w:val="0"/>
        <w:widowControl w:val="0"/>
        <w:numPr>
          <w:ilvl w:val="2"/>
          <w:numId w:val="36"/>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对其他影响交通设计、标识装饰效果的其他相关专业图纸进行审核，对无法实现或实现代价大的工艺进行设计调整。</w:t>
      </w:r>
    </w:p>
    <w:p w14:paraId="2FE1C569">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施工配合及其他阶段</w:t>
      </w:r>
    </w:p>
    <w:p w14:paraId="3B77C39D">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在施工期间，乙方应做好甲方的技术服务工作并解决技术方面的问题。乙方根据甲方要求按时参加工程会议，做好工程回访工作，帮助甲方解决使用中的问题。需项目负责人赶赴现场才能解决的问题，应在第一时间赶到现场。</w:t>
      </w:r>
    </w:p>
    <w:p w14:paraId="698C70CE">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乙方积极参与施工中验收、主体验收、竣工验收。乙方需要根据甲方提出的要求提供相关的文字、表格或图纸材料，尽快配合项目验收落实。</w:t>
      </w:r>
    </w:p>
    <w:p w14:paraId="57FA98C5">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必要时，乙方需按甲方要求委派各专业工作经验丰富的工程师到项目现场协调处理现场问题，确保现场施工进程的顺利开展。</w:t>
      </w:r>
    </w:p>
    <w:p w14:paraId="1A580305">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标识制作及安装过程中，与中标之承建商沟通及解释对品质之要求，并解答承造商问题。</w:t>
      </w:r>
    </w:p>
    <w:p w14:paraId="542B68B5">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按需要到中标承建商工厂审查标识制作情况，或与中标承造商前往工地现场视察实物样板及指导安装定位等，协调现场问题。</w:t>
      </w:r>
    </w:p>
    <w:p w14:paraId="41E637E4">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参与现场验收，提交验收及缺陷报告书，以便承建商及甲方跟进。</w:t>
      </w:r>
    </w:p>
    <w:p w14:paraId="23D4B320">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根据竣工后实际使用情况调整不合理的设计并配合整改。</w:t>
      </w:r>
    </w:p>
    <w:p w14:paraId="0B2C6C88">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乙方需积极回复项目联系单及出相关设计修改通知单资料，在不影响施工进度的情况下，乙方必需3个自然日内完成联系单回复并提供相关设计修改通知单资料电子版,7个自然日内提供正式版联系单及相关设计修改通知单资料。</w:t>
      </w:r>
    </w:p>
    <w:p w14:paraId="0A88B697">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乙方参加所有的项目会议需做好会议纪要并提供给甲方，如有审核意见应修改到位。</w:t>
      </w:r>
    </w:p>
    <w:p w14:paraId="6A737F72">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乙方需对项目的各阶段图纸、联系单、设计修改通知单等相关文件资料进行取、送到指定的地址。如乙方不能按要求取、送到指定的地址时由此产生的交通费、快递费等费用由乙方负责。</w:t>
      </w:r>
    </w:p>
    <w:p w14:paraId="6BB19094">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发包人变更委托设计项目、规模、条件，或所提交资料作合理修改，设计人应予配合。若设计人拒绝接受的，发包人有权解除合同。</w:t>
      </w:r>
    </w:p>
    <w:p w14:paraId="3CFDF64B">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设计文件及成果获得发包人确认和政府相关审批部门的批准（如需）后，发包人提出需要设计人对相应阶段的设计方面（含对后期阶段的设计依据）作相关变更的，设计人在不违反有关技术规范的前提下，应采取积极的修改措施，并在发包人要求的合理时间内完成相关工作，满足发包人的要求。</w:t>
      </w:r>
    </w:p>
    <w:p w14:paraId="46CE2442">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在发包人确认最后阶段设计成果前，发包人对设计人之前设计阶段提交的设计成果的认可并不代表发包人对全部设计细节均已认可，发包人有权对设计细节提出修改要求，直至符合发包人的要求为止，设计人不得因此另行收费。当发包人对双方确认的上一阶段成果提出全局颠覆性修改并涉及重新更改出图时，可经双方友好协商按发包人确认的增加工作量核算设计更改增加的费用。除此之外发包人不对因设计修改增加的工作量而对设计人作出任何费用变更、补偿、赔偿。</w:t>
      </w:r>
    </w:p>
    <w:p w14:paraId="157BDBBC">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若发包人要求设计人在合同规定时间前提交部分设计资料及文件，设计人应按发包人要求提供，并且发包人不另向设计人支付赶工费。</w:t>
      </w:r>
    </w:p>
    <w:p w14:paraId="0F9B16B7">
      <w:pPr>
        <w:pStyle w:val="15"/>
        <w:keepNext w:val="0"/>
        <w:keepLines w:val="0"/>
        <w:pageBreakBefore w:val="0"/>
        <w:widowControl w:val="0"/>
        <w:numPr>
          <w:ilvl w:val="2"/>
          <w:numId w:val="37"/>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因设计成果未获得相关主管部门批准而发生的修改，设计人不另收取任何费用。</w:t>
      </w:r>
    </w:p>
    <w:p w14:paraId="13B40F4B">
      <w:pPr>
        <w:pStyle w:val="55"/>
        <w:numPr>
          <w:ilvl w:val="0"/>
          <w:numId w:val="23"/>
        </w:numPr>
        <w:spacing w:line="360" w:lineRule="auto"/>
        <w:rPr>
          <w:rFonts w:hint="eastAsia" w:ascii="宋体" w:hAnsi="宋体" w:eastAsia="宋体" w:cs="宋体"/>
          <w:b/>
          <w:bCs w:val="0"/>
          <w:szCs w:val="28"/>
          <w:lang w:val="en-US" w:eastAsia="zh-CN"/>
        </w:rPr>
      </w:pPr>
      <w:r>
        <w:rPr>
          <w:rFonts w:hint="eastAsia" w:ascii="宋体" w:hAnsi="宋体" w:eastAsia="宋体" w:cs="宋体"/>
          <w:b/>
          <w:bCs w:val="0"/>
          <w:szCs w:val="28"/>
          <w:lang w:val="en-US" w:eastAsia="zh-CN"/>
        </w:rPr>
        <w:t>项目总结阶段</w:t>
      </w:r>
    </w:p>
    <w:p w14:paraId="5EC8E659">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rPr>
      </w:pPr>
      <w:r>
        <w:rPr>
          <w:rFonts w:hint="eastAsia" w:ascii="宋体" w:hAnsi="宋体" w:eastAsia="宋体" w:cs="宋体"/>
          <w:szCs w:val="28"/>
          <w:lang w:val="en-US" w:eastAsia="zh-CN"/>
        </w:rPr>
        <w:t>在项目整体完工后三个月内，甲乙双方一起对项目效果进行审视，并回顾设计全过程之得失，提出改进提高的思路，形成书面结论，为长期合作奠定基础。乙方在项目竣工完成后，需提供不少于80张的高清专业拍摄照片，体现项目最终完成效果。</w:t>
      </w:r>
    </w:p>
    <w:p w14:paraId="6587FAB8">
      <w:pPr>
        <w:pStyle w:val="2"/>
        <w:numPr>
          <w:ilvl w:val="0"/>
          <w:numId w:val="5"/>
        </w:numPr>
        <w:spacing w:before="381"/>
        <w:rPr>
          <w:rFonts w:hint="eastAsia" w:ascii="宋体" w:hAnsi="宋体" w:eastAsia="宋体" w:cs="宋体"/>
          <w:sz w:val="30"/>
          <w:szCs w:val="30"/>
          <w:lang w:val="en-US" w:eastAsia="zh-CN"/>
        </w:rPr>
      </w:pPr>
      <w:bookmarkStart w:id="36" w:name="_Toc938"/>
      <w:bookmarkStart w:id="37" w:name="_Toc3919_WPSOffice_Level1"/>
      <w:r>
        <w:rPr>
          <w:rFonts w:hint="eastAsia" w:ascii="宋体" w:hAnsi="宋体" w:eastAsia="宋体" w:cs="宋体"/>
          <w:sz w:val="30"/>
          <w:szCs w:val="30"/>
          <w:lang w:val="en-US" w:eastAsia="zh-CN"/>
        </w:rPr>
        <w:t>设计周期（以具体项目要求为准）</w:t>
      </w:r>
      <w:bookmarkEnd w:id="36"/>
      <w:bookmarkEnd w:id="37"/>
    </w:p>
    <w:p w14:paraId="442CFEAE">
      <w:pPr>
        <w:pStyle w:val="55"/>
        <w:numPr>
          <w:ilvl w:val="0"/>
          <w:numId w:val="38"/>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前期及概念设计阶段（设计周期45个日历日，含评审及调整时间）</w:t>
      </w:r>
    </w:p>
    <w:p w14:paraId="3C8EC867">
      <w:pPr>
        <w:pStyle w:val="15"/>
        <w:keepNext w:val="0"/>
        <w:keepLines w:val="0"/>
        <w:pageBreakBefore w:val="0"/>
        <w:widowControl w:val="0"/>
        <w:numPr>
          <w:ilvl w:val="2"/>
          <w:numId w:val="3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收到甲方正式通知标识设计工作启动后，在15个日历日向甲方进行中期汇报；</w:t>
      </w:r>
    </w:p>
    <w:p w14:paraId="59331337">
      <w:pPr>
        <w:pStyle w:val="15"/>
        <w:keepNext w:val="0"/>
        <w:keepLines w:val="0"/>
        <w:pageBreakBefore w:val="0"/>
        <w:widowControl w:val="0"/>
        <w:numPr>
          <w:ilvl w:val="2"/>
          <w:numId w:val="39"/>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收到甲方意见后在10个日历日向甲方进行本阶段最终汇报。</w:t>
      </w:r>
    </w:p>
    <w:p w14:paraId="5BEFA47D">
      <w:pPr>
        <w:pStyle w:val="55"/>
        <w:numPr>
          <w:ilvl w:val="0"/>
          <w:numId w:val="38"/>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方案及扩初（如有）设计阶段（设计周期20个日历日，含评审及调整时间）</w:t>
      </w:r>
    </w:p>
    <w:p w14:paraId="2F50C95F">
      <w:pPr>
        <w:pStyle w:val="15"/>
        <w:keepNext w:val="0"/>
        <w:keepLines w:val="0"/>
        <w:pageBreakBefore w:val="0"/>
        <w:widowControl w:val="0"/>
        <w:numPr>
          <w:ilvl w:val="2"/>
          <w:numId w:val="40"/>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上一阶段成果确认且收到甲方正式通知后，在10个日历日向甲方进行中期汇报；</w:t>
      </w:r>
    </w:p>
    <w:p w14:paraId="7127CD90">
      <w:pPr>
        <w:pStyle w:val="15"/>
        <w:keepNext w:val="0"/>
        <w:keepLines w:val="0"/>
        <w:pageBreakBefore w:val="0"/>
        <w:widowControl w:val="0"/>
        <w:numPr>
          <w:ilvl w:val="2"/>
          <w:numId w:val="40"/>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收到甲方意见后，在10个日历日向甲方进行本阶段最终汇报。</w:t>
      </w:r>
    </w:p>
    <w:p w14:paraId="6E65EE57">
      <w:pPr>
        <w:pStyle w:val="55"/>
        <w:numPr>
          <w:ilvl w:val="0"/>
          <w:numId w:val="38"/>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施工图设计阶段（设计周期25个日历日，含评审及调整时间）</w:t>
      </w:r>
    </w:p>
    <w:p w14:paraId="07402C49">
      <w:pPr>
        <w:pStyle w:val="15"/>
        <w:keepNext w:val="0"/>
        <w:keepLines w:val="0"/>
        <w:pageBreakBefore w:val="0"/>
        <w:widowControl w:val="0"/>
        <w:numPr>
          <w:ilvl w:val="2"/>
          <w:numId w:val="41"/>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上一阶段成果确认且收到甲方正式通知后，在10个日历日向甲方进行中期汇报；</w:t>
      </w:r>
    </w:p>
    <w:p w14:paraId="79BC213E">
      <w:pPr>
        <w:pStyle w:val="15"/>
        <w:keepNext w:val="0"/>
        <w:keepLines w:val="0"/>
        <w:pageBreakBefore w:val="0"/>
        <w:widowControl w:val="0"/>
        <w:numPr>
          <w:ilvl w:val="2"/>
          <w:numId w:val="41"/>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color w:val="000000"/>
          <w:sz w:val="24"/>
          <w:szCs w:val="28"/>
        </w:rPr>
      </w:pPr>
      <w:r>
        <w:rPr>
          <w:rFonts w:hint="eastAsia" w:ascii="宋体" w:hAnsi="宋体" w:eastAsia="宋体" w:cs="宋体"/>
          <w:b w:val="0"/>
          <w:bCs/>
          <w:kern w:val="28"/>
          <w:sz w:val="28"/>
          <w:szCs w:val="28"/>
          <w:lang w:val="en-US" w:eastAsia="zh-CN" w:bidi="ar-SA"/>
        </w:rPr>
        <w:t>收到甲方意见后，在10个日历日向甲方进行本阶段最终汇报。</w:t>
      </w:r>
    </w:p>
    <w:p w14:paraId="53CF4BC4">
      <w:pPr>
        <w:pStyle w:val="55"/>
        <w:numPr>
          <w:ilvl w:val="0"/>
          <w:numId w:val="38"/>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 xml:space="preserve">施工配合阶段 </w:t>
      </w:r>
    </w:p>
    <w:p w14:paraId="61B69B4A">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lang w:val="en-US" w:eastAsia="zh-CN"/>
        </w:rPr>
      </w:pPr>
      <w:r>
        <w:rPr>
          <w:rFonts w:hint="eastAsia" w:ascii="宋体" w:hAnsi="宋体" w:eastAsia="宋体" w:cs="宋体"/>
          <w:szCs w:val="28"/>
          <w:lang w:val="en-US" w:eastAsia="zh-CN"/>
        </w:rPr>
        <w:t>施工图设计阶段成果确认且收到甲方正式通知后，直至本项目施工完成。</w:t>
      </w:r>
    </w:p>
    <w:p w14:paraId="5C266A82">
      <w:pPr>
        <w:pStyle w:val="55"/>
        <w:numPr>
          <w:ilvl w:val="0"/>
          <w:numId w:val="38"/>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 xml:space="preserve">设计总结阶段 </w:t>
      </w:r>
    </w:p>
    <w:p w14:paraId="1CD36E42">
      <w:pPr>
        <w:pStyle w:val="60"/>
        <w:keepNext w:val="0"/>
        <w:keepLines w:val="0"/>
        <w:pageBreakBefore w:val="0"/>
        <w:widowControl w:val="0"/>
        <w:kinsoku/>
        <w:wordWrap/>
        <w:overflowPunct/>
        <w:topLinePunct w:val="0"/>
        <w:autoSpaceDE/>
        <w:autoSpaceDN/>
        <w:bidi w:val="0"/>
        <w:adjustRightInd/>
        <w:snapToGrid w:val="0"/>
        <w:spacing w:line="360" w:lineRule="auto"/>
        <w:ind w:left="280" w:leftChars="100" w:firstLine="560" w:firstLineChars="200"/>
        <w:textAlignment w:val="auto"/>
        <w:rPr>
          <w:rFonts w:hint="eastAsia" w:ascii="宋体" w:hAnsi="宋体" w:eastAsia="宋体" w:cs="宋体"/>
          <w:szCs w:val="28"/>
          <w:lang w:val="en-US" w:eastAsia="zh-CN"/>
        </w:rPr>
      </w:pPr>
      <w:r>
        <w:rPr>
          <w:rFonts w:hint="eastAsia" w:ascii="宋体" w:hAnsi="宋体" w:eastAsia="宋体" w:cs="宋体"/>
          <w:szCs w:val="28"/>
          <w:lang w:val="en-US" w:eastAsia="zh-CN"/>
        </w:rPr>
        <w:t>项目竣工完成后，三个月内完成。</w:t>
      </w:r>
    </w:p>
    <w:p w14:paraId="14435709">
      <w:pPr>
        <w:pStyle w:val="2"/>
        <w:numPr>
          <w:ilvl w:val="0"/>
          <w:numId w:val="5"/>
        </w:numPr>
        <w:spacing w:before="381"/>
        <w:rPr>
          <w:rFonts w:hint="eastAsia" w:ascii="宋体" w:hAnsi="宋体" w:eastAsia="宋体" w:cs="宋体"/>
          <w:sz w:val="30"/>
          <w:szCs w:val="30"/>
          <w:lang w:val="en-US" w:eastAsia="zh-CN"/>
        </w:rPr>
      </w:pPr>
      <w:bookmarkStart w:id="38" w:name="_Toc14037_WPSOffice_Level1"/>
      <w:bookmarkStart w:id="39" w:name="_Toc31001"/>
      <w:r>
        <w:rPr>
          <w:rFonts w:hint="eastAsia" w:ascii="宋体" w:hAnsi="宋体" w:eastAsia="宋体" w:cs="宋体"/>
          <w:sz w:val="30"/>
          <w:szCs w:val="30"/>
          <w:lang w:val="en-US" w:eastAsia="zh-CN"/>
        </w:rPr>
        <w:t>设计风险与控制</w:t>
      </w:r>
      <w:bookmarkEnd w:id="38"/>
      <w:bookmarkEnd w:id="39"/>
    </w:p>
    <w:p w14:paraId="4929AB7A">
      <w:pPr>
        <w:pStyle w:val="55"/>
        <w:numPr>
          <w:ilvl w:val="0"/>
          <w:numId w:val="42"/>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需注意国家、建设部及地方相关规范的更新，并及时研究相关影响。</w:t>
      </w:r>
    </w:p>
    <w:p w14:paraId="6B8C5EC6">
      <w:pPr>
        <w:pStyle w:val="55"/>
        <w:numPr>
          <w:ilvl w:val="0"/>
          <w:numId w:val="42"/>
        </w:numPr>
        <w:spacing w:line="360" w:lineRule="auto"/>
        <w:rPr>
          <w:rFonts w:hint="eastAsia" w:ascii="宋体" w:hAnsi="宋体" w:eastAsia="宋体" w:cs="宋体"/>
          <w:b/>
          <w:bCs w:val="0"/>
          <w:kern w:val="28"/>
          <w:sz w:val="28"/>
          <w:szCs w:val="28"/>
          <w:lang w:val="en-US" w:eastAsia="zh-CN" w:bidi="ar-SA"/>
        </w:rPr>
      </w:pPr>
      <w:r>
        <w:rPr>
          <w:rFonts w:hint="eastAsia" w:ascii="宋体" w:hAnsi="宋体" w:eastAsia="宋体" w:cs="宋体"/>
          <w:b/>
          <w:bCs w:val="0"/>
          <w:kern w:val="28"/>
          <w:sz w:val="28"/>
          <w:szCs w:val="28"/>
          <w:lang w:val="en-US" w:eastAsia="zh-CN" w:bidi="ar-SA"/>
        </w:rPr>
        <w:t>乙方应充分考虑集采项目不确定因素并提出相关解决措施：</w:t>
      </w:r>
    </w:p>
    <w:p w14:paraId="50893546">
      <w:pPr>
        <w:pStyle w:val="15"/>
        <w:keepNext w:val="0"/>
        <w:keepLines w:val="0"/>
        <w:pageBreakBefore w:val="0"/>
        <w:widowControl w:val="0"/>
        <w:numPr>
          <w:ilvl w:val="2"/>
          <w:numId w:val="43"/>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各项目相关经济技术指标均在设计过程中可能会有所调整；</w:t>
      </w:r>
    </w:p>
    <w:p w14:paraId="1987699A">
      <w:pPr>
        <w:pStyle w:val="15"/>
        <w:keepNext w:val="0"/>
        <w:keepLines w:val="0"/>
        <w:pageBreakBefore w:val="0"/>
        <w:widowControl w:val="0"/>
        <w:numPr>
          <w:ilvl w:val="2"/>
          <w:numId w:val="43"/>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各项目推进进度不统一，各项目不同阶段时间节点或有重叠，乙方应提出有效的项目管理方式保证集采内各项目的设计质量与时间节点把控；</w:t>
      </w:r>
    </w:p>
    <w:p w14:paraId="446B3392">
      <w:pPr>
        <w:pStyle w:val="15"/>
        <w:keepNext w:val="0"/>
        <w:keepLines w:val="0"/>
        <w:pageBreakBefore w:val="0"/>
        <w:widowControl w:val="0"/>
        <w:numPr>
          <w:ilvl w:val="2"/>
          <w:numId w:val="43"/>
        </w:numPr>
        <w:tabs>
          <w:tab w:val="left" w:pos="280"/>
          <w:tab w:val="clear" w:pos="851"/>
        </w:tabs>
        <w:kinsoku/>
        <w:wordWrap/>
        <w:overflowPunct/>
        <w:topLinePunct w:val="0"/>
        <w:autoSpaceDE/>
        <w:autoSpaceDN/>
        <w:bidi w:val="0"/>
        <w:adjustRightInd/>
        <w:snapToGrid w:val="0"/>
        <w:spacing w:line="360" w:lineRule="auto"/>
        <w:ind w:left="726" w:leftChars="0" w:hanging="45" w:firstLineChars="0"/>
        <w:textAlignment w:val="auto"/>
        <w:rPr>
          <w:rFonts w:hint="eastAsia" w:ascii="宋体" w:hAnsi="宋体" w:eastAsia="宋体" w:cs="宋体"/>
          <w:b w:val="0"/>
          <w:bCs/>
          <w:kern w:val="28"/>
          <w:sz w:val="28"/>
          <w:szCs w:val="28"/>
          <w:lang w:val="en-US" w:eastAsia="zh-CN" w:bidi="ar-SA"/>
        </w:rPr>
      </w:pPr>
      <w:r>
        <w:rPr>
          <w:rFonts w:hint="eastAsia" w:ascii="宋体" w:hAnsi="宋体" w:eastAsia="宋体" w:cs="宋体"/>
          <w:b w:val="0"/>
          <w:bCs/>
          <w:kern w:val="28"/>
          <w:sz w:val="28"/>
          <w:szCs w:val="28"/>
          <w:lang w:val="en-US" w:eastAsia="zh-CN" w:bidi="ar-SA"/>
        </w:rPr>
        <w:t>政府及相关部门对项目的不同介入程度可能导致方案不同程度的调整。</w:t>
      </w:r>
    </w:p>
    <w:p w14:paraId="3F33357A">
      <w:pPr>
        <w:pStyle w:val="2"/>
        <w:numPr>
          <w:ilvl w:val="0"/>
          <w:numId w:val="5"/>
        </w:numPr>
        <w:spacing w:before="381"/>
        <w:rPr>
          <w:rFonts w:hint="eastAsia" w:ascii="宋体" w:hAnsi="宋体" w:eastAsia="宋体" w:cs="宋体"/>
          <w:sz w:val="30"/>
          <w:szCs w:val="30"/>
          <w:lang w:val="en-US" w:eastAsia="zh-CN"/>
        </w:rPr>
      </w:pPr>
      <w:bookmarkStart w:id="40" w:name="_Toc28149_WPSOffice_Level1"/>
      <w:bookmarkStart w:id="41" w:name="_Toc8472"/>
      <w:r>
        <w:rPr>
          <w:rFonts w:hint="eastAsia" w:ascii="宋体" w:hAnsi="宋体" w:eastAsia="宋体" w:cs="宋体"/>
          <w:sz w:val="30"/>
          <w:szCs w:val="30"/>
          <w:lang w:val="en-US" w:eastAsia="zh-CN"/>
        </w:rPr>
        <w:t>成本控制要求</w:t>
      </w:r>
      <w:bookmarkEnd w:id="40"/>
      <w:bookmarkEnd w:id="41"/>
    </w:p>
    <w:tbl>
      <w:tblPr>
        <w:tblStyle w:val="20"/>
        <w:tblW w:w="9430"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
        <w:gridCol w:w="2170"/>
        <w:gridCol w:w="1230"/>
        <w:gridCol w:w="2020"/>
        <w:gridCol w:w="2040"/>
        <w:gridCol w:w="1000"/>
      </w:tblGrid>
      <w:tr w14:paraId="5A6B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1281">
            <w:pPr>
              <w:numPr>
                <w:ilvl w:val="0"/>
                <w:numId w:val="0"/>
              </w:numPr>
              <w:spacing w:before="156" w:beforeLines="50" w:line="276" w:lineRule="auto"/>
              <w:jc w:val="left"/>
              <w:rPr>
                <w:rFonts w:hint="eastAsia" w:ascii="宋体" w:hAnsi="宋体" w:eastAsia="宋体" w:cs="宋体"/>
                <w:i w:val="0"/>
                <w:color w:val="000000"/>
                <w:sz w:val="28"/>
                <w:szCs w:val="28"/>
                <w:u w:val="none"/>
              </w:rPr>
            </w:pP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i w:val="0"/>
                <w:color w:val="000000"/>
                <w:kern w:val="0"/>
                <w:sz w:val="28"/>
                <w:szCs w:val="28"/>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1632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工程名称</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EF1FE">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p w14:paraId="5D9F3121">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（m2)</w:t>
            </w:r>
          </w:p>
        </w:tc>
        <w:tc>
          <w:tcPr>
            <w:tcW w:w="2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7B357">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限额单价</w:t>
            </w:r>
          </w:p>
          <w:p w14:paraId="438B497F">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（元/m2)</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17E38">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限额总价</w:t>
            </w:r>
          </w:p>
          <w:p w14:paraId="70B1409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5CC10">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7656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A938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C801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标识导视系统</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B6C46">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w:t>
            </w:r>
          </w:p>
        </w:tc>
        <w:tc>
          <w:tcPr>
            <w:tcW w:w="2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A31A5">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88C7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 xml:space="preserve">239.27 </w:t>
            </w:r>
          </w:p>
        </w:tc>
        <w:tc>
          <w:tcPr>
            <w:tcW w:w="10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80F10A1">
            <w:pPr>
              <w:keepNext w:val="0"/>
              <w:keepLines w:val="0"/>
              <w:widowControl/>
              <w:suppressLineNumbers w:val="0"/>
              <w:ind w:left="0" w:leftChars="0" w:firstLine="0" w:firstLineChars="0"/>
              <w:jc w:val="both"/>
              <w:textAlignment w:val="center"/>
              <w:rPr>
                <w:rFonts w:hint="default" w:ascii="宋体" w:hAnsi="宋体" w:eastAsia="宋体" w:cs="宋体"/>
                <w:i w:val="0"/>
                <w:color w:val="000000"/>
                <w:sz w:val="28"/>
                <w:szCs w:val="28"/>
                <w:u w:val="none"/>
                <w:lang w:val="en-US" w:eastAsia="zh-CN"/>
              </w:rPr>
            </w:pPr>
          </w:p>
        </w:tc>
      </w:tr>
      <w:tr w14:paraId="3B7A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96932">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3E6B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交通设施及停车设备划线工程</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C0E75">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w:t>
            </w:r>
          </w:p>
        </w:tc>
        <w:tc>
          <w:tcPr>
            <w:tcW w:w="2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AE9E3">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8AAB1">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292.56</w:t>
            </w:r>
          </w:p>
        </w:tc>
        <w:tc>
          <w:tcPr>
            <w:tcW w:w="10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B7E057">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8"/>
                <w:szCs w:val="28"/>
                <w:u w:val="none"/>
              </w:rPr>
            </w:pPr>
          </w:p>
        </w:tc>
      </w:tr>
    </w:tbl>
    <w:p w14:paraId="5172B3A6">
      <w:pPr>
        <w:pStyle w:val="2"/>
        <w:numPr>
          <w:ilvl w:val="0"/>
          <w:numId w:val="5"/>
        </w:numPr>
        <w:spacing w:before="381"/>
        <w:rPr>
          <w:rFonts w:hint="eastAsia" w:ascii="宋体" w:hAnsi="宋体" w:eastAsia="宋体" w:cs="宋体"/>
          <w:sz w:val="30"/>
          <w:szCs w:val="30"/>
        </w:rPr>
      </w:pPr>
      <w:bookmarkStart w:id="42" w:name="_Toc5092"/>
      <w:r>
        <w:rPr>
          <w:rFonts w:hint="eastAsia" w:ascii="宋体" w:hAnsi="宋体" w:eastAsia="宋体" w:cs="宋体"/>
          <w:sz w:val="30"/>
          <w:szCs w:val="30"/>
        </w:rPr>
        <w:t>其它设计要求：</w:t>
      </w:r>
      <w:bookmarkEnd w:id="31"/>
      <w:bookmarkEnd w:id="32"/>
      <w:bookmarkEnd w:id="33"/>
      <w:bookmarkEnd w:id="42"/>
    </w:p>
    <w:p w14:paraId="1AF97D3D">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bookmarkStart w:id="43" w:name="_Toc14277"/>
      <w:bookmarkStart w:id="44" w:name="_Toc25748"/>
      <w:bookmarkStart w:id="45" w:name="_Toc10621962"/>
      <w:r>
        <w:rPr>
          <w:rFonts w:hint="eastAsia" w:ascii="宋体" w:hAnsi="宋体" w:eastAsia="宋体" w:cs="宋体"/>
          <w:sz w:val="28"/>
          <w:szCs w:val="28"/>
        </w:rPr>
        <w:t>设计进度控制要求</w:t>
      </w:r>
    </w:p>
    <w:p w14:paraId="684841C7">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rPr>
      </w:pPr>
      <w:r>
        <w:rPr>
          <w:rFonts w:hint="eastAsia" w:ascii="宋体" w:hAnsi="宋体" w:eastAsia="宋体" w:cs="宋体"/>
        </w:rPr>
        <w:t>设计工作开展之后乙方需提交总体设计进度计划供甲方审批。若出现进度滞后的情况，则应书面说明具体原因，并在满足总体进度计划的前提下，及时调整阶段进度计划。</w:t>
      </w:r>
    </w:p>
    <w:p w14:paraId="4AD98A39">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r>
        <w:rPr>
          <w:rFonts w:hint="eastAsia" w:ascii="宋体" w:hAnsi="宋体" w:eastAsia="宋体" w:cs="宋体"/>
          <w:sz w:val="28"/>
          <w:szCs w:val="28"/>
        </w:rPr>
        <w:t>设计质量控制要求</w:t>
      </w:r>
    </w:p>
    <w:p w14:paraId="5207C965">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rPr>
      </w:pPr>
      <w:r>
        <w:rPr>
          <w:rFonts w:hint="eastAsia" w:ascii="宋体" w:hAnsi="宋体" w:eastAsia="宋体" w:cs="宋体"/>
        </w:rPr>
        <w:t>根据设计合同约定的设计深度要求进行，并严格执行。若设计深度不满足要求，则进行无条件修改直到满足深度要求。</w:t>
      </w:r>
    </w:p>
    <w:p w14:paraId="287435B3">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b w:val="0"/>
          <w:bCs w:val="0"/>
          <w:szCs w:val="28"/>
        </w:rPr>
      </w:pPr>
      <w:r>
        <w:rPr>
          <w:rFonts w:hint="eastAsia" w:ascii="宋体" w:hAnsi="宋体" w:eastAsia="宋体" w:cs="宋体"/>
        </w:rPr>
        <w:t>加强对各阶段设计控制管理，建立各专业初步设计及施工图审核标准，对设计成果的质量进行严格控制，减少错、漏项。若各专业之间配合不到位，导致图纸碰撞产生的变</w:t>
      </w:r>
      <w:r>
        <w:rPr>
          <w:rFonts w:hint="eastAsia" w:ascii="宋体" w:hAnsi="宋体" w:eastAsia="宋体" w:cs="宋体"/>
          <w:b w:val="0"/>
          <w:bCs w:val="0"/>
          <w:szCs w:val="28"/>
        </w:rPr>
        <w:t>更，造成经济损失，甲方保留追究责任的权力。</w:t>
      </w:r>
    </w:p>
    <w:tbl>
      <w:tblPr>
        <w:tblStyle w:val="2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15"/>
        <w:gridCol w:w="5944"/>
      </w:tblGrid>
      <w:tr w14:paraId="778F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686177F">
            <w:pPr>
              <w:ind w:left="0" w:leftChars="0" w:firstLine="0" w:firstLineChars="0"/>
              <w:jc w:val="both"/>
              <w:rPr>
                <w:rFonts w:hint="eastAsia" w:ascii="宋体" w:hAnsi="宋体" w:cs="宋体"/>
                <w:kern w:val="0"/>
                <w:sz w:val="21"/>
                <w:szCs w:val="21"/>
              </w:rPr>
            </w:pPr>
            <w:r>
              <w:rPr>
                <w:rFonts w:hint="eastAsia" w:ascii="宋体" w:hAnsi="宋体" w:cs="宋体"/>
                <w:kern w:val="0"/>
                <w:sz w:val="21"/>
                <w:szCs w:val="21"/>
              </w:rPr>
              <w:t>图纸类型</w:t>
            </w:r>
          </w:p>
        </w:tc>
        <w:tc>
          <w:tcPr>
            <w:tcW w:w="1715" w:type="dxa"/>
            <w:noWrap w:val="0"/>
            <w:vAlign w:val="center"/>
          </w:tcPr>
          <w:p w14:paraId="435F978F">
            <w:pPr>
              <w:ind w:left="0" w:leftChars="0" w:firstLine="0" w:firstLineChars="0"/>
              <w:jc w:val="both"/>
              <w:rPr>
                <w:rFonts w:hint="eastAsia" w:ascii="宋体" w:hAnsi="宋体" w:cs="宋体"/>
                <w:kern w:val="0"/>
                <w:sz w:val="21"/>
                <w:szCs w:val="21"/>
              </w:rPr>
            </w:pPr>
            <w:r>
              <w:rPr>
                <w:rFonts w:hint="eastAsia" w:ascii="宋体" w:hAnsi="宋体" w:cs="宋体"/>
                <w:kern w:val="0"/>
                <w:sz w:val="21"/>
                <w:szCs w:val="21"/>
              </w:rPr>
              <w:t>图纸名称详解</w:t>
            </w:r>
          </w:p>
        </w:tc>
        <w:tc>
          <w:tcPr>
            <w:tcW w:w="5944" w:type="dxa"/>
            <w:noWrap w:val="0"/>
            <w:vAlign w:val="center"/>
          </w:tcPr>
          <w:p w14:paraId="37DF10BC">
            <w:pPr>
              <w:jc w:val="center"/>
              <w:rPr>
                <w:rFonts w:hint="eastAsia" w:ascii="宋体" w:hAnsi="宋体" w:cs="宋体"/>
                <w:kern w:val="0"/>
                <w:sz w:val="21"/>
                <w:szCs w:val="21"/>
              </w:rPr>
            </w:pPr>
            <w:r>
              <w:rPr>
                <w:rFonts w:hint="eastAsia" w:ascii="宋体" w:hAnsi="宋体" w:cs="宋体"/>
                <w:kern w:val="0"/>
                <w:sz w:val="21"/>
                <w:szCs w:val="21"/>
              </w:rPr>
              <w:t>图纸要求</w:t>
            </w:r>
          </w:p>
        </w:tc>
      </w:tr>
      <w:tr w14:paraId="5DD0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noWrap w:val="0"/>
            <w:vAlign w:val="center"/>
          </w:tcPr>
          <w:p w14:paraId="7135854A">
            <w:pPr>
              <w:ind w:left="0" w:leftChars="0" w:firstLine="0" w:firstLineChars="0"/>
              <w:jc w:val="both"/>
              <w:rPr>
                <w:rFonts w:hint="eastAsia" w:ascii="宋体" w:hAnsi="宋体" w:cs="宋体"/>
                <w:kern w:val="0"/>
                <w:sz w:val="21"/>
                <w:szCs w:val="21"/>
              </w:rPr>
            </w:pPr>
            <w:r>
              <w:rPr>
                <w:rFonts w:hint="eastAsia" w:ascii="宋体" w:hAnsi="宋体" w:cs="宋体"/>
                <w:kern w:val="0"/>
                <w:sz w:val="21"/>
                <w:szCs w:val="21"/>
              </w:rPr>
              <w:t>方案设计</w:t>
            </w:r>
          </w:p>
        </w:tc>
        <w:tc>
          <w:tcPr>
            <w:tcW w:w="1715" w:type="dxa"/>
            <w:vMerge w:val="restart"/>
            <w:noWrap w:val="0"/>
            <w:vAlign w:val="center"/>
          </w:tcPr>
          <w:p w14:paraId="3196C30F">
            <w:pPr>
              <w:jc w:val="both"/>
              <w:rPr>
                <w:rFonts w:hint="eastAsia" w:ascii="宋体" w:hAnsi="宋体" w:cs="宋体"/>
                <w:kern w:val="0"/>
                <w:sz w:val="21"/>
                <w:szCs w:val="21"/>
              </w:rPr>
            </w:pPr>
            <w:r>
              <w:rPr>
                <w:rFonts w:hint="eastAsia" w:ascii="宋体" w:hAnsi="宋体" w:cs="宋体"/>
                <w:kern w:val="0"/>
                <w:sz w:val="21"/>
                <w:szCs w:val="21"/>
              </w:rPr>
              <w:t>效果图</w:t>
            </w:r>
          </w:p>
        </w:tc>
        <w:tc>
          <w:tcPr>
            <w:tcW w:w="5944" w:type="dxa"/>
            <w:noWrap w:val="0"/>
            <w:vAlign w:val="top"/>
          </w:tcPr>
          <w:p w14:paraId="77237F61">
            <w:pPr>
              <w:ind w:left="0" w:leftChars="0" w:firstLine="0" w:firstLineChars="0"/>
              <w:rPr>
                <w:rFonts w:hint="eastAsia" w:ascii="宋体" w:hAnsi="宋体" w:cs="宋体"/>
                <w:kern w:val="0"/>
                <w:sz w:val="21"/>
                <w:szCs w:val="21"/>
              </w:rPr>
            </w:pPr>
            <w:r>
              <w:rPr>
                <w:rFonts w:hint="eastAsia" w:ascii="宋体" w:hAnsi="宋体" w:cs="宋体"/>
                <w:kern w:val="0"/>
                <w:sz w:val="21"/>
                <w:szCs w:val="21"/>
              </w:rPr>
              <w:t>设计依据是室内方案设计效果，同室内</w:t>
            </w:r>
            <w:r>
              <w:rPr>
                <w:rFonts w:hint="eastAsia" w:ascii="宋体" w:hAnsi="宋体" w:cs="宋体"/>
                <w:kern w:val="0"/>
                <w:sz w:val="21"/>
                <w:szCs w:val="21"/>
                <w:lang w:val="en-US" w:eastAsia="zh-CN"/>
              </w:rPr>
              <w:t>外</w:t>
            </w:r>
            <w:r>
              <w:rPr>
                <w:rFonts w:hint="eastAsia" w:ascii="宋体" w:hAnsi="宋体" w:cs="宋体"/>
                <w:kern w:val="0"/>
                <w:sz w:val="21"/>
                <w:szCs w:val="21"/>
              </w:rPr>
              <w:t>方案设计效果统一</w:t>
            </w:r>
          </w:p>
        </w:tc>
      </w:tr>
      <w:tr w14:paraId="2F29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09073DBA">
            <w:pPr>
              <w:rPr>
                <w:rFonts w:hint="eastAsia" w:ascii="宋体" w:hAnsi="宋体" w:cs="宋体"/>
                <w:kern w:val="0"/>
                <w:sz w:val="21"/>
                <w:szCs w:val="21"/>
              </w:rPr>
            </w:pPr>
          </w:p>
        </w:tc>
        <w:tc>
          <w:tcPr>
            <w:tcW w:w="1715" w:type="dxa"/>
            <w:vMerge w:val="continue"/>
            <w:noWrap w:val="0"/>
            <w:vAlign w:val="top"/>
          </w:tcPr>
          <w:p w14:paraId="06E32D42">
            <w:pPr>
              <w:rPr>
                <w:rFonts w:hint="eastAsia" w:ascii="宋体" w:hAnsi="宋体" w:cs="宋体"/>
                <w:kern w:val="0"/>
                <w:sz w:val="21"/>
                <w:szCs w:val="21"/>
              </w:rPr>
            </w:pPr>
          </w:p>
        </w:tc>
        <w:tc>
          <w:tcPr>
            <w:tcW w:w="5944" w:type="dxa"/>
            <w:noWrap w:val="0"/>
            <w:vAlign w:val="top"/>
          </w:tcPr>
          <w:p w14:paraId="080826A5">
            <w:pPr>
              <w:ind w:left="0" w:leftChars="0" w:firstLine="0" w:firstLineChars="0"/>
              <w:rPr>
                <w:rFonts w:hint="eastAsia" w:ascii="宋体" w:hAnsi="宋体" w:cs="宋体"/>
                <w:kern w:val="0"/>
                <w:sz w:val="21"/>
                <w:szCs w:val="21"/>
              </w:rPr>
            </w:pPr>
            <w:r>
              <w:rPr>
                <w:rFonts w:hint="eastAsia" w:ascii="宋体" w:hAnsi="宋体" w:cs="宋体"/>
                <w:kern w:val="0"/>
                <w:sz w:val="21"/>
                <w:szCs w:val="21"/>
              </w:rPr>
              <w:t>效果图同实际完成效果一致，真实反映情况</w:t>
            </w:r>
          </w:p>
        </w:tc>
      </w:tr>
      <w:tr w14:paraId="265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noWrap w:val="0"/>
            <w:vAlign w:val="center"/>
          </w:tcPr>
          <w:p w14:paraId="76113622">
            <w:pPr>
              <w:jc w:val="center"/>
              <w:rPr>
                <w:rFonts w:hint="eastAsia" w:ascii="宋体" w:hAnsi="宋体" w:cs="宋体"/>
                <w:kern w:val="0"/>
                <w:sz w:val="21"/>
                <w:szCs w:val="21"/>
              </w:rPr>
            </w:pPr>
          </w:p>
          <w:p w14:paraId="53C7FE18">
            <w:pPr>
              <w:ind w:left="0" w:leftChars="0" w:firstLine="0" w:firstLineChars="0"/>
              <w:jc w:val="both"/>
              <w:rPr>
                <w:rFonts w:hint="eastAsia" w:ascii="宋体" w:hAnsi="宋体" w:cs="宋体"/>
                <w:kern w:val="0"/>
                <w:sz w:val="21"/>
                <w:szCs w:val="21"/>
              </w:rPr>
            </w:pPr>
            <w:r>
              <w:rPr>
                <w:rFonts w:hint="eastAsia" w:ascii="宋体" w:hAnsi="宋体" w:cs="宋体"/>
                <w:kern w:val="0"/>
                <w:sz w:val="21"/>
                <w:szCs w:val="21"/>
              </w:rPr>
              <w:t>平面图系统</w:t>
            </w:r>
          </w:p>
        </w:tc>
        <w:tc>
          <w:tcPr>
            <w:tcW w:w="1715" w:type="dxa"/>
            <w:noWrap w:val="0"/>
            <w:vAlign w:val="top"/>
          </w:tcPr>
          <w:p w14:paraId="449A6D69">
            <w:pPr>
              <w:rPr>
                <w:rFonts w:hint="eastAsia" w:ascii="宋体" w:hAnsi="宋体" w:cs="宋体"/>
                <w:kern w:val="0"/>
                <w:sz w:val="21"/>
                <w:szCs w:val="21"/>
              </w:rPr>
            </w:pPr>
          </w:p>
          <w:p w14:paraId="53C90A7A">
            <w:pPr>
              <w:rPr>
                <w:rFonts w:hint="eastAsia" w:ascii="宋体" w:hAnsi="宋体" w:cs="宋体"/>
                <w:kern w:val="0"/>
                <w:sz w:val="21"/>
                <w:szCs w:val="21"/>
              </w:rPr>
            </w:pPr>
            <w:r>
              <w:rPr>
                <w:rFonts w:hint="eastAsia" w:ascii="宋体" w:hAnsi="宋体" w:cs="宋体"/>
                <w:kern w:val="0"/>
                <w:sz w:val="21"/>
                <w:szCs w:val="21"/>
              </w:rPr>
              <w:t>设计依据</w:t>
            </w:r>
          </w:p>
        </w:tc>
        <w:tc>
          <w:tcPr>
            <w:tcW w:w="5944" w:type="dxa"/>
            <w:noWrap w:val="0"/>
            <w:vAlign w:val="top"/>
          </w:tcPr>
          <w:p w14:paraId="1370F22F">
            <w:pPr>
              <w:ind w:left="0" w:leftChars="0" w:firstLine="0" w:firstLineChars="0"/>
              <w:rPr>
                <w:rFonts w:hint="eastAsia" w:ascii="宋体" w:hAnsi="宋体" w:cs="宋体"/>
                <w:kern w:val="0"/>
                <w:sz w:val="21"/>
                <w:szCs w:val="21"/>
              </w:rPr>
            </w:pPr>
            <w:r>
              <w:rPr>
                <w:rFonts w:hint="eastAsia" w:ascii="宋体" w:hAnsi="宋体" w:cs="宋体"/>
                <w:kern w:val="0"/>
                <w:sz w:val="21"/>
                <w:szCs w:val="21"/>
              </w:rPr>
              <w:t>导视设计使用的设计原始资料务必与甲方提供的建筑、室内方案设计、机电设计、灯光设计、软装方案设计最新成果一致</w:t>
            </w:r>
          </w:p>
        </w:tc>
      </w:tr>
      <w:tr w14:paraId="54E6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50EE7E86">
            <w:pPr>
              <w:rPr>
                <w:rFonts w:hint="eastAsia" w:ascii="宋体" w:hAnsi="宋体" w:cs="宋体"/>
                <w:kern w:val="0"/>
                <w:sz w:val="21"/>
                <w:szCs w:val="21"/>
              </w:rPr>
            </w:pPr>
          </w:p>
        </w:tc>
        <w:tc>
          <w:tcPr>
            <w:tcW w:w="1715" w:type="dxa"/>
            <w:vMerge w:val="restart"/>
            <w:noWrap w:val="0"/>
            <w:vAlign w:val="top"/>
          </w:tcPr>
          <w:p w14:paraId="3016C6BE">
            <w:pPr>
              <w:rPr>
                <w:rFonts w:hint="eastAsia" w:ascii="宋体" w:hAnsi="宋体" w:cs="宋体"/>
                <w:kern w:val="0"/>
                <w:sz w:val="21"/>
                <w:szCs w:val="21"/>
              </w:rPr>
            </w:pPr>
          </w:p>
          <w:p w14:paraId="167B7220">
            <w:pPr>
              <w:rPr>
                <w:rFonts w:hint="eastAsia" w:ascii="宋体" w:hAnsi="宋体" w:cs="宋体"/>
                <w:kern w:val="0"/>
                <w:sz w:val="21"/>
                <w:szCs w:val="21"/>
              </w:rPr>
            </w:pPr>
          </w:p>
          <w:p w14:paraId="48E38C2A">
            <w:pPr>
              <w:rPr>
                <w:rFonts w:hint="eastAsia" w:ascii="宋体" w:hAnsi="宋体" w:cs="宋体"/>
                <w:kern w:val="0"/>
                <w:sz w:val="21"/>
                <w:szCs w:val="21"/>
              </w:rPr>
            </w:pPr>
          </w:p>
          <w:p w14:paraId="25815065">
            <w:pPr>
              <w:rPr>
                <w:rFonts w:hint="eastAsia" w:ascii="宋体" w:hAnsi="宋体" w:cs="宋体"/>
                <w:kern w:val="0"/>
                <w:sz w:val="21"/>
                <w:szCs w:val="21"/>
              </w:rPr>
            </w:pPr>
          </w:p>
          <w:p w14:paraId="3D560A6B">
            <w:pPr>
              <w:rPr>
                <w:rFonts w:hint="eastAsia" w:ascii="宋体" w:hAnsi="宋体" w:cs="宋体"/>
                <w:kern w:val="0"/>
                <w:sz w:val="21"/>
                <w:szCs w:val="21"/>
              </w:rPr>
            </w:pPr>
          </w:p>
          <w:p w14:paraId="56E08A18">
            <w:pPr>
              <w:ind w:left="0" w:leftChars="0" w:firstLine="0" w:firstLineChars="0"/>
              <w:rPr>
                <w:rFonts w:hint="eastAsia" w:ascii="宋体" w:hAnsi="宋体" w:cs="宋体"/>
                <w:kern w:val="0"/>
                <w:sz w:val="21"/>
                <w:szCs w:val="21"/>
              </w:rPr>
            </w:pPr>
            <w:r>
              <w:rPr>
                <w:rFonts w:hint="eastAsia" w:ascii="宋体" w:hAnsi="宋体" w:cs="宋体"/>
                <w:kern w:val="0"/>
                <w:sz w:val="21"/>
                <w:szCs w:val="21"/>
              </w:rPr>
              <w:t>平面图、索引图、动线图</w:t>
            </w:r>
          </w:p>
        </w:tc>
        <w:tc>
          <w:tcPr>
            <w:tcW w:w="5944" w:type="dxa"/>
            <w:noWrap w:val="0"/>
            <w:vAlign w:val="top"/>
          </w:tcPr>
          <w:p w14:paraId="5E71705D">
            <w:pPr>
              <w:ind w:left="0" w:leftChars="0" w:firstLine="0" w:firstLineChars="0"/>
              <w:rPr>
                <w:rFonts w:hint="eastAsia" w:ascii="宋体" w:hAnsi="宋体" w:cs="宋体"/>
                <w:kern w:val="0"/>
                <w:sz w:val="21"/>
                <w:szCs w:val="21"/>
              </w:rPr>
            </w:pPr>
            <w:r>
              <w:rPr>
                <w:rFonts w:hint="eastAsia" w:ascii="宋体" w:hAnsi="宋体" w:cs="宋体"/>
                <w:kern w:val="0"/>
                <w:sz w:val="21"/>
                <w:szCs w:val="21"/>
              </w:rPr>
              <w:t>人流动线设计与室内方案设计动线协调一致，布局合理，效果统一协调</w:t>
            </w:r>
          </w:p>
        </w:tc>
      </w:tr>
      <w:tr w14:paraId="4F7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6B956D39">
            <w:pPr>
              <w:rPr>
                <w:rFonts w:hint="eastAsia" w:ascii="宋体" w:hAnsi="宋体" w:cs="宋体"/>
                <w:kern w:val="0"/>
                <w:sz w:val="21"/>
                <w:szCs w:val="21"/>
              </w:rPr>
            </w:pPr>
          </w:p>
        </w:tc>
        <w:tc>
          <w:tcPr>
            <w:tcW w:w="1715" w:type="dxa"/>
            <w:vMerge w:val="continue"/>
            <w:noWrap w:val="0"/>
            <w:vAlign w:val="top"/>
          </w:tcPr>
          <w:p w14:paraId="1E5578CE">
            <w:pPr>
              <w:rPr>
                <w:rFonts w:hint="eastAsia" w:ascii="宋体" w:hAnsi="宋体" w:cs="宋体"/>
                <w:kern w:val="0"/>
                <w:sz w:val="21"/>
                <w:szCs w:val="21"/>
              </w:rPr>
            </w:pPr>
          </w:p>
        </w:tc>
        <w:tc>
          <w:tcPr>
            <w:tcW w:w="5944" w:type="dxa"/>
            <w:noWrap w:val="0"/>
            <w:vAlign w:val="top"/>
          </w:tcPr>
          <w:p w14:paraId="3AD1329E">
            <w:pPr>
              <w:ind w:left="0" w:leftChars="0" w:firstLine="0" w:firstLineChars="0"/>
              <w:rPr>
                <w:rFonts w:hint="eastAsia" w:ascii="宋体" w:hAnsi="宋体" w:cs="宋体"/>
                <w:kern w:val="0"/>
                <w:sz w:val="21"/>
                <w:szCs w:val="21"/>
              </w:rPr>
            </w:pPr>
            <w:r>
              <w:rPr>
                <w:rFonts w:hint="eastAsia" w:ascii="宋体" w:hAnsi="宋体" w:cs="宋体"/>
                <w:kern w:val="0"/>
                <w:sz w:val="21"/>
                <w:szCs w:val="21"/>
              </w:rPr>
              <w:t>天花标识设计与室内方案设计、机电设计、软装设计的效果统一协调</w:t>
            </w:r>
          </w:p>
        </w:tc>
      </w:tr>
      <w:tr w14:paraId="5B59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19B71966">
            <w:pPr>
              <w:rPr>
                <w:rFonts w:hint="eastAsia" w:ascii="宋体" w:hAnsi="宋体" w:cs="宋体"/>
                <w:kern w:val="0"/>
                <w:sz w:val="21"/>
                <w:szCs w:val="21"/>
              </w:rPr>
            </w:pPr>
          </w:p>
        </w:tc>
        <w:tc>
          <w:tcPr>
            <w:tcW w:w="1715" w:type="dxa"/>
            <w:vMerge w:val="continue"/>
            <w:noWrap w:val="0"/>
            <w:vAlign w:val="top"/>
          </w:tcPr>
          <w:p w14:paraId="08BC9CB4">
            <w:pPr>
              <w:rPr>
                <w:rFonts w:hint="eastAsia" w:ascii="宋体" w:hAnsi="宋体" w:cs="宋体"/>
                <w:kern w:val="0"/>
                <w:sz w:val="21"/>
                <w:szCs w:val="21"/>
              </w:rPr>
            </w:pPr>
          </w:p>
        </w:tc>
        <w:tc>
          <w:tcPr>
            <w:tcW w:w="5944" w:type="dxa"/>
            <w:noWrap w:val="0"/>
            <w:vAlign w:val="top"/>
          </w:tcPr>
          <w:p w14:paraId="40A56FBD">
            <w:pPr>
              <w:ind w:left="0" w:leftChars="0" w:firstLine="0" w:firstLineChars="0"/>
              <w:rPr>
                <w:rFonts w:hint="eastAsia" w:ascii="宋体" w:hAnsi="宋体" w:cs="宋体"/>
                <w:kern w:val="0"/>
                <w:sz w:val="21"/>
                <w:szCs w:val="21"/>
              </w:rPr>
            </w:pPr>
            <w:r>
              <w:rPr>
                <w:rFonts w:hint="eastAsia" w:ascii="宋体" w:hAnsi="宋体" w:cs="宋体"/>
                <w:kern w:val="0"/>
                <w:sz w:val="21"/>
                <w:szCs w:val="21"/>
              </w:rPr>
              <w:t>动线设计与国家规范一致，不能有冲突</w:t>
            </w:r>
          </w:p>
        </w:tc>
      </w:tr>
      <w:tr w14:paraId="053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6B374413">
            <w:pPr>
              <w:rPr>
                <w:rFonts w:hint="eastAsia" w:ascii="宋体" w:hAnsi="宋体" w:cs="宋体"/>
                <w:kern w:val="0"/>
                <w:sz w:val="21"/>
                <w:szCs w:val="21"/>
              </w:rPr>
            </w:pPr>
          </w:p>
        </w:tc>
        <w:tc>
          <w:tcPr>
            <w:tcW w:w="1715" w:type="dxa"/>
            <w:vMerge w:val="continue"/>
            <w:noWrap w:val="0"/>
            <w:vAlign w:val="top"/>
          </w:tcPr>
          <w:p w14:paraId="6378AC48">
            <w:pPr>
              <w:rPr>
                <w:rFonts w:hint="eastAsia" w:ascii="宋体" w:hAnsi="宋体" w:cs="宋体"/>
                <w:kern w:val="0"/>
                <w:sz w:val="21"/>
                <w:szCs w:val="21"/>
              </w:rPr>
            </w:pPr>
          </w:p>
        </w:tc>
        <w:tc>
          <w:tcPr>
            <w:tcW w:w="5944" w:type="dxa"/>
            <w:noWrap w:val="0"/>
            <w:vAlign w:val="top"/>
          </w:tcPr>
          <w:p w14:paraId="7A6F2681">
            <w:pPr>
              <w:ind w:left="0" w:leftChars="0" w:firstLine="0" w:firstLineChars="0"/>
              <w:rPr>
                <w:rFonts w:hint="eastAsia" w:ascii="宋体" w:hAnsi="宋体" w:cs="宋体"/>
                <w:kern w:val="0"/>
                <w:sz w:val="21"/>
                <w:szCs w:val="21"/>
              </w:rPr>
            </w:pPr>
            <w:r>
              <w:rPr>
                <w:rFonts w:hint="eastAsia" w:ascii="宋体" w:hAnsi="宋体" w:cs="宋体"/>
                <w:kern w:val="0"/>
                <w:sz w:val="21"/>
                <w:szCs w:val="21"/>
              </w:rPr>
              <w:t>尺寸及标注详细清晰</w:t>
            </w:r>
          </w:p>
        </w:tc>
      </w:tr>
      <w:tr w14:paraId="163B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3AE2087C">
            <w:pPr>
              <w:rPr>
                <w:rFonts w:hint="eastAsia" w:ascii="宋体" w:hAnsi="宋体" w:cs="宋体"/>
                <w:kern w:val="0"/>
                <w:sz w:val="21"/>
                <w:szCs w:val="21"/>
              </w:rPr>
            </w:pPr>
          </w:p>
        </w:tc>
        <w:tc>
          <w:tcPr>
            <w:tcW w:w="1715" w:type="dxa"/>
            <w:vMerge w:val="continue"/>
            <w:noWrap w:val="0"/>
            <w:vAlign w:val="top"/>
          </w:tcPr>
          <w:p w14:paraId="0BDB1245">
            <w:pPr>
              <w:rPr>
                <w:rFonts w:hint="eastAsia" w:ascii="宋体" w:hAnsi="宋体" w:cs="宋体"/>
                <w:kern w:val="0"/>
                <w:sz w:val="21"/>
                <w:szCs w:val="21"/>
              </w:rPr>
            </w:pPr>
          </w:p>
        </w:tc>
        <w:tc>
          <w:tcPr>
            <w:tcW w:w="5944" w:type="dxa"/>
            <w:noWrap w:val="0"/>
            <w:vAlign w:val="top"/>
          </w:tcPr>
          <w:p w14:paraId="67F1DB47">
            <w:pPr>
              <w:ind w:left="0" w:leftChars="0" w:firstLine="0" w:firstLineChars="0"/>
              <w:rPr>
                <w:rFonts w:hint="eastAsia" w:ascii="宋体" w:hAnsi="宋体" w:cs="宋体"/>
                <w:kern w:val="0"/>
                <w:sz w:val="21"/>
                <w:szCs w:val="21"/>
              </w:rPr>
            </w:pPr>
            <w:r>
              <w:rPr>
                <w:rFonts w:hint="eastAsia" w:ascii="宋体" w:hAnsi="宋体" w:cs="宋体"/>
                <w:kern w:val="0"/>
                <w:sz w:val="21"/>
                <w:szCs w:val="21"/>
              </w:rPr>
              <w:t>平面索引图同大样图统一且无缺漏</w:t>
            </w:r>
          </w:p>
        </w:tc>
      </w:tr>
      <w:tr w14:paraId="4489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7ABA49F5">
            <w:pPr>
              <w:rPr>
                <w:rFonts w:hint="eastAsia" w:ascii="宋体" w:hAnsi="宋体" w:cs="宋体"/>
                <w:kern w:val="0"/>
                <w:sz w:val="21"/>
                <w:szCs w:val="21"/>
              </w:rPr>
            </w:pPr>
          </w:p>
        </w:tc>
        <w:tc>
          <w:tcPr>
            <w:tcW w:w="1715" w:type="dxa"/>
            <w:vMerge w:val="continue"/>
            <w:noWrap w:val="0"/>
            <w:vAlign w:val="top"/>
          </w:tcPr>
          <w:p w14:paraId="19F2F9CE">
            <w:pPr>
              <w:rPr>
                <w:rFonts w:hint="eastAsia" w:ascii="宋体" w:hAnsi="宋体" w:cs="宋体"/>
                <w:kern w:val="0"/>
                <w:sz w:val="21"/>
                <w:szCs w:val="21"/>
              </w:rPr>
            </w:pPr>
          </w:p>
        </w:tc>
        <w:tc>
          <w:tcPr>
            <w:tcW w:w="5944" w:type="dxa"/>
            <w:noWrap w:val="0"/>
            <w:vAlign w:val="top"/>
          </w:tcPr>
          <w:p w14:paraId="2F1EF4AE">
            <w:pPr>
              <w:ind w:left="0" w:leftChars="0" w:firstLine="0" w:firstLineChars="0"/>
              <w:rPr>
                <w:rFonts w:hint="eastAsia" w:ascii="宋体" w:hAnsi="宋体" w:cs="宋体"/>
                <w:kern w:val="0"/>
                <w:sz w:val="21"/>
                <w:szCs w:val="21"/>
              </w:rPr>
            </w:pPr>
            <w:r>
              <w:rPr>
                <w:rFonts w:hint="eastAsia" w:ascii="宋体" w:hAnsi="宋体" w:cs="宋体"/>
                <w:kern w:val="0"/>
                <w:sz w:val="21"/>
                <w:szCs w:val="21"/>
              </w:rPr>
              <w:t>标识导视点位同喷淋头、烟感、风口、背景音乐与天花造型和灯具无重叠且排列整齐、对称、美观</w:t>
            </w:r>
          </w:p>
        </w:tc>
      </w:tr>
      <w:tr w14:paraId="7D70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640158C9">
            <w:pPr>
              <w:rPr>
                <w:rFonts w:hint="eastAsia" w:ascii="宋体" w:hAnsi="宋体" w:cs="宋体"/>
                <w:kern w:val="0"/>
                <w:sz w:val="21"/>
                <w:szCs w:val="21"/>
              </w:rPr>
            </w:pPr>
          </w:p>
        </w:tc>
        <w:tc>
          <w:tcPr>
            <w:tcW w:w="1715" w:type="dxa"/>
            <w:vMerge w:val="continue"/>
            <w:noWrap w:val="0"/>
            <w:vAlign w:val="top"/>
          </w:tcPr>
          <w:p w14:paraId="6233D78E">
            <w:pPr>
              <w:rPr>
                <w:rFonts w:hint="eastAsia" w:ascii="宋体" w:hAnsi="宋体" w:cs="宋体"/>
                <w:kern w:val="0"/>
                <w:sz w:val="21"/>
                <w:szCs w:val="21"/>
              </w:rPr>
            </w:pPr>
          </w:p>
        </w:tc>
        <w:tc>
          <w:tcPr>
            <w:tcW w:w="5944" w:type="dxa"/>
            <w:noWrap w:val="0"/>
            <w:vAlign w:val="top"/>
          </w:tcPr>
          <w:p w14:paraId="18C0C115">
            <w:pPr>
              <w:ind w:left="0" w:leftChars="0" w:firstLine="0" w:firstLineChars="0"/>
              <w:rPr>
                <w:rFonts w:hint="eastAsia" w:ascii="宋体" w:hAnsi="宋体" w:cs="宋体"/>
                <w:kern w:val="0"/>
                <w:sz w:val="21"/>
                <w:szCs w:val="21"/>
              </w:rPr>
            </w:pPr>
            <w:r>
              <w:rPr>
                <w:rFonts w:hint="eastAsia" w:ascii="宋体" w:hAnsi="宋体" w:cs="宋体"/>
                <w:kern w:val="0"/>
                <w:sz w:val="21"/>
                <w:szCs w:val="21"/>
              </w:rPr>
              <w:t>平面索引图与立面编号对应，精品项目需要有公共部分的所有立面展开图</w:t>
            </w:r>
          </w:p>
        </w:tc>
      </w:tr>
      <w:tr w14:paraId="5279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noWrap w:val="0"/>
            <w:vAlign w:val="center"/>
          </w:tcPr>
          <w:p w14:paraId="1E0041D8">
            <w:pPr>
              <w:jc w:val="center"/>
              <w:rPr>
                <w:rFonts w:hint="eastAsia" w:ascii="宋体" w:hAnsi="宋体" w:cs="宋体"/>
                <w:kern w:val="0"/>
                <w:sz w:val="21"/>
                <w:szCs w:val="21"/>
              </w:rPr>
            </w:pPr>
          </w:p>
          <w:p w14:paraId="42E4309A">
            <w:pPr>
              <w:ind w:left="0" w:leftChars="0" w:firstLine="0" w:firstLineChars="0"/>
              <w:jc w:val="both"/>
              <w:rPr>
                <w:rFonts w:hint="eastAsia" w:ascii="宋体" w:hAnsi="宋体" w:cs="宋体"/>
                <w:kern w:val="0"/>
                <w:sz w:val="21"/>
                <w:szCs w:val="21"/>
              </w:rPr>
            </w:pPr>
            <w:r>
              <w:rPr>
                <w:rFonts w:hint="eastAsia" w:ascii="宋体" w:hAnsi="宋体" w:cs="宋体"/>
                <w:kern w:val="0"/>
                <w:sz w:val="21"/>
                <w:szCs w:val="21"/>
              </w:rPr>
              <w:t>大样图部分</w:t>
            </w:r>
          </w:p>
        </w:tc>
        <w:tc>
          <w:tcPr>
            <w:tcW w:w="1715" w:type="dxa"/>
            <w:vMerge w:val="restart"/>
            <w:noWrap w:val="0"/>
            <w:vAlign w:val="top"/>
          </w:tcPr>
          <w:p w14:paraId="7D583788">
            <w:pPr>
              <w:rPr>
                <w:rFonts w:hint="eastAsia" w:ascii="宋体" w:hAnsi="宋体" w:cs="宋体"/>
                <w:kern w:val="0"/>
                <w:sz w:val="21"/>
                <w:szCs w:val="21"/>
              </w:rPr>
            </w:pPr>
          </w:p>
          <w:p w14:paraId="5A988DF8">
            <w:pPr>
              <w:rPr>
                <w:rFonts w:hint="eastAsia" w:ascii="宋体" w:hAnsi="宋体" w:cs="宋体"/>
                <w:kern w:val="0"/>
                <w:sz w:val="21"/>
                <w:szCs w:val="21"/>
              </w:rPr>
            </w:pPr>
          </w:p>
          <w:p w14:paraId="726F2323">
            <w:pPr>
              <w:ind w:left="0" w:leftChars="0" w:firstLine="0" w:firstLineChars="0"/>
              <w:rPr>
                <w:rFonts w:hint="eastAsia" w:ascii="宋体" w:hAnsi="宋体" w:cs="宋体"/>
                <w:kern w:val="0"/>
                <w:sz w:val="21"/>
                <w:szCs w:val="21"/>
              </w:rPr>
            </w:pPr>
            <w:r>
              <w:rPr>
                <w:rFonts w:hint="eastAsia" w:ascii="宋体" w:hAnsi="宋体" w:cs="宋体"/>
                <w:kern w:val="0"/>
                <w:sz w:val="21"/>
                <w:szCs w:val="21"/>
              </w:rPr>
              <w:t>剖面图、节点图以及大样图</w:t>
            </w:r>
          </w:p>
        </w:tc>
        <w:tc>
          <w:tcPr>
            <w:tcW w:w="5944" w:type="dxa"/>
            <w:noWrap w:val="0"/>
            <w:vAlign w:val="top"/>
          </w:tcPr>
          <w:p w14:paraId="7799C4D8">
            <w:pPr>
              <w:ind w:left="0" w:leftChars="0" w:firstLine="0" w:firstLineChars="0"/>
              <w:rPr>
                <w:rFonts w:hint="eastAsia" w:ascii="宋体" w:hAnsi="宋体" w:cs="宋体"/>
                <w:kern w:val="0"/>
                <w:sz w:val="21"/>
                <w:szCs w:val="21"/>
              </w:rPr>
            </w:pPr>
            <w:r>
              <w:rPr>
                <w:rFonts w:hint="eastAsia" w:ascii="宋体" w:hAnsi="宋体" w:cs="宋体"/>
                <w:kern w:val="0"/>
                <w:sz w:val="21"/>
                <w:szCs w:val="21"/>
              </w:rPr>
              <w:t>详图必须同平面索引图统一</w:t>
            </w:r>
          </w:p>
        </w:tc>
      </w:tr>
      <w:tr w14:paraId="6EA3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1F91CEF4">
            <w:pPr>
              <w:rPr>
                <w:rFonts w:hint="eastAsia" w:ascii="宋体" w:hAnsi="宋体" w:cs="宋体"/>
                <w:kern w:val="0"/>
                <w:sz w:val="21"/>
                <w:szCs w:val="21"/>
              </w:rPr>
            </w:pPr>
          </w:p>
        </w:tc>
        <w:tc>
          <w:tcPr>
            <w:tcW w:w="1715" w:type="dxa"/>
            <w:vMerge w:val="continue"/>
            <w:noWrap w:val="0"/>
            <w:vAlign w:val="top"/>
          </w:tcPr>
          <w:p w14:paraId="41086322">
            <w:pPr>
              <w:rPr>
                <w:rFonts w:hint="eastAsia" w:ascii="宋体" w:hAnsi="宋体" w:cs="宋体"/>
                <w:kern w:val="0"/>
                <w:sz w:val="21"/>
                <w:szCs w:val="21"/>
              </w:rPr>
            </w:pPr>
          </w:p>
        </w:tc>
        <w:tc>
          <w:tcPr>
            <w:tcW w:w="5944" w:type="dxa"/>
            <w:noWrap w:val="0"/>
            <w:vAlign w:val="top"/>
          </w:tcPr>
          <w:p w14:paraId="3F819328">
            <w:pPr>
              <w:ind w:left="0" w:leftChars="0" w:firstLine="0" w:firstLineChars="0"/>
              <w:rPr>
                <w:rFonts w:hint="eastAsia" w:ascii="宋体" w:hAnsi="宋体" w:cs="宋体"/>
                <w:kern w:val="0"/>
                <w:sz w:val="21"/>
                <w:szCs w:val="21"/>
              </w:rPr>
            </w:pPr>
            <w:r>
              <w:rPr>
                <w:rFonts w:hint="eastAsia" w:ascii="宋体" w:hAnsi="宋体" w:cs="宋体"/>
                <w:kern w:val="0"/>
                <w:sz w:val="21"/>
                <w:szCs w:val="21"/>
              </w:rPr>
              <w:t>饰面美观、合理，同室内方案设计效果统一</w:t>
            </w:r>
          </w:p>
        </w:tc>
      </w:tr>
      <w:tr w14:paraId="6C0D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37D24AD6">
            <w:pPr>
              <w:rPr>
                <w:rFonts w:hint="eastAsia" w:ascii="宋体" w:hAnsi="宋体" w:cs="宋体"/>
                <w:kern w:val="0"/>
                <w:sz w:val="21"/>
                <w:szCs w:val="21"/>
              </w:rPr>
            </w:pPr>
          </w:p>
        </w:tc>
        <w:tc>
          <w:tcPr>
            <w:tcW w:w="1715" w:type="dxa"/>
            <w:vMerge w:val="continue"/>
            <w:noWrap w:val="0"/>
            <w:vAlign w:val="top"/>
          </w:tcPr>
          <w:p w14:paraId="0C599718">
            <w:pPr>
              <w:rPr>
                <w:rFonts w:hint="eastAsia" w:ascii="宋体" w:hAnsi="宋体" w:cs="宋体"/>
                <w:kern w:val="0"/>
                <w:sz w:val="21"/>
                <w:szCs w:val="21"/>
              </w:rPr>
            </w:pPr>
          </w:p>
        </w:tc>
        <w:tc>
          <w:tcPr>
            <w:tcW w:w="5944" w:type="dxa"/>
            <w:noWrap w:val="0"/>
            <w:vAlign w:val="top"/>
          </w:tcPr>
          <w:p w14:paraId="4C6FF60F">
            <w:pPr>
              <w:ind w:left="0" w:leftChars="0" w:firstLine="0" w:firstLineChars="0"/>
              <w:rPr>
                <w:rFonts w:hint="eastAsia" w:ascii="宋体" w:hAnsi="宋体" w:cs="宋体"/>
                <w:kern w:val="0"/>
                <w:sz w:val="21"/>
                <w:szCs w:val="21"/>
              </w:rPr>
            </w:pPr>
            <w:r>
              <w:rPr>
                <w:rFonts w:hint="eastAsia" w:ascii="宋体" w:hAnsi="宋体" w:cs="宋体"/>
                <w:kern w:val="0"/>
                <w:sz w:val="21"/>
                <w:szCs w:val="21"/>
              </w:rPr>
              <w:t>详图材质类型、纹理方向、颜色厚度标注详细，没有遗漏</w:t>
            </w:r>
          </w:p>
        </w:tc>
      </w:tr>
      <w:tr w14:paraId="62BC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63B2F12E">
            <w:pPr>
              <w:rPr>
                <w:rFonts w:hint="eastAsia" w:ascii="宋体" w:hAnsi="宋体" w:cs="宋体"/>
                <w:kern w:val="0"/>
                <w:sz w:val="21"/>
                <w:szCs w:val="21"/>
              </w:rPr>
            </w:pPr>
          </w:p>
        </w:tc>
        <w:tc>
          <w:tcPr>
            <w:tcW w:w="1715" w:type="dxa"/>
            <w:vMerge w:val="continue"/>
            <w:noWrap w:val="0"/>
            <w:vAlign w:val="top"/>
          </w:tcPr>
          <w:p w14:paraId="5DBC3224">
            <w:pPr>
              <w:rPr>
                <w:rFonts w:hint="eastAsia" w:ascii="宋体" w:hAnsi="宋体" w:cs="宋体"/>
                <w:kern w:val="0"/>
                <w:sz w:val="21"/>
                <w:szCs w:val="21"/>
              </w:rPr>
            </w:pPr>
          </w:p>
        </w:tc>
        <w:tc>
          <w:tcPr>
            <w:tcW w:w="5944" w:type="dxa"/>
            <w:noWrap w:val="0"/>
            <w:vAlign w:val="top"/>
          </w:tcPr>
          <w:p w14:paraId="27E03272">
            <w:pPr>
              <w:ind w:left="0" w:leftChars="0" w:firstLine="0" w:firstLineChars="0"/>
              <w:rPr>
                <w:rFonts w:hint="eastAsia" w:ascii="宋体" w:hAnsi="宋体" w:cs="宋体"/>
                <w:kern w:val="0"/>
                <w:sz w:val="21"/>
                <w:szCs w:val="21"/>
              </w:rPr>
            </w:pPr>
            <w:r>
              <w:rPr>
                <w:rFonts w:hint="eastAsia" w:ascii="宋体" w:hAnsi="宋体" w:cs="宋体"/>
                <w:kern w:val="0"/>
                <w:sz w:val="21"/>
                <w:szCs w:val="21"/>
              </w:rPr>
              <w:t>尺寸大小合理、显示效果清晰</w:t>
            </w:r>
            <w:r>
              <w:rPr>
                <w:rFonts w:hint="eastAsia" w:ascii="宋体" w:hAnsi="宋体" w:cs="宋体"/>
                <w:kern w:val="0"/>
                <w:sz w:val="21"/>
                <w:szCs w:val="21"/>
                <w:lang w:val="en-US" w:eastAsia="zh-CN"/>
              </w:rPr>
              <w:t xml:space="preserve"> </w:t>
            </w:r>
          </w:p>
        </w:tc>
      </w:tr>
      <w:tr w14:paraId="13BE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0D131FAB">
            <w:pPr>
              <w:rPr>
                <w:rFonts w:hint="eastAsia" w:ascii="宋体" w:hAnsi="宋体" w:cs="宋体"/>
                <w:kern w:val="0"/>
                <w:sz w:val="21"/>
                <w:szCs w:val="21"/>
              </w:rPr>
            </w:pPr>
          </w:p>
        </w:tc>
        <w:tc>
          <w:tcPr>
            <w:tcW w:w="1715" w:type="dxa"/>
            <w:vMerge w:val="continue"/>
            <w:noWrap w:val="0"/>
            <w:vAlign w:val="top"/>
          </w:tcPr>
          <w:p w14:paraId="34858161">
            <w:pPr>
              <w:rPr>
                <w:rFonts w:hint="eastAsia" w:ascii="宋体" w:hAnsi="宋体" w:cs="宋体"/>
                <w:kern w:val="0"/>
                <w:sz w:val="21"/>
                <w:szCs w:val="21"/>
              </w:rPr>
            </w:pPr>
          </w:p>
        </w:tc>
        <w:tc>
          <w:tcPr>
            <w:tcW w:w="5944" w:type="dxa"/>
            <w:noWrap w:val="0"/>
            <w:vAlign w:val="top"/>
          </w:tcPr>
          <w:p w14:paraId="78BEF26E">
            <w:pPr>
              <w:ind w:left="0" w:leftChars="0" w:firstLine="0" w:firstLineChars="0"/>
              <w:rPr>
                <w:rFonts w:hint="eastAsia" w:ascii="宋体" w:hAnsi="宋体" w:cs="宋体"/>
                <w:kern w:val="0"/>
                <w:sz w:val="21"/>
                <w:szCs w:val="21"/>
              </w:rPr>
            </w:pPr>
            <w:r>
              <w:rPr>
                <w:rFonts w:hint="eastAsia" w:ascii="宋体" w:hAnsi="宋体" w:cs="宋体"/>
                <w:kern w:val="0"/>
                <w:sz w:val="21"/>
                <w:szCs w:val="21"/>
              </w:rPr>
              <w:t>剖面图需有节点详图的索引符号，尤其是与天花、地面的节点</w:t>
            </w:r>
          </w:p>
        </w:tc>
      </w:tr>
      <w:tr w14:paraId="149A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579365E6">
            <w:pPr>
              <w:rPr>
                <w:rFonts w:hint="eastAsia" w:ascii="宋体" w:hAnsi="宋体" w:cs="宋体"/>
                <w:kern w:val="0"/>
                <w:sz w:val="21"/>
                <w:szCs w:val="21"/>
              </w:rPr>
            </w:pPr>
          </w:p>
        </w:tc>
        <w:tc>
          <w:tcPr>
            <w:tcW w:w="1715" w:type="dxa"/>
            <w:vMerge w:val="continue"/>
            <w:noWrap w:val="0"/>
            <w:vAlign w:val="top"/>
          </w:tcPr>
          <w:p w14:paraId="07FF8CE2">
            <w:pPr>
              <w:rPr>
                <w:rFonts w:hint="eastAsia" w:ascii="宋体" w:hAnsi="宋体" w:cs="宋体"/>
                <w:kern w:val="0"/>
                <w:sz w:val="21"/>
                <w:szCs w:val="21"/>
              </w:rPr>
            </w:pPr>
          </w:p>
        </w:tc>
        <w:tc>
          <w:tcPr>
            <w:tcW w:w="5944" w:type="dxa"/>
            <w:noWrap w:val="0"/>
            <w:vAlign w:val="top"/>
          </w:tcPr>
          <w:p w14:paraId="5EFF7D8E">
            <w:pPr>
              <w:ind w:left="0" w:leftChars="0" w:firstLine="0" w:firstLineChars="0"/>
              <w:rPr>
                <w:rFonts w:hint="eastAsia" w:ascii="宋体" w:hAnsi="宋体" w:cs="宋体"/>
                <w:kern w:val="0"/>
                <w:sz w:val="21"/>
                <w:szCs w:val="21"/>
              </w:rPr>
            </w:pPr>
            <w:r>
              <w:rPr>
                <w:rFonts w:hint="eastAsia" w:ascii="宋体" w:hAnsi="宋体" w:cs="宋体"/>
                <w:kern w:val="0"/>
                <w:sz w:val="21"/>
                <w:szCs w:val="21"/>
              </w:rPr>
              <w:t>尺寸标注要详细，结构是否合理，是否符合相关规范要求</w:t>
            </w:r>
          </w:p>
        </w:tc>
      </w:tr>
      <w:tr w14:paraId="0520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noWrap w:val="0"/>
            <w:vAlign w:val="top"/>
          </w:tcPr>
          <w:p w14:paraId="5ADA854F">
            <w:pPr>
              <w:rPr>
                <w:rFonts w:hint="eastAsia" w:ascii="宋体" w:hAnsi="宋体" w:cs="宋体"/>
                <w:kern w:val="0"/>
                <w:sz w:val="21"/>
                <w:szCs w:val="21"/>
              </w:rPr>
            </w:pPr>
          </w:p>
        </w:tc>
        <w:tc>
          <w:tcPr>
            <w:tcW w:w="1715" w:type="dxa"/>
            <w:vMerge w:val="continue"/>
            <w:noWrap w:val="0"/>
            <w:vAlign w:val="top"/>
          </w:tcPr>
          <w:p w14:paraId="248C7DC5">
            <w:pPr>
              <w:rPr>
                <w:rFonts w:hint="eastAsia" w:ascii="宋体" w:hAnsi="宋体" w:cs="宋体"/>
                <w:kern w:val="0"/>
                <w:sz w:val="21"/>
                <w:szCs w:val="21"/>
              </w:rPr>
            </w:pPr>
          </w:p>
        </w:tc>
        <w:tc>
          <w:tcPr>
            <w:tcW w:w="5944" w:type="dxa"/>
            <w:noWrap w:val="0"/>
            <w:vAlign w:val="top"/>
          </w:tcPr>
          <w:p w14:paraId="65583626">
            <w:pPr>
              <w:ind w:left="0" w:leftChars="0" w:firstLine="0" w:firstLineChars="0"/>
              <w:rPr>
                <w:rFonts w:hint="eastAsia" w:ascii="宋体" w:hAnsi="宋体" w:cs="宋体"/>
                <w:kern w:val="0"/>
                <w:sz w:val="21"/>
                <w:szCs w:val="21"/>
              </w:rPr>
            </w:pPr>
            <w:r>
              <w:rPr>
                <w:rFonts w:hint="eastAsia" w:ascii="宋体" w:hAnsi="宋体" w:cs="宋体"/>
                <w:kern w:val="0"/>
                <w:sz w:val="21"/>
                <w:szCs w:val="21"/>
              </w:rPr>
              <w:t>尺寸标注要详细，结构是否合理，是否符合相关规范要求</w:t>
            </w:r>
          </w:p>
        </w:tc>
      </w:tr>
      <w:tr w14:paraId="3BEA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gridSpan w:val="2"/>
            <w:noWrap w:val="0"/>
            <w:vAlign w:val="top"/>
          </w:tcPr>
          <w:p w14:paraId="0FA532FA">
            <w:pPr>
              <w:rPr>
                <w:rFonts w:hint="eastAsia" w:ascii="宋体" w:hAnsi="宋体" w:cs="宋体"/>
                <w:kern w:val="0"/>
                <w:sz w:val="21"/>
                <w:szCs w:val="21"/>
              </w:rPr>
            </w:pPr>
            <w:r>
              <w:rPr>
                <w:rFonts w:hint="eastAsia" w:ascii="宋体" w:hAnsi="宋体" w:cs="宋体"/>
                <w:kern w:val="0"/>
                <w:sz w:val="21"/>
                <w:szCs w:val="21"/>
              </w:rPr>
              <w:t>成本</w:t>
            </w:r>
            <w:r>
              <w:rPr>
                <w:rFonts w:hint="eastAsia" w:ascii="宋体" w:hAnsi="宋体" w:cs="宋体"/>
                <w:kern w:val="0"/>
                <w:sz w:val="21"/>
                <w:szCs w:val="21"/>
                <w:lang w:val="en-US" w:eastAsia="zh-CN"/>
              </w:rPr>
              <w:t>估</w:t>
            </w:r>
            <w:r>
              <w:rPr>
                <w:rFonts w:hint="eastAsia" w:ascii="宋体" w:hAnsi="宋体" w:cs="宋体"/>
                <w:kern w:val="0"/>
                <w:sz w:val="21"/>
                <w:szCs w:val="21"/>
              </w:rPr>
              <w:t>算清单表图</w:t>
            </w:r>
          </w:p>
        </w:tc>
        <w:tc>
          <w:tcPr>
            <w:tcW w:w="5944" w:type="dxa"/>
            <w:noWrap w:val="0"/>
            <w:vAlign w:val="top"/>
          </w:tcPr>
          <w:p w14:paraId="0EC80F5F">
            <w:pPr>
              <w:rPr>
                <w:rFonts w:hint="eastAsia" w:ascii="宋体" w:hAnsi="宋体" w:cs="宋体"/>
                <w:kern w:val="0"/>
                <w:sz w:val="21"/>
                <w:szCs w:val="21"/>
              </w:rPr>
            </w:pPr>
            <w:r>
              <w:rPr>
                <w:rFonts w:hint="eastAsia" w:ascii="宋体" w:hAnsi="宋体" w:cs="宋体"/>
                <w:kern w:val="0"/>
                <w:sz w:val="21"/>
                <w:szCs w:val="21"/>
              </w:rPr>
              <w:t>按空间分项，详细、真实、准确反映成本情况</w:t>
            </w:r>
          </w:p>
        </w:tc>
      </w:tr>
    </w:tbl>
    <w:p w14:paraId="18A79179">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b w:val="0"/>
          <w:bCs w:val="0"/>
          <w:szCs w:val="28"/>
        </w:rPr>
      </w:pPr>
    </w:p>
    <w:p w14:paraId="4604FFCD">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r>
        <w:rPr>
          <w:rFonts w:hint="eastAsia" w:ascii="宋体" w:hAnsi="宋体" w:eastAsia="宋体" w:cs="宋体"/>
          <w:sz w:val="28"/>
          <w:szCs w:val="28"/>
        </w:rPr>
        <w:t>设计成本控制要求</w:t>
      </w:r>
    </w:p>
    <w:p w14:paraId="0BA7A03F">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rPr>
      </w:pPr>
      <w:r>
        <w:rPr>
          <w:rFonts w:hint="eastAsia" w:ascii="宋体" w:hAnsi="宋体" w:eastAsia="宋体" w:cs="宋体"/>
        </w:rPr>
        <w:t>设计限额：乙方根据甲方提交的设计限额要求进行设计管理，要求各专业严格按照设计限额进行设计。若设计成果的限额指标超出限额要求，则进行修改直到满足限额要求。若对限额存在疑义，可向甲方提出书面建议。</w:t>
      </w:r>
    </w:p>
    <w:bookmarkEnd w:id="43"/>
    <w:bookmarkEnd w:id="44"/>
    <w:bookmarkEnd w:id="45"/>
    <w:p w14:paraId="44ADE7DB">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bookmarkStart w:id="46" w:name="_Toc851"/>
      <w:bookmarkStart w:id="47" w:name="_Toc10621965"/>
      <w:bookmarkStart w:id="48" w:name="_Toc7723"/>
      <w:r>
        <w:rPr>
          <w:rFonts w:hint="eastAsia" w:ascii="宋体" w:hAnsi="宋体" w:eastAsia="宋体" w:cs="宋体"/>
          <w:sz w:val="28"/>
          <w:szCs w:val="28"/>
        </w:rPr>
        <w:t>专业设计协调管理要求</w:t>
      </w:r>
      <w:bookmarkEnd w:id="46"/>
      <w:bookmarkEnd w:id="47"/>
      <w:bookmarkEnd w:id="48"/>
    </w:p>
    <w:p w14:paraId="7ED303A3">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rPr>
      </w:pPr>
      <w:r>
        <w:rPr>
          <w:rFonts w:hint="eastAsia" w:ascii="宋体" w:hAnsi="宋体" w:eastAsia="宋体" w:cs="宋体"/>
        </w:rPr>
        <w:t>乙方需参与各专业(包括园林、室内装修及其它二次设计之间的图纸会审，保证与各专业图纸协调一致；同时参与对各专业图纸与景观设计图纸的一致性、合理性及规范的符合性进行审核，从而保证整体设计的质量。</w:t>
      </w:r>
    </w:p>
    <w:p w14:paraId="373D6BDA">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bookmarkStart w:id="49" w:name="_Toc1721"/>
      <w:bookmarkStart w:id="50" w:name="_Toc10621966"/>
      <w:bookmarkStart w:id="51" w:name="_Toc15346"/>
      <w:r>
        <w:rPr>
          <w:rFonts w:hint="eastAsia" w:ascii="宋体" w:hAnsi="宋体" w:eastAsia="宋体" w:cs="宋体"/>
          <w:sz w:val="28"/>
          <w:szCs w:val="28"/>
        </w:rPr>
        <w:t>配合服务要求</w:t>
      </w:r>
      <w:bookmarkEnd w:id="49"/>
      <w:bookmarkEnd w:id="50"/>
      <w:bookmarkEnd w:id="51"/>
    </w:p>
    <w:p w14:paraId="63A5AD4B">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公司业绩：近5年具备2个或以上同等档次五星级品牌酒店项目案例;</w:t>
      </w:r>
    </w:p>
    <w:p w14:paraId="3D9941BA">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人员要求：</w:t>
      </w:r>
    </w:p>
    <w:p w14:paraId="544182A2">
      <w:pPr>
        <w:keepNext w:val="0"/>
        <w:keepLines w:val="0"/>
        <w:pageBreakBefore w:val="0"/>
        <w:widowControl w:val="0"/>
        <w:numPr>
          <w:ilvl w:val="0"/>
          <w:numId w:val="46"/>
        </w:numPr>
        <w:kinsoku/>
        <w:wordWrap/>
        <w:overflowPunct/>
        <w:topLinePunct w:val="0"/>
        <w:autoSpaceDE/>
        <w:autoSpaceDN/>
        <w:bidi w:val="0"/>
        <w:adjustRightInd/>
        <w:snapToGrid w:val="0"/>
        <w:spacing w:line="360" w:lineRule="auto"/>
        <w:ind w:left="1120" w:leftChars="0" w:hanging="425" w:firstLineChars="0"/>
        <w:textAlignment w:val="auto"/>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项目负责人1人:具备5年以上项目管理经验，至少有过3个或以上同档次五星级酒店设计经验，能理解品牌定义，沟通能力强;</w:t>
      </w:r>
    </w:p>
    <w:p w14:paraId="162672D8">
      <w:pPr>
        <w:keepNext w:val="0"/>
        <w:keepLines w:val="0"/>
        <w:pageBreakBefore w:val="0"/>
        <w:widowControl w:val="0"/>
        <w:numPr>
          <w:ilvl w:val="0"/>
          <w:numId w:val="46"/>
        </w:numPr>
        <w:kinsoku/>
        <w:wordWrap/>
        <w:overflowPunct/>
        <w:topLinePunct w:val="0"/>
        <w:autoSpaceDE/>
        <w:autoSpaceDN/>
        <w:bidi w:val="0"/>
        <w:adjustRightInd/>
        <w:snapToGrid w:val="0"/>
        <w:spacing w:line="360" w:lineRule="auto"/>
        <w:ind w:left="1120" w:leftChars="0" w:hanging="425" w:firstLineChars="0"/>
        <w:textAlignment w:val="auto"/>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设计师3人:具备3年以上项目管理经验，有相关项目设计经验，有较强沟通能力，理解能力强;</w:t>
      </w:r>
    </w:p>
    <w:p w14:paraId="09AA6A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95" w:leftChars="0"/>
        <w:textAlignment w:val="auto"/>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附：同档</w:t>
      </w:r>
      <w:bookmarkStart w:id="52" w:name="_GoBack"/>
      <w:r>
        <w:rPr>
          <w:rFonts w:hint="eastAsia" w:ascii="宋体" w:hAnsi="宋体" w:eastAsia="宋体" w:cs="宋体"/>
          <w:color w:val="auto"/>
          <w:kern w:val="0"/>
          <w:szCs w:val="28"/>
          <w:highlight w:val="none"/>
          <w:lang w:val="en-US" w:eastAsia="zh-CN"/>
        </w:rPr>
        <w:t>次五星级</w:t>
      </w:r>
      <w:bookmarkEnd w:id="52"/>
      <w:r>
        <w:rPr>
          <w:rFonts w:hint="eastAsia" w:ascii="宋体" w:hAnsi="宋体" w:eastAsia="宋体" w:cs="宋体"/>
          <w:kern w:val="0"/>
          <w:szCs w:val="28"/>
          <w:lang w:val="en-US" w:eastAsia="zh-CN"/>
        </w:rPr>
        <w:t>酒店参考品牌为洲际旗下丽晶、洲际、英迪格酒店，万豪旗下丽思卡尔顿、瑞吉、W、JW万豪酒店，凯悦旗下柏悦、安达仕、君悦酒店，希尔顿旗下华尔道夫、康莱德酒店，雅高旗下索菲特传奇、莱佛士、费尔蒙、索菲特酒店，文华东方酒店、半岛酒店、瑰丽酒店、美高梅酒店、香格里拉酒店。</w:t>
      </w:r>
    </w:p>
    <w:p w14:paraId="40F5504B">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前期配合甲方招标、采购等资料提供工作。</w:t>
      </w:r>
    </w:p>
    <w:p w14:paraId="7816800C">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设计范围内效果把控，包括各专业间整体效果审核及其它相关配合。</w:t>
      </w:r>
    </w:p>
    <w:p w14:paraId="625A96BC">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提供设计范围内所需材料手册及设计样板，参与现场材料样板封样。</w:t>
      </w:r>
    </w:p>
    <w:p w14:paraId="4B76F950">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为甲方提供相关设备安装工艺、产品施工技术要求。</w:t>
      </w:r>
    </w:p>
    <w:p w14:paraId="50492818">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根据项目进展情况，提前介入，配合其它专项设计工作。</w:t>
      </w:r>
    </w:p>
    <w:p w14:paraId="2AB1AAD1">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配合解决验收中与设计有关的问题。</w:t>
      </w:r>
    </w:p>
    <w:p w14:paraId="741EBCD8">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从设计工作开始到项目竣工验收，需配合甲方及相关政府部门完成相关设计修改及对应工作。</w:t>
      </w:r>
    </w:p>
    <w:p w14:paraId="7F8C352B">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乙方应组建公司最优秀且拥有同类项目设计经验的团队，全程参与完成该项目的设计与施工配合，乙方向甲方提供本项目总设计师（项目负责人）、各专业主设计师名单，</w:t>
      </w:r>
      <w:r>
        <w:rPr>
          <w:rFonts w:hint="eastAsia" w:ascii="宋体" w:hAnsi="宋体" w:eastAsia="宋体" w:cs="宋体"/>
          <w:kern w:val="0"/>
          <w:szCs w:val="28"/>
          <w:lang w:val="en-US" w:eastAsia="zh-CN"/>
        </w:rPr>
        <w:t>并组织名单成员参加甲方各专业的沟通面谈，名单确认</w:t>
      </w:r>
      <w:r>
        <w:rPr>
          <w:rFonts w:hint="eastAsia" w:ascii="宋体" w:hAnsi="宋体" w:eastAsia="宋体" w:cs="宋体"/>
          <w:kern w:val="0"/>
          <w:szCs w:val="28"/>
        </w:rPr>
        <w:t>后，未经甲方书面同意乙方不能更换设计人员。</w:t>
      </w:r>
    </w:p>
    <w:p w14:paraId="565CAE08">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eastAsia" w:ascii="宋体" w:hAnsi="宋体" w:eastAsia="宋体" w:cs="宋体"/>
          <w:kern w:val="0"/>
          <w:szCs w:val="28"/>
        </w:rPr>
      </w:pPr>
      <w:r>
        <w:rPr>
          <w:rFonts w:hint="eastAsia" w:ascii="宋体" w:hAnsi="宋体" w:eastAsia="宋体" w:cs="宋体"/>
          <w:kern w:val="0"/>
          <w:szCs w:val="28"/>
        </w:rPr>
        <w:t>在项目执行过程中，乙方设计人员不能满足项目设计要求，甲方有权更换组织构架中设计人员，因乙方原因影响项目进度或存在其它问题，乙方需提供进度计划纠编措施，如纠编措施仍不能满足设计进度要求，甲方有权解除合同并按实际发生的设计工作量进行结算。</w:t>
      </w:r>
    </w:p>
    <w:p w14:paraId="312160D2">
      <w:pPr>
        <w:keepNext w:val="0"/>
        <w:keepLines w:val="0"/>
        <w:pageBreakBefore w:val="0"/>
        <w:widowControl w:val="0"/>
        <w:numPr>
          <w:ilvl w:val="0"/>
          <w:numId w:val="45"/>
        </w:numPr>
        <w:kinsoku/>
        <w:wordWrap/>
        <w:overflowPunct/>
        <w:topLinePunct w:val="0"/>
        <w:autoSpaceDE/>
        <w:autoSpaceDN/>
        <w:bidi w:val="0"/>
        <w:adjustRightInd/>
        <w:snapToGrid w:val="0"/>
        <w:spacing w:line="360" w:lineRule="auto"/>
        <w:ind w:left="840" w:leftChars="0" w:hanging="425" w:firstLineChars="0"/>
        <w:textAlignment w:val="auto"/>
        <w:rPr>
          <w:rFonts w:hint="default" w:ascii="宋体" w:hAnsi="宋体" w:eastAsia="宋体" w:cs="宋体"/>
          <w:kern w:val="0"/>
          <w:szCs w:val="28"/>
          <w:lang w:val="en-US" w:eastAsia="zh-CN"/>
        </w:rPr>
      </w:pPr>
      <w:r>
        <w:rPr>
          <w:rFonts w:hint="eastAsia" w:ascii="宋体" w:hAnsi="宋体" w:cs="Times New Roman"/>
          <w:kern w:val="2"/>
          <w:sz w:val="28"/>
          <w:szCs w:val="28"/>
          <w:lang w:val="en-US" w:eastAsia="zh-CN" w:bidi="ar-SA"/>
        </w:rPr>
        <w:t>方案调整及时性，对于甲方及管理方提出的方案优化、技术要求等需在1天内给予书面回复，3天内完成优化方案。变更的拉通及及时性，对于现场的变更，需由总包设计单位拉通全专业及专项设计单位，要求变更按照“一事一议”原则，协调各专业会签并统一发出。</w:t>
      </w:r>
    </w:p>
    <w:p w14:paraId="42DFED0B">
      <w:pPr>
        <w:pStyle w:val="3"/>
        <w:pageBreakBefore w:val="0"/>
        <w:widowControl w:val="0"/>
        <w:numPr>
          <w:ilvl w:val="0"/>
          <w:numId w:val="44"/>
        </w:numPr>
        <w:tabs>
          <w:tab w:val="left" w:pos="425"/>
        </w:tabs>
        <w:kinsoku/>
        <w:wordWrap/>
        <w:overflowPunct/>
        <w:topLinePunct w:val="0"/>
        <w:autoSpaceDE/>
        <w:autoSpaceDN/>
        <w:bidi w:val="0"/>
        <w:adjustRightInd/>
        <w:spacing w:before="0" w:after="0" w:line="360" w:lineRule="auto"/>
        <w:ind w:left="280" w:left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其他服务要求：</w:t>
      </w:r>
    </w:p>
    <w:p w14:paraId="6E0DE782">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本任务书中未尽事宜及甲方可能进行的设计调整要求等可在设计过程中由甲乙双方商榷解决方案，最终由甲方书面确认，此部分与本设计任务书具有同等效力。</w:t>
      </w:r>
    </w:p>
    <w:p w14:paraId="3F1E361A">
      <w:pPr>
        <w:keepNext w:val="0"/>
        <w:keepLines w:val="0"/>
        <w:pageBreakBefore w:val="0"/>
        <w:widowControl w:val="0"/>
        <w:kinsoku/>
        <w:wordWrap/>
        <w:overflowPunct/>
        <w:topLinePunct w:val="0"/>
        <w:autoSpaceDE/>
        <w:autoSpaceDN/>
        <w:bidi w:val="0"/>
        <w:adjustRightInd/>
        <w:snapToGrid w:val="0"/>
        <w:spacing w:line="360" w:lineRule="auto"/>
        <w:ind w:left="140" w:leftChars="50" w:firstLine="560" w:firstLineChars="200"/>
        <w:textAlignment w:val="auto"/>
        <w:rPr>
          <w:rFonts w:hint="eastAsia" w:ascii="宋体" w:hAnsi="宋体" w:eastAsia="宋体" w:cs="宋体"/>
          <w:szCs w:val="28"/>
        </w:rPr>
      </w:pPr>
      <w:r>
        <w:rPr>
          <w:rFonts w:hint="eastAsia" w:ascii="宋体" w:hAnsi="宋体" w:eastAsia="宋体" w:cs="宋体"/>
        </w:rPr>
        <w:t>除特别说明外，上述各阶段设计成果需满足《建筑工程设计文件编制深度规定（2016年版）》及产品研发中心其它操作指引要求，并须符合各设计阶段政府相关部门或机构审批要求及甲方建设使用要求。</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1077" w:header="851" w:footer="851" w:gutter="0"/>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7A"/>
    <w:family w:val="swiss"/>
    <w:pitch w:val="default"/>
    <w:sig w:usb0="80000287" w:usb1="2ACF3C50" w:usb2="00000016" w:usb3="00000000" w:csb0="0004001F" w:csb1="00000000"/>
  </w:font>
  <w:font w:name="MingLiU">
    <w:altName w:val="PMingLiU-ExtB"/>
    <w:panose1 w:val="02020509000000000000"/>
    <w:charset w:val="7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akuyoxingshu7000">
    <w:altName w:val="宋体"/>
    <w:panose1 w:val="00000000000000000000"/>
    <w:charset w:val="86"/>
    <w:family w:val="auto"/>
    <w:pitch w:val="default"/>
    <w:sig w:usb0="00000000" w:usb1="00000000" w:usb2="0000003F"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0C3E">
    <w:pPr>
      <w:pStyle w:val="12"/>
      <w:framePr w:wrap="around" w:vAnchor="text" w:hAnchor="margin" w:xAlign="center" w:y="1"/>
      <w:ind w:firstLine="360"/>
      <w:rPr>
        <w:rStyle w:val="30"/>
      </w:rPr>
    </w:pPr>
    <w:r>
      <w:fldChar w:fldCharType="begin"/>
    </w:r>
    <w:r>
      <w:rPr>
        <w:rStyle w:val="30"/>
      </w:rPr>
      <w:instrText xml:space="preserve">PAGE  </w:instrText>
    </w:r>
    <w:r>
      <w:fldChar w:fldCharType="separate"/>
    </w:r>
    <w:r>
      <w:rPr>
        <w:rStyle w:val="30"/>
      </w:rPr>
      <w:t>2</w:t>
    </w:r>
    <w:r>
      <w:fldChar w:fldCharType="end"/>
    </w:r>
  </w:p>
  <w:p w14:paraId="4B6B01B4">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F3AD">
    <w:pPr>
      <w:pStyle w:val="12"/>
      <w:framePr w:wrap="around" w:vAnchor="text" w:hAnchor="margin" w:xAlign="center" w:y="1"/>
      <w:ind w:firstLine="360"/>
      <w:rPr>
        <w:rStyle w:val="30"/>
      </w:rPr>
    </w:pPr>
    <w:r>
      <w:fldChar w:fldCharType="begin"/>
    </w:r>
    <w:r>
      <w:rPr>
        <w:rStyle w:val="30"/>
      </w:rPr>
      <w:instrText xml:space="preserve">PAGE  </w:instrText>
    </w:r>
    <w:r>
      <w:fldChar w:fldCharType="separate"/>
    </w:r>
    <w:r>
      <w:rPr>
        <w:rStyle w:val="30"/>
      </w:rPr>
      <w:t>1</w:t>
    </w:r>
    <w:r>
      <w:fldChar w:fldCharType="end"/>
    </w:r>
  </w:p>
  <w:p w14:paraId="5AB0B729">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B5F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40ED">
    <w:pPr>
      <w:pStyle w:val="13"/>
      <w:pBdr>
        <w:bottom w:val="none" w:color="auto" w:sz="0" w:space="0"/>
      </w:pBdr>
      <w:ind w:left="0" w:leftChars="0" w:firstLine="0" w:firstLineChars="0"/>
      <w:jc w:val="left"/>
      <w:rPr>
        <w:rFonts w:hint="default" w:ascii="黑体" w:eastAsia="黑体"/>
        <w:u w:val="single"/>
        <w:lang w:val="en-US" w:eastAsia="zh-CN"/>
      </w:rPr>
    </w:pPr>
    <w:r>
      <w:rPr>
        <w:rFonts w:ascii="Arial" w:hAnsi="Arial" w:eastAsia="黑体" w:cs="Arial"/>
        <w:sz w:val="24"/>
        <w:szCs w:val="24"/>
        <w:u w:val="single"/>
      </w:rPr>
      <w:drawing>
        <wp:inline distT="0" distB="0" distL="114300" distR="114300">
          <wp:extent cx="1009650" cy="220980"/>
          <wp:effectExtent l="0" t="0" r="0" b="7620"/>
          <wp:docPr id="3" name="图片 1" descr="68173935f7be7d36d333eb8368ba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8173935f7be7d36d333eb8368ba699"/>
                  <pic:cNvPicPr>
                    <a:picLocks noChangeAspect="1"/>
                  </pic:cNvPicPr>
                </pic:nvPicPr>
                <pic:blipFill>
                  <a:blip r:embed="rId1"/>
                  <a:stretch>
                    <a:fillRect/>
                  </a:stretch>
                </pic:blipFill>
                <pic:spPr>
                  <a:xfrm>
                    <a:off x="0" y="0"/>
                    <a:ext cx="1009650" cy="220980"/>
                  </a:xfrm>
                  <a:prstGeom prst="rect">
                    <a:avLst/>
                  </a:prstGeom>
                  <a:noFill/>
                  <a:ln>
                    <a:noFill/>
                  </a:ln>
                </pic:spPr>
              </pic:pic>
            </a:graphicData>
          </a:graphic>
        </wp:inline>
      </w:drawing>
    </w:r>
    <w:r>
      <w:rPr>
        <w:rFonts w:hint="eastAsia" w:ascii="黑体" w:hAnsi="黑体" w:eastAsia="黑体"/>
        <w:u w:val="single"/>
      </w:rPr>
      <w:t xml:space="preserve"> </w:t>
    </w:r>
    <w:r>
      <w:rPr>
        <w:rFonts w:ascii="Arial" w:hAnsi="Arial" w:eastAsia="黑体" w:cs="Arial"/>
        <w:sz w:val="24"/>
        <w:szCs w:val="24"/>
        <w:u w:val="single"/>
      </w:rPr>
      <w:t xml:space="preserve">      </w:t>
    </w:r>
    <w:r>
      <w:rPr>
        <w:rFonts w:hint="eastAsia" w:ascii="Arial" w:hAnsi="Arial" w:eastAsia="黑体" w:cs="Arial"/>
        <w:sz w:val="24"/>
        <w:szCs w:val="24"/>
        <w:u w:val="single"/>
      </w:rPr>
      <w:t xml:space="preserve">       </w:t>
    </w:r>
    <w:r>
      <w:rPr>
        <w:rFonts w:hint="eastAsia" w:ascii="Arial" w:hAnsi="Arial" w:eastAsia="黑体" w:cs="Arial"/>
        <w:sz w:val="24"/>
        <w:szCs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7F6C">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B929">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97A29"/>
    <w:multiLevelType w:val="multilevel"/>
    <w:tmpl w:val="87897A29"/>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89056253"/>
    <w:multiLevelType w:val="singleLevel"/>
    <w:tmpl w:val="89056253"/>
    <w:lvl w:ilvl="0" w:tentative="0">
      <w:start w:val="1"/>
      <w:numFmt w:val="lowerLetter"/>
      <w:lvlText w:val="%1."/>
      <w:lvlJc w:val="left"/>
      <w:pPr>
        <w:ind w:left="1701" w:hanging="454"/>
      </w:pPr>
      <w:rPr>
        <w:rFonts w:hint="default"/>
        <w:b w:val="0"/>
        <w:bCs w:val="0"/>
      </w:rPr>
    </w:lvl>
  </w:abstractNum>
  <w:abstractNum w:abstractNumId="2">
    <w:nsid w:val="8ED9B27C"/>
    <w:multiLevelType w:val="singleLevel"/>
    <w:tmpl w:val="8ED9B27C"/>
    <w:lvl w:ilvl="0" w:tentative="0">
      <w:start w:val="1"/>
      <w:numFmt w:val="lowerLetter"/>
      <w:lvlText w:val="%1."/>
      <w:lvlJc w:val="left"/>
      <w:pPr>
        <w:ind w:left="1701" w:hanging="454"/>
      </w:pPr>
      <w:rPr>
        <w:rFonts w:hint="default"/>
        <w:b w:val="0"/>
        <w:bCs w:val="0"/>
      </w:rPr>
    </w:lvl>
  </w:abstractNum>
  <w:abstractNum w:abstractNumId="3">
    <w:nsid w:val="94BF9ABB"/>
    <w:multiLevelType w:val="multilevel"/>
    <w:tmpl w:val="94BF9ABB"/>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9C642BC9"/>
    <w:multiLevelType w:val="multilevel"/>
    <w:tmpl w:val="9C642BC9"/>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suff w:val="nothing"/>
      <w:lvlText w:val="%3）"/>
      <w:lvlJc w:val="left"/>
      <w:pPr>
        <w:ind w:left="1417" w:hanging="737"/>
      </w:pPr>
      <w:rPr>
        <w:rFonts w:hint="eastAsia"/>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9DF3EC47"/>
    <w:multiLevelType w:val="singleLevel"/>
    <w:tmpl w:val="9DF3EC47"/>
    <w:lvl w:ilvl="0" w:tentative="0">
      <w:start w:val="1"/>
      <w:numFmt w:val="decimal"/>
      <w:lvlText w:val="%1)"/>
      <w:lvlJc w:val="left"/>
      <w:pPr>
        <w:ind w:left="425" w:hanging="425"/>
      </w:pPr>
      <w:rPr>
        <w:rFonts w:hint="default"/>
      </w:rPr>
    </w:lvl>
  </w:abstractNum>
  <w:abstractNum w:abstractNumId="6">
    <w:nsid w:val="A2446B38"/>
    <w:multiLevelType w:val="multilevel"/>
    <w:tmpl w:val="A2446B38"/>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7">
    <w:nsid w:val="A316AA78"/>
    <w:multiLevelType w:val="multilevel"/>
    <w:tmpl w:val="A316AA78"/>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A32E1DFC"/>
    <w:multiLevelType w:val="singleLevel"/>
    <w:tmpl w:val="A32E1DFC"/>
    <w:lvl w:ilvl="0" w:tentative="0">
      <w:start w:val="1"/>
      <w:numFmt w:val="lowerLetter"/>
      <w:lvlText w:val="%1."/>
      <w:lvlJc w:val="left"/>
      <w:pPr>
        <w:ind w:left="1701" w:hanging="454"/>
      </w:pPr>
      <w:rPr>
        <w:rFonts w:hint="default"/>
        <w:b w:val="0"/>
        <w:bCs w:val="0"/>
      </w:rPr>
    </w:lvl>
  </w:abstractNum>
  <w:abstractNum w:abstractNumId="9">
    <w:nsid w:val="A53C0CF0"/>
    <w:multiLevelType w:val="multilevel"/>
    <w:tmpl w:val="A53C0CF0"/>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10">
    <w:nsid w:val="A782BA5A"/>
    <w:multiLevelType w:val="singleLevel"/>
    <w:tmpl w:val="A782BA5A"/>
    <w:lvl w:ilvl="0" w:tentative="0">
      <w:start w:val="1"/>
      <w:numFmt w:val="lowerLetter"/>
      <w:lvlText w:val="%1."/>
      <w:lvlJc w:val="left"/>
      <w:pPr>
        <w:ind w:left="1701" w:hanging="454"/>
      </w:pPr>
      <w:rPr>
        <w:rFonts w:hint="default"/>
        <w:b w:val="0"/>
        <w:bCs w:val="0"/>
      </w:rPr>
    </w:lvl>
  </w:abstractNum>
  <w:abstractNum w:abstractNumId="11">
    <w:nsid w:val="B0A50E6D"/>
    <w:multiLevelType w:val="singleLevel"/>
    <w:tmpl w:val="B0A50E6D"/>
    <w:lvl w:ilvl="0" w:tentative="0">
      <w:start w:val="1"/>
      <w:numFmt w:val="lowerLetter"/>
      <w:lvlText w:val="%1."/>
      <w:lvlJc w:val="left"/>
      <w:pPr>
        <w:ind w:left="1701" w:hanging="454"/>
      </w:pPr>
      <w:rPr>
        <w:rFonts w:hint="default"/>
        <w:b w:val="0"/>
        <w:bCs w:val="0"/>
      </w:rPr>
    </w:lvl>
  </w:abstractNum>
  <w:abstractNum w:abstractNumId="12">
    <w:nsid w:val="B65C31D6"/>
    <w:multiLevelType w:val="multilevel"/>
    <w:tmpl w:val="B65C31D6"/>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B6F801D4"/>
    <w:multiLevelType w:val="multilevel"/>
    <w:tmpl w:val="B6F801D4"/>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BC23E762"/>
    <w:multiLevelType w:val="multilevel"/>
    <w:tmpl w:val="BC23E762"/>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C5BD4FB0"/>
    <w:multiLevelType w:val="singleLevel"/>
    <w:tmpl w:val="C5BD4FB0"/>
    <w:lvl w:ilvl="0" w:tentative="0">
      <w:start w:val="1"/>
      <w:numFmt w:val="lowerLetter"/>
      <w:lvlText w:val="%1."/>
      <w:lvlJc w:val="left"/>
      <w:pPr>
        <w:ind w:left="425" w:hanging="425"/>
      </w:pPr>
      <w:rPr>
        <w:rFonts w:hint="default"/>
      </w:rPr>
    </w:lvl>
  </w:abstractNum>
  <w:abstractNum w:abstractNumId="16">
    <w:nsid w:val="D9D0697A"/>
    <w:multiLevelType w:val="singleLevel"/>
    <w:tmpl w:val="D9D0697A"/>
    <w:lvl w:ilvl="0" w:tentative="0">
      <w:start w:val="1"/>
      <w:numFmt w:val="lowerLetter"/>
      <w:lvlText w:val="%1."/>
      <w:lvlJc w:val="left"/>
      <w:pPr>
        <w:ind w:left="1701" w:hanging="454"/>
      </w:pPr>
      <w:rPr>
        <w:rFonts w:hint="default"/>
        <w:b w:val="0"/>
        <w:bCs w:val="0"/>
      </w:rPr>
    </w:lvl>
  </w:abstractNum>
  <w:abstractNum w:abstractNumId="17">
    <w:nsid w:val="ED1839E4"/>
    <w:multiLevelType w:val="multilevel"/>
    <w:tmpl w:val="ED1839E4"/>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EDCDA7E7"/>
    <w:multiLevelType w:val="singleLevel"/>
    <w:tmpl w:val="EDCDA7E7"/>
    <w:lvl w:ilvl="0" w:tentative="0">
      <w:start w:val="1"/>
      <w:numFmt w:val="lowerLetter"/>
      <w:lvlText w:val="%1."/>
      <w:lvlJc w:val="left"/>
      <w:pPr>
        <w:ind w:left="1701" w:hanging="454"/>
      </w:pPr>
      <w:rPr>
        <w:rFonts w:hint="default"/>
        <w:b w:val="0"/>
        <w:bCs w:val="0"/>
      </w:rPr>
    </w:lvl>
  </w:abstractNum>
  <w:abstractNum w:abstractNumId="19">
    <w:nsid w:val="F9E3F5DA"/>
    <w:multiLevelType w:val="multilevel"/>
    <w:tmpl w:val="F9E3F5DA"/>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00000004"/>
    <w:multiLevelType w:val="multilevel"/>
    <w:tmpl w:val="00000004"/>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00000008"/>
    <w:multiLevelType w:val="singleLevel"/>
    <w:tmpl w:val="00000008"/>
    <w:lvl w:ilvl="0" w:tentative="0">
      <w:start w:val="1"/>
      <w:numFmt w:val="lowerLetter"/>
      <w:lvlText w:val="%1."/>
      <w:lvlJc w:val="left"/>
      <w:pPr>
        <w:ind w:left="1701" w:hanging="454"/>
      </w:pPr>
      <w:rPr>
        <w:rFonts w:hint="default"/>
        <w:b w:val="0"/>
        <w:bCs w:val="0"/>
      </w:rPr>
    </w:lvl>
  </w:abstractNum>
  <w:abstractNum w:abstractNumId="22">
    <w:nsid w:val="0000000D"/>
    <w:multiLevelType w:val="multilevel"/>
    <w:tmpl w:val="0000000D"/>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3">
    <w:nsid w:val="00000010"/>
    <w:multiLevelType w:val="multilevel"/>
    <w:tmpl w:val="00000010"/>
    <w:lvl w:ilvl="0" w:tentative="0">
      <w:start w:val="1"/>
      <w:numFmt w:val="decimal"/>
      <w:pStyle w:val="15"/>
      <w:lvlText w:val="%1."/>
      <w:lvlJc w:val="left"/>
      <w:pPr>
        <w:ind w:left="1135" w:hanging="709"/>
      </w:pPr>
      <w:rPr>
        <w:b/>
        <w:bCs w:val="0"/>
        <w:i w:val="0"/>
        <w:iCs w:val="0"/>
        <w:caps w:val="0"/>
        <w:smallCaps w:val="0"/>
        <w:color w:val="000000"/>
        <w:spacing w:val="0"/>
        <w:position w:val="0"/>
        <w:u w:val="none"/>
      </w:rPr>
    </w:lvl>
    <w:lvl w:ilvl="1" w:tentative="0">
      <w:start w:val="1"/>
      <w:numFmt w:val="decimal"/>
      <w:lvlText w:val="%2."/>
      <w:lvlJc w:val="left"/>
      <w:pPr>
        <w:ind w:left="1406" w:hanging="555"/>
      </w:pPr>
      <w:rPr>
        <w:rFonts w:hint="default"/>
      </w:r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4">
    <w:nsid w:val="00000012"/>
    <w:multiLevelType w:val="singleLevel"/>
    <w:tmpl w:val="00000012"/>
    <w:lvl w:ilvl="0" w:tentative="0">
      <w:start w:val="1"/>
      <w:numFmt w:val="decimal"/>
      <w:lvlText w:val="%1."/>
      <w:lvlJc w:val="left"/>
      <w:pPr>
        <w:ind w:left="425" w:hanging="425"/>
      </w:pPr>
      <w:rPr>
        <w:rFonts w:hint="default"/>
      </w:rPr>
    </w:lvl>
  </w:abstractNum>
  <w:abstractNum w:abstractNumId="25">
    <w:nsid w:val="00000014"/>
    <w:multiLevelType w:val="multilevel"/>
    <w:tmpl w:val="00000014"/>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6">
    <w:nsid w:val="00000015"/>
    <w:multiLevelType w:val="multilevel"/>
    <w:tmpl w:val="00000015"/>
    <w:lvl w:ilvl="0" w:tentative="0">
      <w:start w:val="1"/>
      <w:numFmt w:val="chineseCountingThousand"/>
      <w:lvlText w:val="%1、"/>
      <w:lvlJc w:val="left"/>
      <w:pPr>
        <w:ind w:left="567" w:hanging="425"/>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eastAsia"/>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00000017"/>
    <w:multiLevelType w:val="multilevel"/>
    <w:tmpl w:val="00000017"/>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0000001E"/>
    <w:multiLevelType w:val="multilevel"/>
    <w:tmpl w:val="0000001E"/>
    <w:lvl w:ilvl="0" w:tentative="0">
      <w:start w:val="1"/>
      <w:numFmt w:val="decimalEnclosedCircle"/>
      <w:pStyle w:val="45"/>
      <w:lvlText w:val="%1"/>
      <w:lvlJc w:val="left"/>
      <w:pPr>
        <w:ind w:left="1340" w:hanging="420"/>
      </w:pPr>
      <w:rPr>
        <w:rFonts w:hint="default"/>
      </w:rPr>
    </w:lvl>
    <w:lvl w:ilvl="1" w:tentative="0">
      <w:start w:val="1"/>
      <w:numFmt w:val="decimalEnclosedCircle"/>
      <w:lvlText w:val="%2"/>
      <w:lvlJc w:val="left"/>
      <w:pPr>
        <w:ind w:left="1745" w:hanging="405"/>
      </w:pPr>
      <w:rPr>
        <w:rFonts w:hint="default"/>
      </w:r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29">
    <w:nsid w:val="00000020"/>
    <w:multiLevelType w:val="multilevel"/>
    <w:tmpl w:val="00000020"/>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00000022"/>
    <w:multiLevelType w:val="multilevel"/>
    <w:tmpl w:val="0000002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48"/>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1">
    <w:nsid w:val="00000024"/>
    <w:multiLevelType w:val="multilevel"/>
    <w:tmpl w:val="00000024"/>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044D9B4E"/>
    <w:multiLevelType w:val="singleLevel"/>
    <w:tmpl w:val="044D9B4E"/>
    <w:lvl w:ilvl="0" w:tentative="0">
      <w:start w:val="1"/>
      <w:numFmt w:val="lowerLetter"/>
      <w:lvlText w:val="%1."/>
      <w:lvlJc w:val="left"/>
      <w:pPr>
        <w:ind w:left="1701" w:hanging="454"/>
      </w:pPr>
      <w:rPr>
        <w:rFonts w:hint="default"/>
        <w:b w:val="0"/>
        <w:bCs w:val="0"/>
      </w:rPr>
    </w:lvl>
  </w:abstractNum>
  <w:abstractNum w:abstractNumId="33">
    <w:nsid w:val="08188759"/>
    <w:multiLevelType w:val="multilevel"/>
    <w:tmpl w:val="08188759"/>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4">
    <w:nsid w:val="0DB26938"/>
    <w:multiLevelType w:val="singleLevel"/>
    <w:tmpl w:val="0DB26938"/>
    <w:lvl w:ilvl="0" w:tentative="0">
      <w:start w:val="1"/>
      <w:numFmt w:val="lowerLetter"/>
      <w:lvlText w:val="%1."/>
      <w:lvlJc w:val="left"/>
      <w:pPr>
        <w:ind w:left="1701" w:hanging="454"/>
      </w:pPr>
      <w:rPr>
        <w:rFonts w:hint="default"/>
        <w:b w:val="0"/>
        <w:bCs w:val="0"/>
      </w:rPr>
    </w:lvl>
  </w:abstractNum>
  <w:abstractNum w:abstractNumId="35">
    <w:nsid w:val="200FE3C7"/>
    <w:multiLevelType w:val="singleLevel"/>
    <w:tmpl w:val="200FE3C7"/>
    <w:lvl w:ilvl="0" w:tentative="0">
      <w:start w:val="1"/>
      <w:numFmt w:val="lowerLetter"/>
      <w:lvlText w:val="%1."/>
      <w:lvlJc w:val="left"/>
      <w:pPr>
        <w:ind w:left="1701" w:hanging="454"/>
      </w:pPr>
      <w:rPr>
        <w:rFonts w:hint="default"/>
        <w:b w:val="0"/>
        <w:bCs w:val="0"/>
      </w:rPr>
    </w:lvl>
  </w:abstractNum>
  <w:abstractNum w:abstractNumId="36">
    <w:nsid w:val="2441067E"/>
    <w:multiLevelType w:val="singleLevel"/>
    <w:tmpl w:val="2441067E"/>
    <w:lvl w:ilvl="0" w:tentative="0">
      <w:start w:val="1"/>
      <w:numFmt w:val="lowerLetter"/>
      <w:lvlText w:val="%1."/>
      <w:lvlJc w:val="left"/>
      <w:pPr>
        <w:ind w:left="1701" w:hanging="454"/>
      </w:pPr>
      <w:rPr>
        <w:rFonts w:hint="default"/>
        <w:b w:val="0"/>
        <w:bCs w:val="0"/>
      </w:rPr>
    </w:lvl>
  </w:abstractNum>
  <w:abstractNum w:abstractNumId="37">
    <w:nsid w:val="3D31BB42"/>
    <w:multiLevelType w:val="multilevel"/>
    <w:tmpl w:val="3D31BB42"/>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3DD00CB3"/>
    <w:multiLevelType w:val="multilevel"/>
    <w:tmpl w:val="3DD00CB3"/>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9">
    <w:nsid w:val="43C650FB"/>
    <w:multiLevelType w:val="multilevel"/>
    <w:tmpl w:val="43C650FB"/>
    <w:lvl w:ilvl="0" w:tentative="0">
      <w:start w:val="1"/>
      <w:numFmt w:val="chineseCountingThousand"/>
      <w:lvlText w:val="第%1条"/>
      <w:lvlJc w:val="left"/>
      <w:pPr>
        <w:tabs>
          <w:tab w:val="left" w:pos="851"/>
        </w:tabs>
        <w:ind w:left="851" w:hanging="851"/>
      </w:pPr>
      <w:rPr>
        <w:rFonts w:hint="eastAsia"/>
      </w:rPr>
    </w:lvl>
    <w:lvl w:ilvl="1" w:tentative="0">
      <w:start w:val="1"/>
      <w:numFmt w:val="decimal"/>
      <w:isLgl/>
      <w:lvlText w:val="%1.%2"/>
      <w:lvlJc w:val="left"/>
      <w:pPr>
        <w:tabs>
          <w:tab w:val="left" w:pos="851"/>
        </w:tabs>
        <w:ind w:left="851" w:hanging="851"/>
      </w:pPr>
      <w:rPr>
        <w:rFonts w:hint="eastAsia"/>
      </w:rPr>
    </w:lvl>
    <w:lvl w:ilvl="2" w:tentative="0">
      <w:start w:val="1"/>
      <w:numFmt w:val="decimal"/>
      <w:pStyle w:val="66"/>
      <w:isLgl/>
      <w:lvlText w:val="%3"/>
      <w:lvlJc w:val="left"/>
      <w:pPr>
        <w:tabs>
          <w:tab w:val="left" w:pos="1985"/>
        </w:tabs>
        <w:ind w:left="1985" w:hanging="1134"/>
      </w:pPr>
      <w:rPr>
        <w:rFonts w:ascii="Times New Roman" w:hAnsi="Times New Roman" w:eastAsia="宋体" w:cs="Times New Roman"/>
        <w:b w:val="0"/>
      </w:rPr>
    </w:lvl>
    <w:lvl w:ilvl="3" w:tentative="0">
      <w:start w:val="1"/>
      <w:numFmt w:val="decimal"/>
      <w:pStyle w:val="67"/>
      <w:lvlText w:val="(%4)"/>
      <w:lvlJc w:val="left"/>
      <w:pPr>
        <w:tabs>
          <w:tab w:val="left" w:pos="2552"/>
        </w:tabs>
        <w:ind w:left="255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4B07EC33"/>
    <w:multiLevelType w:val="singleLevel"/>
    <w:tmpl w:val="4B07EC33"/>
    <w:lvl w:ilvl="0" w:tentative="0">
      <w:start w:val="1"/>
      <w:numFmt w:val="lowerLetter"/>
      <w:lvlText w:val="%1."/>
      <w:lvlJc w:val="left"/>
      <w:pPr>
        <w:ind w:left="1701" w:hanging="454"/>
      </w:pPr>
      <w:rPr>
        <w:rFonts w:hint="default"/>
        <w:b w:val="0"/>
        <w:bCs w:val="0"/>
      </w:rPr>
    </w:lvl>
  </w:abstractNum>
  <w:abstractNum w:abstractNumId="41">
    <w:nsid w:val="4C6AA263"/>
    <w:multiLevelType w:val="multilevel"/>
    <w:tmpl w:val="4C6AA263"/>
    <w:lvl w:ilvl="0" w:tentative="0">
      <w:start w:val="1"/>
      <w:numFmt w:val="chineseCountingThousand"/>
      <w:lvlText w:val="%1、"/>
      <w:lvlJc w:val="left"/>
      <w:pPr>
        <w:ind w:left="562" w:hanging="420"/>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default"/>
        <w:b w:val="0"/>
        <w:bCs w:val="0"/>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5483B854"/>
    <w:multiLevelType w:val="multilevel"/>
    <w:tmpl w:val="5483B854"/>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43">
    <w:nsid w:val="5A51E2C3"/>
    <w:multiLevelType w:val="singleLevel"/>
    <w:tmpl w:val="5A51E2C3"/>
    <w:lvl w:ilvl="0" w:tentative="0">
      <w:start w:val="1"/>
      <w:numFmt w:val="lowerLetter"/>
      <w:lvlText w:val="%1."/>
      <w:lvlJc w:val="left"/>
      <w:pPr>
        <w:ind w:left="1701" w:hanging="454"/>
      </w:pPr>
      <w:rPr>
        <w:rFonts w:hint="default"/>
        <w:b w:val="0"/>
        <w:bCs w:val="0"/>
      </w:rPr>
    </w:lvl>
  </w:abstractNum>
  <w:abstractNum w:abstractNumId="44">
    <w:nsid w:val="6A9E34A2"/>
    <w:multiLevelType w:val="singleLevel"/>
    <w:tmpl w:val="6A9E34A2"/>
    <w:lvl w:ilvl="0" w:tentative="0">
      <w:start w:val="1"/>
      <w:numFmt w:val="lowerLetter"/>
      <w:lvlText w:val="%1."/>
      <w:lvlJc w:val="left"/>
      <w:pPr>
        <w:ind w:left="1701" w:hanging="454"/>
      </w:pPr>
      <w:rPr>
        <w:rFonts w:hint="default"/>
        <w:b w:val="0"/>
        <w:bCs w:val="0"/>
      </w:rPr>
    </w:lvl>
  </w:abstractNum>
  <w:abstractNum w:abstractNumId="45">
    <w:nsid w:val="7213CE8B"/>
    <w:multiLevelType w:val="multilevel"/>
    <w:tmpl w:val="7213CE8B"/>
    <w:lvl w:ilvl="0" w:tentative="0">
      <w:start w:val="1"/>
      <w:numFmt w:val="decimal"/>
      <w:lvlText w:val="%1."/>
      <w:lvlJc w:val="left"/>
      <w:pPr>
        <w:ind w:left="1134" w:hanging="709"/>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num w:numId="1">
    <w:abstractNumId w:val="23"/>
  </w:num>
  <w:num w:numId="2">
    <w:abstractNumId w:val="28"/>
  </w:num>
  <w:num w:numId="3">
    <w:abstractNumId w:val="30"/>
  </w:num>
  <w:num w:numId="4">
    <w:abstractNumId w:val="39"/>
  </w:num>
  <w:num w:numId="5">
    <w:abstractNumId w:val="26"/>
  </w:num>
  <w:num w:numId="6">
    <w:abstractNumId w:val="22"/>
  </w:num>
  <w:num w:numId="7">
    <w:abstractNumId w:val="27"/>
  </w:num>
  <w:num w:numId="8">
    <w:abstractNumId w:val="31"/>
  </w:num>
  <w:num w:numId="9">
    <w:abstractNumId w:val="20"/>
  </w:num>
  <w:num w:numId="10">
    <w:abstractNumId w:val="21"/>
  </w:num>
  <w:num w:numId="11">
    <w:abstractNumId w:val="4"/>
  </w:num>
  <w:num w:numId="12">
    <w:abstractNumId w:val="43"/>
  </w:num>
  <w:num w:numId="13">
    <w:abstractNumId w:val="35"/>
  </w:num>
  <w:num w:numId="14">
    <w:abstractNumId w:val="18"/>
  </w:num>
  <w:num w:numId="15">
    <w:abstractNumId w:val="1"/>
  </w:num>
  <w:num w:numId="16">
    <w:abstractNumId w:val="25"/>
  </w:num>
  <w:num w:numId="17">
    <w:abstractNumId w:val="17"/>
  </w:num>
  <w:num w:numId="18">
    <w:abstractNumId w:val="29"/>
  </w:num>
  <w:num w:numId="19">
    <w:abstractNumId w:val="9"/>
  </w:num>
  <w:num w:numId="20">
    <w:abstractNumId w:val="38"/>
  </w:num>
  <w:num w:numId="21">
    <w:abstractNumId w:val="36"/>
  </w:num>
  <w:num w:numId="22">
    <w:abstractNumId w:val="32"/>
  </w:num>
  <w:num w:numId="23">
    <w:abstractNumId w:val="45"/>
  </w:num>
  <w:num w:numId="24">
    <w:abstractNumId w:val="10"/>
  </w:num>
  <w:num w:numId="25">
    <w:abstractNumId w:val="16"/>
  </w:num>
  <w:num w:numId="26">
    <w:abstractNumId w:val="0"/>
  </w:num>
  <w:num w:numId="27">
    <w:abstractNumId w:val="11"/>
  </w:num>
  <w:num w:numId="28">
    <w:abstractNumId w:val="41"/>
  </w:num>
  <w:num w:numId="29">
    <w:abstractNumId w:val="14"/>
  </w:num>
  <w:num w:numId="30">
    <w:abstractNumId w:val="2"/>
  </w:num>
  <w:num w:numId="31">
    <w:abstractNumId w:val="44"/>
  </w:num>
  <w:num w:numId="32">
    <w:abstractNumId w:val="7"/>
  </w:num>
  <w:num w:numId="33">
    <w:abstractNumId w:val="8"/>
  </w:num>
  <w:num w:numId="34">
    <w:abstractNumId w:val="40"/>
  </w:num>
  <w:num w:numId="35">
    <w:abstractNumId w:val="34"/>
  </w:num>
  <w:num w:numId="36">
    <w:abstractNumId w:val="3"/>
  </w:num>
  <w:num w:numId="37">
    <w:abstractNumId w:val="12"/>
  </w:num>
  <w:num w:numId="38">
    <w:abstractNumId w:val="42"/>
  </w:num>
  <w:num w:numId="39">
    <w:abstractNumId w:val="33"/>
  </w:num>
  <w:num w:numId="40">
    <w:abstractNumId w:val="13"/>
  </w:num>
  <w:num w:numId="41">
    <w:abstractNumId w:val="37"/>
  </w:num>
  <w:num w:numId="42">
    <w:abstractNumId w:val="6"/>
  </w:num>
  <w:num w:numId="43">
    <w:abstractNumId w:val="19"/>
  </w:num>
  <w:num w:numId="44">
    <w:abstractNumId w:val="24"/>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40"/>
  <w:drawingGridVerticalSpacing w:val="381"/>
  <w:displayHorizontalDrawingGridEvery w:val="0"/>
  <w:displayVerticalDrawingGridEvery w:val="1"/>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2Y2Mjk5NGQ4NmIwMGNlNzE0NzhiMjZhZmI2NWEifQ=="/>
  </w:docVars>
  <w:rsids>
    <w:rsidRoot w:val="00172A27"/>
    <w:rsid w:val="00000B9D"/>
    <w:rsid w:val="000065CD"/>
    <w:rsid w:val="00006A08"/>
    <w:rsid w:val="00013EAD"/>
    <w:rsid w:val="0001589E"/>
    <w:rsid w:val="00016AAB"/>
    <w:rsid w:val="0001796F"/>
    <w:rsid w:val="0002035C"/>
    <w:rsid w:val="000220C2"/>
    <w:rsid w:val="000240F9"/>
    <w:rsid w:val="0002490E"/>
    <w:rsid w:val="000255DF"/>
    <w:rsid w:val="0002599D"/>
    <w:rsid w:val="00025D76"/>
    <w:rsid w:val="00032C4C"/>
    <w:rsid w:val="0003380A"/>
    <w:rsid w:val="00034BF5"/>
    <w:rsid w:val="00035339"/>
    <w:rsid w:val="0003554A"/>
    <w:rsid w:val="00036483"/>
    <w:rsid w:val="00037753"/>
    <w:rsid w:val="00037CBE"/>
    <w:rsid w:val="000421A4"/>
    <w:rsid w:val="00042C60"/>
    <w:rsid w:val="000465B5"/>
    <w:rsid w:val="0005085F"/>
    <w:rsid w:val="00051693"/>
    <w:rsid w:val="000538AD"/>
    <w:rsid w:val="00055616"/>
    <w:rsid w:val="00056657"/>
    <w:rsid w:val="00056C9C"/>
    <w:rsid w:val="00057E24"/>
    <w:rsid w:val="00060C64"/>
    <w:rsid w:val="00060D6F"/>
    <w:rsid w:val="000615ED"/>
    <w:rsid w:val="00062274"/>
    <w:rsid w:val="00063325"/>
    <w:rsid w:val="00063456"/>
    <w:rsid w:val="000645C6"/>
    <w:rsid w:val="0006519C"/>
    <w:rsid w:val="000657C3"/>
    <w:rsid w:val="0006704B"/>
    <w:rsid w:val="0007056A"/>
    <w:rsid w:val="00072809"/>
    <w:rsid w:val="0007540F"/>
    <w:rsid w:val="00075607"/>
    <w:rsid w:val="0007606E"/>
    <w:rsid w:val="000804D2"/>
    <w:rsid w:val="00080CD5"/>
    <w:rsid w:val="00081EAD"/>
    <w:rsid w:val="00082ED5"/>
    <w:rsid w:val="000853E8"/>
    <w:rsid w:val="00085A5E"/>
    <w:rsid w:val="0008674D"/>
    <w:rsid w:val="000870CE"/>
    <w:rsid w:val="00090402"/>
    <w:rsid w:val="00090FE9"/>
    <w:rsid w:val="00092794"/>
    <w:rsid w:val="00092AEF"/>
    <w:rsid w:val="0009334D"/>
    <w:rsid w:val="0009671D"/>
    <w:rsid w:val="00097896"/>
    <w:rsid w:val="000A02E5"/>
    <w:rsid w:val="000A0510"/>
    <w:rsid w:val="000A0CD9"/>
    <w:rsid w:val="000A1042"/>
    <w:rsid w:val="000A1669"/>
    <w:rsid w:val="000A2ECF"/>
    <w:rsid w:val="000A489C"/>
    <w:rsid w:val="000A55B6"/>
    <w:rsid w:val="000A6AF0"/>
    <w:rsid w:val="000B281C"/>
    <w:rsid w:val="000B3BC9"/>
    <w:rsid w:val="000B3F32"/>
    <w:rsid w:val="000B4305"/>
    <w:rsid w:val="000B73A6"/>
    <w:rsid w:val="000C2171"/>
    <w:rsid w:val="000C418C"/>
    <w:rsid w:val="000C5A45"/>
    <w:rsid w:val="000C7BE9"/>
    <w:rsid w:val="000D0D77"/>
    <w:rsid w:val="000D27E8"/>
    <w:rsid w:val="000D4D83"/>
    <w:rsid w:val="000D55FB"/>
    <w:rsid w:val="000D7A67"/>
    <w:rsid w:val="000E03E2"/>
    <w:rsid w:val="000E0935"/>
    <w:rsid w:val="000E12EA"/>
    <w:rsid w:val="000E2066"/>
    <w:rsid w:val="000E2F78"/>
    <w:rsid w:val="000E4AD1"/>
    <w:rsid w:val="000E55FC"/>
    <w:rsid w:val="000E66A1"/>
    <w:rsid w:val="000F059A"/>
    <w:rsid w:val="000F193D"/>
    <w:rsid w:val="000F46CA"/>
    <w:rsid w:val="000F4BAE"/>
    <w:rsid w:val="000F6458"/>
    <w:rsid w:val="000F6D1E"/>
    <w:rsid w:val="00100B8B"/>
    <w:rsid w:val="00100CD8"/>
    <w:rsid w:val="0010136F"/>
    <w:rsid w:val="001018B7"/>
    <w:rsid w:val="0010507B"/>
    <w:rsid w:val="0010519A"/>
    <w:rsid w:val="00106655"/>
    <w:rsid w:val="00106F71"/>
    <w:rsid w:val="00107637"/>
    <w:rsid w:val="00110471"/>
    <w:rsid w:val="00110BEC"/>
    <w:rsid w:val="00110D44"/>
    <w:rsid w:val="00110DFF"/>
    <w:rsid w:val="00112F3B"/>
    <w:rsid w:val="00116725"/>
    <w:rsid w:val="00116B27"/>
    <w:rsid w:val="0011741A"/>
    <w:rsid w:val="00117935"/>
    <w:rsid w:val="001230BE"/>
    <w:rsid w:val="001240F9"/>
    <w:rsid w:val="001265C4"/>
    <w:rsid w:val="00127673"/>
    <w:rsid w:val="001276C7"/>
    <w:rsid w:val="001300ED"/>
    <w:rsid w:val="00131259"/>
    <w:rsid w:val="00131672"/>
    <w:rsid w:val="001319BE"/>
    <w:rsid w:val="00133042"/>
    <w:rsid w:val="00134C41"/>
    <w:rsid w:val="00135EC9"/>
    <w:rsid w:val="00137164"/>
    <w:rsid w:val="00140A10"/>
    <w:rsid w:val="0014248F"/>
    <w:rsid w:val="00146F23"/>
    <w:rsid w:val="00153D24"/>
    <w:rsid w:val="00154F8A"/>
    <w:rsid w:val="00155101"/>
    <w:rsid w:val="001555C1"/>
    <w:rsid w:val="00156931"/>
    <w:rsid w:val="00162040"/>
    <w:rsid w:val="00162C8C"/>
    <w:rsid w:val="00163185"/>
    <w:rsid w:val="0016328D"/>
    <w:rsid w:val="00163F37"/>
    <w:rsid w:val="001648FF"/>
    <w:rsid w:val="001652DE"/>
    <w:rsid w:val="0016764A"/>
    <w:rsid w:val="00167AD3"/>
    <w:rsid w:val="00170438"/>
    <w:rsid w:val="00171EB0"/>
    <w:rsid w:val="0017274B"/>
    <w:rsid w:val="00172A27"/>
    <w:rsid w:val="00174A3B"/>
    <w:rsid w:val="00182454"/>
    <w:rsid w:val="00183188"/>
    <w:rsid w:val="00185A7F"/>
    <w:rsid w:val="00190CBF"/>
    <w:rsid w:val="00190EAF"/>
    <w:rsid w:val="0019143D"/>
    <w:rsid w:val="00191BBF"/>
    <w:rsid w:val="00193A5F"/>
    <w:rsid w:val="001955F6"/>
    <w:rsid w:val="0019654B"/>
    <w:rsid w:val="001A2E23"/>
    <w:rsid w:val="001A2EB1"/>
    <w:rsid w:val="001A384B"/>
    <w:rsid w:val="001A4288"/>
    <w:rsid w:val="001A553C"/>
    <w:rsid w:val="001A7B35"/>
    <w:rsid w:val="001A7E92"/>
    <w:rsid w:val="001B2320"/>
    <w:rsid w:val="001B5354"/>
    <w:rsid w:val="001B76AF"/>
    <w:rsid w:val="001B79E2"/>
    <w:rsid w:val="001C1AB6"/>
    <w:rsid w:val="001C2067"/>
    <w:rsid w:val="001C2BF4"/>
    <w:rsid w:val="001C2D6E"/>
    <w:rsid w:val="001C59FA"/>
    <w:rsid w:val="001C5A99"/>
    <w:rsid w:val="001C5BE6"/>
    <w:rsid w:val="001C6881"/>
    <w:rsid w:val="001C7782"/>
    <w:rsid w:val="001D132C"/>
    <w:rsid w:val="001D2560"/>
    <w:rsid w:val="001D280A"/>
    <w:rsid w:val="001D358F"/>
    <w:rsid w:val="001D726C"/>
    <w:rsid w:val="001E14CC"/>
    <w:rsid w:val="001E3CEF"/>
    <w:rsid w:val="001E5E69"/>
    <w:rsid w:val="001E6BE4"/>
    <w:rsid w:val="001E71AF"/>
    <w:rsid w:val="001F028B"/>
    <w:rsid w:val="001F212A"/>
    <w:rsid w:val="001F3A60"/>
    <w:rsid w:val="001F4DC0"/>
    <w:rsid w:val="001F54DB"/>
    <w:rsid w:val="00202417"/>
    <w:rsid w:val="0021186C"/>
    <w:rsid w:val="0021243F"/>
    <w:rsid w:val="0021277D"/>
    <w:rsid w:val="00214DE8"/>
    <w:rsid w:val="002247CE"/>
    <w:rsid w:val="00224C93"/>
    <w:rsid w:val="002326C7"/>
    <w:rsid w:val="00233E8C"/>
    <w:rsid w:val="00235386"/>
    <w:rsid w:val="00235AF9"/>
    <w:rsid w:val="00241C6C"/>
    <w:rsid w:val="002428C1"/>
    <w:rsid w:val="00243E32"/>
    <w:rsid w:val="00245165"/>
    <w:rsid w:val="00252273"/>
    <w:rsid w:val="0025298F"/>
    <w:rsid w:val="002539D8"/>
    <w:rsid w:val="00253B79"/>
    <w:rsid w:val="00253DD0"/>
    <w:rsid w:val="0025535A"/>
    <w:rsid w:val="00257F88"/>
    <w:rsid w:val="0026001D"/>
    <w:rsid w:val="0026026A"/>
    <w:rsid w:val="00260ACF"/>
    <w:rsid w:val="00261BBB"/>
    <w:rsid w:val="00263CAF"/>
    <w:rsid w:val="00265A9B"/>
    <w:rsid w:val="002666EE"/>
    <w:rsid w:val="0027053D"/>
    <w:rsid w:val="00270752"/>
    <w:rsid w:val="00270DB9"/>
    <w:rsid w:val="00273966"/>
    <w:rsid w:val="00273B49"/>
    <w:rsid w:val="002741A1"/>
    <w:rsid w:val="00277EFC"/>
    <w:rsid w:val="00282ACF"/>
    <w:rsid w:val="00282CB7"/>
    <w:rsid w:val="00283A0A"/>
    <w:rsid w:val="00285A57"/>
    <w:rsid w:val="002876D3"/>
    <w:rsid w:val="0029000F"/>
    <w:rsid w:val="002917BC"/>
    <w:rsid w:val="00291950"/>
    <w:rsid w:val="00292471"/>
    <w:rsid w:val="00292BB2"/>
    <w:rsid w:val="002938B9"/>
    <w:rsid w:val="00294277"/>
    <w:rsid w:val="00295FA5"/>
    <w:rsid w:val="002966D4"/>
    <w:rsid w:val="00296DBA"/>
    <w:rsid w:val="00297010"/>
    <w:rsid w:val="002A16B9"/>
    <w:rsid w:val="002A25BC"/>
    <w:rsid w:val="002A349C"/>
    <w:rsid w:val="002A35FC"/>
    <w:rsid w:val="002A5B7C"/>
    <w:rsid w:val="002B0969"/>
    <w:rsid w:val="002B2600"/>
    <w:rsid w:val="002B5DD1"/>
    <w:rsid w:val="002B729C"/>
    <w:rsid w:val="002C081D"/>
    <w:rsid w:val="002C19B5"/>
    <w:rsid w:val="002C223E"/>
    <w:rsid w:val="002C2F37"/>
    <w:rsid w:val="002C37C6"/>
    <w:rsid w:val="002C5373"/>
    <w:rsid w:val="002C7A4B"/>
    <w:rsid w:val="002D159B"/>
    <w:rsid w:val="002D15E3"/>
    <w:rsid w:val="002D1BFF"/>
    <w:rsid w:val="002D2317"/>
    <w:rsid w:val="002D3729"/>
    <w:rsid w:val="002D45B4"/>
    <w:rsid w:val="002D5B2C"/>
    <w:rsid w:val="002D6282"/>
    <w:rsid w:val="002D62E9"/>
    <w:rsid w:val="002D6CC1"/>
    <w:rsid w:val="002D7F1E"/>
    <w:rsid w:val="002E10CC"/>
    <w:rsid w:val="002E2572"/>
    <w:rsid w:val="002E278C"/>
    <w:rsid w:val="002E452D"/>
    <w:rsid w:val="002E6222"/>
    <w:rsid w:val="002F06D8"/>
    <w:rsid w:val="002F0CD8"/>
    <w:rsid w:val="002F3B07"/>
    <w:rsid w:val="002F3BAA"/>
    <w:rsid w:val="002F42A1"/>
    <w:rsid w:val="002F62FD"/>
    <w:rsid w:val="002F6FF0"/>
    <w:rsid w:val="002F7206"/>
    <w:rsid w:val="00301187"/>
    <w:rsid w:val="00303424"/>
    <w:rsid w:val="003034F8"/>
    <w:rsid w:val="00303A02"/>
    <w:rsid w:val="00303BDE"/>
    <w:rsid w:val="00304202"/>
    <w:rsid w:val="00304E9F"/>
    <w:rsid w:val="0030538D"/>
    <w:rsid w:val="0030607A"/>
    <w:rsid w:val="003104C6"/>
    <w:rsid w:val="00310C43"/>
    <w:rsid w:val="00311D70"/>
    <w:rsid w:val="00313664"/>
    <w:rsid w:val="003146C8"/>
    <w:rsid w:val="00314A7F"/>
    <w:rsid w:val="0031554C"/>
    <w:rsid w:val="00316776"/>
    <w:rsid w:val="00320488"/>
    <w:rsid w:val="003209D2"/>
    <w:rsid w:val="003225BB"/>
    <w:rsid w:val="00322E6E"/>
    <w:rsid w:val="003247AA"/>
    <w:rsid w:val="00326BE3"/>
    <w:rsid w:val="0033009E"/>
    <w:rsid w:val="00333B2C"/>
    <w:rsid w:val="00336E65"/>
    <w:rsid w:val="00336EBF"/>
    <w:rsid w:val="00342EBF"/>
    <w:rsid w:val="00345984"/>
    <w:rsid w:val="00347563"/>
    <w:rsid w:val="00347A4E"/>
    <w:rsid w:val="00351F4E"/>
    <w:rsid w:val="00353107"/>
    <w:rsid w:val="0035434D"/>
    <w:rsid w:val="0035597C"/>
    <w:rsid w:val="00357EDC"/>
    <w:rsid w:val="00361D9E"/>
    <w:rsid w:val="00361EAD"/>
    <w:rsid w:val="00362512"/>
    <w:rsid w:val="00362A26"/>
    <w:rsid w:val="00363349"/>
    <w:rsid w:val="00363FC3"/>
    <w:rsid w:val="0036588E"/>
    <w:rsid w:val="00365F1F"/>
    <w:rsid w:val="0036600A"/>
    <w:rsid w:val="00366D4A"/>
    <w:rsid w:val="003672C2"/>
    <w:rsid w:val="00367B8B"/>
    <w:rsid w:val="00370FD5"/>
    <w:rsid w:val="00374EBC"/>
    <w:rsid w:val="00376178"/>
    <w:rsid w:val="00376EE0"/>
    <w:rsid w:val="00376FAB"/>
    <w:rsid w:val="00377912"/>
    <w:rsid w:val="0038050A"/>
    <w:rsid w:val="0038429D"/>
    <w:rsid w:val="00385E91"/>
    <w:rsid w:val="00387A75"/>
    <w:rsid w:val="0039329E"/>
    <w:rsid w:val="00395849"/>
    <w:rsid w:val="0039590D"/>
    <w:rsid w:val="0039601D"/>
    <w:rsid w:val="003967BE"/>
    <w:rsid w:val="00397CDE"/>
    <w:rsid w:val="003A2BE6"/>
    <w:rsid w:val="003A34E1"/>
    <w:rsid w:val="003A3882"/>
    <w:rsid w:val="003A435C"/>
    <w:rsid w:val="003A50C8"/>
    <w:rsid w:val="003B00FF"/>
    <w:rsid w:val="003B0635"/>
    <w:rsid w:val="003B0BD9"/>
    <w:rsid w:val="003B3487"/>
    <w:rsid w:val="003B59AF"/>
    <w:rsid w:val="003C0266"/>
    <w:rsid w:val="003C16B5"/>
    <w:rsid w:val="003C2923"/>
    <w:rsid w:val="003C2AC1"/>
    <w:rsid w:val="003C3B4E"/>
    <w:rsid w:val="003C5EE3"/>
    <w:rsid w:val="003C6BC9"/>
    <w:rsid w:val="003D2116"/>
    <w:rsid w:val="003D2586"/>
    <w:rsid w:val="003D2BB1"/>
    <w:rsid w:val="003D2E0D"/>
    <w:rsid w:val="003D4F64"/>
    <w:rsid w:val="003D52F9"/>
    <w:rsid w:val="003D5F28"/>
    <w:rsid w:val="003E27E4"/>
    <w:rsid w:val="003E2DCE"/>
    <w:rsid w:val="003E312F"/>
    <w:rsid w:val="003E3B1B"/>
    <w:rsid w:val="003E4648"/>
    <w:rsid w:val="003E6F0A"/>
    <w:rsid w:val="003F0F12"/>
    <w:rsid w:val="003F1903"/>
    <w:rsid w:val="003F2F52"/>
    <w:rsid w:val="003F48E7"/>
    <w:rsid w:val="003F52CB"/>
    <w:rsid w:val="003F6A2A"/>
    <w:rsid w:val="003F6FE9"/>
    <w:rsid w:val="00401868"/>
    <w:rsid w:val="0040697A"/>
    <w:rsid w:val="00411D04"/>
    <w:rsid w:val="00413697"/>
    <w:rsid w:val="00414F62"/>
    <w:rsid w:val="00417CFB"/>
    <w:rsid w:val="00420F27"/>
    <w:rsid w:val="004222A0"/>
    <w:rsid w:val="00423A52"/>
    <w:rsid w:val="00425D8D"/>
    <w:rsid w:val="00426032"/>
    <w:rsid w:val="00426D8D"/>
    <w:rsid w:val="00427B8B"/>
    <w:rsid w:val="00427D95"/>
    <w:rsid w:val="00431DD9"/>
    <w:rsid w:val="00432559"/>
    <w:rsid w:val="0043295D"/>
    <w:rsid w:val="00432A76"/>
    <w:rsid w:val="00432F21"/>
    <w:rsid w:val="004333B8"/>
    <w:rsid w:val="004335F3"/>
    <w:rsid w:val="0043380D"/>
    <w:rsid w:val="00433EC9"/>
    <w:rsid w:val="0043666F"/>
    <w:rsid w:val="00445FB6"/>
    <w:rsid w:val="004535B5"/>
    <w:rsid w:val="004539D9"/>
    <w:rsid w:val="00453E8C"/>
    <w:rsid w:val="004540D8"/>
    <w:rsid w:val="004603BF"/>
    <w:rsid w:val="00460509"/>
    <w:rsid w:val="00461E93"/>
    <w:rsid w:val="004668F4"/>
    <w:rsid w:val="00466C9B"/>
    <w:rsid w:val="004720D3"/>
    <w:rsid w:val="004743A7"/>
    <w:rsid w:val="00476F6E"/>
    <w:rsid w:val="004812B5"/>
    <w:rsid w:val="0048244D"/>
    <w:rsid w:val="0048327C"/>
    <w:rsid w:val="00484C5F"/>
    <w:rsid w:val="004856F3"/>
    <w:rsid w:val="0048629B"/>
    <w:rsid w:val="00486A10"/>
    <w:rsid w:val="00486A21"/>
    <w:rsid w:val="00487FDD"/>
    <w:rsid w:val="00490308"/>
    <w:rsid w:val="004965FB"/>
    <w:rsid w:val="00497C7F"/>
    <w:rsid w:val="004A1CD4"/>
    <w:rsid w:val="004A21AA"/>
    <w:rsid w:val="004A2C0F"/>
    <w:rsid w:val="004A2E64"/>
    <w:rsid w:val="004A477A"/>
    <w:rsid w:val="004A55FD"/>
    <w:rsid w:val="004B0B89"/>
    <w:rsid w:val="004B150B"/>
    <w:rsid w:val="004B4C16"/>
    <w:rsid w:val="004B7355"/>
    <w:rsid w:val="004B791C"/>
    <w:rsid w:val="004C0409"/>
    <w:rsid w:val="004C0465"/>
    <w:rsid w:val="004C107C"/>
    <w:rsid w:val="004C1A6D"/>
    <w:rsid w:val="004C20C6"/>
    <w:rsid w:val="004C22DA"/>
    <w:rsid w:val="004C286F"/>
    <w:rsid w:val="004C4495"/>
    <w:rsid w:val="004C529F"/>
    <w:rsid w:val="004C5CED"/>
    <w:rsid w:val="004C6641"/>
    <w:rsid w:val="004C67F3"/>
    <w:rsid w:val="004C6B06"/>
    <w:rsid w:val="004C7A11"/>
    <w:rsid w:val="004D0358"/>
    <w:rsid w:val="004D048D"/>
    <w:rsid w:val="004D0BC5"/>
    <w:rsid w:val="004D2CF7"/>
    <w:rsid w:val="004D2E75"/>
    <w:rsid w:val="004D657D"/>
    <w:rsid w:val="004D6D1F"/>
    <w:rsid w:val="004D7748"/>
    <w:rsid w:val="004E1471"/>
    <w:rsid w:val="004E18F2"/>
    <w:rsid w:val="004E2617"/>
    <w:rsid w:val="004E2C4B"/>
    <w:rsid w:val="004E3200"/>
    <w:rsid w:val="004E4E14"/>
    <w:rsid w:val="004E5082"/>
    <w:rsid w:val="004E66C8"/>
    <w:rsid w:val="004E7B6C"/>
    <w:rsid w:val="004F164D"/>
    <w:rsid w:val="004F1C77"/>
    <w:rsid w:val="004F2A66"/>
    <w:rsid w:val="004F6311"/>
    <w:rsid w:val="004F6845"/>
    <w:rsid w:val="004F6DC3"/>
    <w:rsid w:val="0050018B"/>
    <w:rsid w:val="005003A8"/>
    <w:rsid w:val="00500B4B"/>
    <w:rsid w:val="0050118D"/>
    <w:rsid w:val="00501B87"/>
    <w:rsid w:val="00501E67"/>
    <w:rsid w:val="005027FF"/>
    <w:rsid w:val="00502A80"/>
    <w:rsid w:val="00502B08"/>
    <w:rsid w:val="005038A0"/>
    <w:rsid w:val="00503ABC"/>
    <w:rsid w:val="0051076F"/>
    <w:rsid w:val="00512C48"/>
    <w:rsid w:val="00512C8D"/>
    <w:rsid w:val="00513AC1"/>
    <w:rsid w:val="00516D1C"/>
    <w:rsid w:val="00521B59"/>
    <w:rsid w:val="00524047"/>
    <w:rsid w:val="0052434A"/>
    <w:rsid w:val="005254AE"/>
    <w:rsid w:val="005255AB"/>
    <w:rsid w:val="00525F09"/>
    <w:rsid w:val="00526524"/>
    <w:rsid w:val="00527F28"/>
    <w:rsid w:val="00530573"/>
    <w:rsid w:val="00532358"/>
    <w:rsid w:val="005341DC"/>
    <w:rsid w:val="0053565B"/>
    <w:rsid w:val="00541109"/>
    <w:rsid w:val="0054296F"/>
    <w:rsid w:val="00545EE2"/>
    <w:rsid w:val="005463B3"/>
    <w:rsid w:val="00547130"/>
    <w:rsid w:val="00550B8B"/>
    <w:rsid w:val="00553062"/>
    <w:rsid w:val="00553369"/>
    <w:rsid w:val="005541A3"/>
    <w:rsid w:val="0055428F"/>
    <w:rsid w:val="00554A3F"/>
    <w:rsid w:val="005552E4"/>
    <w:rsid w:val="00561D40"/>
    <w:rsid w:val="005624CA"/>
    <w:rsid w:val="00562A66"/>
    <w:rsid w:val="00562E64"/>
    <w:rsid w:val="0056457D"/>
    <w:rsid w:val="0056490C"/>
    <w:rsid w:val="0056651C"/>
    <w:rsid w:val="005672E6"/>
    <w:rsid w:val="00570184"/>
    <w:rsid w:val="005712C1"/>
    <w:rsid w:val="00571A5C"/>
    <w:rsid w:val="00571DBF"/>
    <w:rsid w:val="00572285"/>
    <w:rsid w:val="00573BE8"/>
    <w:rsid w:val="0058073D"/>
    <w:rsid w:val="005820C5"/>
    <w:rsid w:val="00582370"/>
    <w:rsid w:val="005827FC"/>
    <w:rsid w:val="00582893"/>
    <w:rsid w:val="005839E6"/>
    <w:rsid w:val="005840B8"/>
    <w:rsid w:val="00584D6B"/>
    <w:rsid w:val="00584D91"/>
    <w:rsid w:val="005857C5"/>
    <w:rsid w:val="0058785F"/>
    <w:rsid w:val="00587F6B"/>
    <w:rsid w:val="0059024A"/>
    <w:rsid w:val="005905FB"/>
    <w:rsid w:val="00592D78"/>
    <w:rsid w:val="00595D77"/>
    <w:rsid w:val="005960D4"/>
    <w:rsid w:val="0059638A"/>
    <w:rsid w:val="00596741"/>
    <w:rsid w:val="005979DC"/>
    <w:rsid w:val="00597EDA"/>
    <w:rsid w:val="005A16AC"/>
    <w:rsid w:val="005A249E"/>
    <w:rsid w:val="005A2685"/>
    <w:rsid w:val="005A3B1D"/>
    <w:rsid w:val="005A60F6"/>
    <w:rsid w:val="005A6143"/>
    <w:rsid w:val="005A615F"/>
    <w:rsid w:val="005A7139"/>
    <w:rsid w:val="005A7D51"/>
    <w:rsid w:val="005B0477"/>
    <w:rsid w:val="005B1F40"/>
    <w:rsid w:val="005B249C"/>
    <w:rsid w:val="005B37C5"/>
    <w:rsid w:val="005B510D"/>
    <w:rsid w:val="005B5EC8"/>
    <w:rsid w:val="005B6205"/>
    <w:rsid w:val="005B64B2"/>
    <w:rsid w:val="005B6AB7"/>
    <w:rsid w:val="005C1338"/>
    <w:rsid w:val="005C19D2"/>
    <w:rsid w:val="005C2B10"/>
    <w:rsid w:val="005C3DCA"/>
    <w:rsid w:val="005C6402"/>
    <w:rsid w:val="005D381F"/>
    <w:rsid w:val="005D4CC6"/>
    <w:rsid w:val="005D555C"/>
    <w:rsid w:val="005D5668"/>
    <w:rsid w:val="005D61BC"/>
    <w:rsid w:val="005D78DC"/>
    <w:rsid w:val="005E06FD"/>
    <w:rsid w:val="005E1EB0"/>
    <w:rsid w:val="005E24C4"/>
    <w:rsid w:val="005E3937"/>
    <w:rsid w:val="005E4DF9"/>
    <w:rsid w:val="005E50CB"/>
    <w:rsid w:val="005E77BA"/>
    <w:rsid w:val="005F0164"/>
    <w:rsid w:val="005F1165"/>
    <w:rsid w:val="005F3A4F"/>
    <w:rsid w:val="005F4DEA"/>
    <w:rsid w:val="005F643E"/>
    <w:rsid w:val="005F6BC8"/>
    <w:rsid w:val="005F7738"/>
    <w:rsid w:val="006002B3"/>
    <w:rsid w:val="0060165B"/>
    <w:rsid w:val="00604256"/>
    <w:rsid w:val="006054ED"/>
    <w:rsid w:val="00605B5D"/>
    <w:rsid w:val="00606070"/>
    <w:rsid w:val="006067E2"/>
    <w:rsid w:val="00607B61"/>
    <w:rsid w:val="00607F86"/>
    <w:rsid w:val="00610C0F"/>
    <w:rsid w:val="00611306"/>
    <w:rsid w:val="00612491"/>
    <w:rsid w:val="00612AA3"/>
    <w:rsid w:val="00614643"/>
    <w:rsid w:val="006149D0"/>
    <w:rsid w:val="00614FCB"/>
    <w:rsid w:val="00615123"/>
    <w:rsid w:val="00616017"/>
    <w:rsid w:val="00620678"/>
    <w:rsid w:val="00620A2D"/>
    <w:rsid w:val="00621129"/>
    <w:rsid w:val="00623468"/>
    <w:rsid w:val="0062395A"/>
    <w:rsid w:val="006241D8"/>
    <w:rsid w:val="0062437B"/>
    <w:rsid w:val="0062457D"/>
    <w:rsid w:val="006250EE"/>
    <w:rsid w:val="006267F9"/>
    <w:rsid w:val="0062766A"/>
    <w:rsid w:val="00630985"/>
    <w:rsid w:val="00630A8C"/>
    <w:rsid w:val="0063268A"/>
    <w:rsid w:val="00635551"/>
    <w:rsid w:val="00635FA7"/>
    <w:rsid w:val="00635FF5"/>
    <w:rsid w:val="00636D77"/>
    <w:rsid w:val="00637309"/>
    <w:rsid w:val="0064026B"/>
    <w:rsid w:val="00641E55"/>
    <w:rsid w:val="00642315"/>
    <w:rsid w:val="006431D9"/>
    <w:rsid w:val="00643506"/>
    <w:rsid w:val="00644C04"/>
    <w:rsid w:val="00645FDC"/>
    <w:rsid w:val="00646D8D"/>
    <w:rsid w:val="00650FA7"/>
    <w:rsid w:val="0065130C"/>
    <w:rsid w:val="006544F7"/>
    <w:rsid w:val="0065734F"/>
    <w:rsid w:val="006578FF"/>
    <w:rsid w:val="00663000"/>
    <w:rsid w:val="00663712"/>
    <w:rsid w:val="006649B9"/>
    <w:rsid w:val="0066577B"/>
    <w:rsid w:val="006666BB"/>
    <w:rsid w:val="0066745C"/>
    <w:rsid w:val="006677F8"/>
    <w:rsid w:val="006713AA"/>
    <w:rsid w:val="00672D78"/>
    <w:rsid w:val="006738AE"/>
    <w:rsid w:val="00674373"/>
    <w:rsid w:val="00675081"/>
    <w:rsid w:val="00680005"/>
    <w:rsid w:val="00680094"/>
    <w:rsid w:val="00680371"/>
    <w:rsid w:val="00680ACA"/>
    <w:rsid w:val="006817AD"/>
    <w:rsid w:val="00691863"/>
    <w:rsid w:val="00691E97"/>
    <w:rsid w:val="00694DD9"/>
    <w:rsid w:val="00697F05"/>
    <w:rsid w:val="006A0035"/>
    <w:rsid w:val="006A118A"/>
    <w:rsid w:val="006A1C75"/>
    <w:rsid w:val="006A1F90"/>
    <w:rsid w:val="006A287B"/>
    <w:rsid w:val="006A2B42"/>
    <w:rsid w:val="006A7D36"/>
    <w:rsid w:val="006B1213"/>
    <w:rsid w:val="006B344D"/>
    <w:rsid w:val="006B3549"/>
    <w:rsid w:val="006B5556"/>
    <w:rsid w:val="006B5D57"/>
    <w:rsid w:val="006B63EE"/>
    <w:rsid w:val="006B67F6"/>
    <w:rsid w:val="006B7303"/>
    <w:rsid w:val="006B78AB"/>
    <w:rsid w:val="006C2779"/>
    <w:rsid w:val="006C45C4"/>
    <w:rsid w:val="006C4E3C"/>
    <w:rsid w:val="006C57EF"/>
    <w:rsid w:val="006C6123"/>
    <w:rsid w:val="006C70C7"/>
    <w:rsid w:val="006D01FF"/>
    <w:rsid w:val="006D0CA3"/>
    <w:rsid w:val="006D0D4A"/>
    <w:rsid w:val="006D17BB"/>
    <w:rsid w:val="006D1B43"/>
    <w:rsid w:val="006D40C3"/>
    <w:rsid w:val="006D418E"/>
    <w:rsid w:val="006D4CA7"/>
    <w:rsid w:val="006D5D28"/>
    <w:rsid w:val="006E28A3"/>
    <w:rsid w:val="006E2A68"/>
    <w:rsid w:val="006E363B"/>
    <w:rsid w:val="006E3907"/>
    <w:rsid w:val="006E3BB7"/>
    <w:rsid w:val="006E4A0F"/>
    <w:rsid w:val="006E72AF"/>
    <w:rsid w:val="006E754B"/>
    <w:rsid w:val="006E7E12"/>
    <w:rsid w:val="006F070F"/>
    <w:rsid w:val="006F319F"/>
    <w:rsid w:val="006F487A"/>
    <w:rsid w:val="006F50C8"/>
    <w:rsid w:val="00701845"/>
    <w:rsid w:val="0070278B"/>
    <w:rsid w:val="00703CB6"/>
    <w:rsid w:val="00704193"/>
    <w:rsid w:val="00705635"/>
    <w:rsid w:val="007069DE"/>
    <w:rsid w:val="007071B0"/>
    <w:rsid w:val="00710087"/>
    <w:rsid w:val="0071457A"/>
    <w:rsid w:val="00714C4B"/>
    <w:rsid w:val="0071545E"/>
    <w:rsid w:val="00716E0D"/>
    <w:rsid w:val="00721C80"/>
    <w:rsid w:val="007234DB"/>
    <w:rsid w:val="00723D31"/>
    <w:rsid w:val="00724CBD"/>
    <w:rsid w:val="00725876"/>
    <w:rsid w:val="00726753"/>
    <w:rsid w:val="007275A4"/>
    <w:rsid w:val="0073169E"/>
    <w:rsid w:val="007336BB"/>
    <w:rsid w:val="00735AA9"/>
    <w:rsid w:val="007415B4"/>
    <w:rsid w:val="007417F6"/>
    <w:rsid w:val="0074330B"/>
    <w:rsid w:val="00744293"/>
    <w:rsid w:val="00744900"/>
    <w:rsid w:val="00746B74"/>
    <w:rsid w:val="007508E8"/>
    <w:rsid w:val="00750ED9"/>
    <w:rsid w:val="00751823"/>
    <w:rsid w:val="00752A57"/>
    <w:rsid w:val="00752E24"/>
    <w:rsid w:val="00753E0F"/>
    <w:rsid w:val="0075476D"/>
    <w:rsid w:val="0075718A"/>
    <w:rsid w:val="0075750B"/>
    <w:rsid w:val="00757F43"/>
    <w:rsid w:val="007607C9"/>
    <w:rsid w:val="007629F8"/>
    <w:rsid w:val="007635C1"/>
    <w:rsid w:val="00765FE9"/>
    <w:rsid w:val="00766930"/>
    <w:rsid w:val="007710FB"/>
    <w:rsid w:val="00774217"/>
    <w:rsid w:val="00775F88"/>
    <w:rsid w:val="00777A04"/>
    <w:rsid w:val="00777FEB"/>
    <w:rsid w:val="00780CFA"/>
    <w:rsid w:val="00783AAF"/>
    <w:rsid w:val="0078642C"/>
    <w:rsid w:val="00790A3F"/>
    <w:rsid w:val="00792A6D"/>
    <w:rsid w:val="00793452"/>
    <w:rsid w:val="0079491C"/>
    <w:rsid w:val="007956EA"/>
    <w:rsid w:val="00796A6A"/>
    <w:rsid w:val="0079738F"/>
    <w:rsid w:val="007A03E8"/>
    <w:rsid w:val="007A1463"/>
    <w:rsid w:val="007A3597"/>
    <w:rsid w:val="007A3A01"/>
    <w:rsid w:val="007A413B"/>
    <w:rsid w:val="007A5241"/>
    <w:rsid w:val="007A5C85"/>
    <w:rsid w:val="007A6D8A"/>
    <w:rsid w:val="007A7874"/>
    <w:rsid w:val="007B05EB"/>
    <w:rsid w:val="007B114B"/>
    <w:rsid w:val="007B1657"/>
    <w:rsid w:val="007C0572"/>
    <w:rsid w:val="007C0FF1"/>
    <w:rsid w:val="007C1254"/>
    <w:rsid w:val="007C16EF"/>
    <w:rsid w:val="007C2420"/>
    <w:rsid w:val="007C2C13"/>
    <w:rsid w:val="007C558D"/>
    <w:rsid w:val="007C5AF0"/>
    <w:rsid w:val="007D0649"/>
    <w:rsid w:val="007D08D2"/>
    <w:rsid w:val="007D0D7B"/>
    <w:rsid w:val="007D1A04"/>
    <w:rsid w:val="007D558C"/>
    <w:rsid w:val="007D72C4"/>
    <w:rsid w:val="007E0CC8"/>
    <w:rsid w:val="007E1034"/>
    <w:rsid w:val="007E2C3F"/>
    <w:rsid w:val="007E384E"/>
    <w:rsid w:val="007E7779"/>
    <w:rsid w:val="007E7B8A"/>
    <w:rsid w:val="007F087C"/>
    <w:rsid w:val="007F17A1"/>
    <w:rsid w:val="007F17AD"/>
    <w:rsid w:val="007F1BD7"/>
    <w:rsid w:val="007F2059"/>
    <w:rsid w:val="007F2224"/>
    <w:rsid w:val="007F424D"/>
    <w:rsid w:val="007F6E9D"/>
    <w:rsid w:val="00800756"/>
    <w:rsid w:val="0080188D"/>
    <w:rsid w:val="00803CBF"/>
    <w:rsid w:val="00803E8D"/>
    <w:rsid w:val="008045E4"/>
    <w:rsid w:val="00804B15"/>
    <w:rsid w:val="00807AE2"/>
    <w:rsid w:val="00812540"/>
    <w:rsid w:val="00813FE2"/>
    <w:rsid w:val="00814EF5"/>
    <w:rsid w:val="00817F63"/>
    <w:rsid w:val="00820155"/>
    <w:rsid w:val="00821404"/>
    <w:rsid w:val="00821B91"/>
    <w:rsid w:val="0082338D"/>
    <w:rsid w:val="008265D6"/>
    <w:rsid w:val="008315E6"/>
    <w:rsid w:val="00832261"/>
    <w:rsid w:val="00833E6F"/>
    <w:rsid w:val="008353BA"/>
    <w:rsid w:val="00835CB9"/>
    <w:rsid w:val="00836AE7"/>
    <w:rsid w:val="00837076"/>
    <w:rsid w:val="0083766E"/>
    <w:rsid w:val="008379F7"/>
    <w:rsid w:val="0084002F"/>
    <w:rsid w:val="00840065"/>
    <w:rsid w:val="008409C5"/>
    <w:rsid w:val="008415C7"/>
    <w:rsid w:val="00842685"/>
    <w:rsid w:val="008428D2"/>
    <w:rsid w:val="00842C58"/>
    <w:rsid w:val="0084438F"/>
    <w:rsid w:val="008469EA"/>
    <w:rsid w:val="00850E14"/>
    <w:rsid w:val="008524EF"/>
    <w:rsid w:val="00854698"/>
    <w:rsid w:val="00855FC4"/>
    <w:rsid w:val="00856D0C"/>
    <w:rsid w:val="0086652C"/>
    <w:rsid w:val="00870891"/>
    <w:rsid w:val="00870F95"/>
    <w:rsid w:val="008712D2"/>
    <w:rsid w:val="0087178A"/>
    <w:rsid w:val="00871A38"/>
    <w:rsid w:val="00871B06"/>
    <w:rsid w:val="00874809"/>
    <w:rsid w:val="00874F3A"/>
    <w:rsid w:val="008761FD"/>
    <w:rsid w:val="0087685C"/>
    <w:rsid w:val="00876BA1"/>
    <w:rsid w:val="00876FC5"/>
    <w:rsid w:val="008812E5"/>
    <w:rsid w:val="008820D3"/>
    <w:rsid w:val="00883DCE"/>
    <w:rsid w:val="00884626"/>
    <w:rsid w:val="00885D3C"/>
    <w:rsid w:val="0088610C"/>
    <w:rsid w:val="00886D37"/>
    <w:rsid w:val="00887BB4"/>
    <w:rsid w:val="0089000B"/>
    <w:rsid w:val="00890614"/>
    <w:rsid w:val="00892C1C"/>
    <w:rsid w:val="008937A3"/>
    <w:rsid w:val="00893A38"/>
    <w:rsid w:val="008943BF"/>
    <w:rsid w:val="00894874"/>
    <w:rsid w:val="00895F40"/>
    <w:rsid w:val="008961A3"/>
    <w:rsid w:val="00896287"/>
    <w:rsid w:val="0089676A"/>
    <w:rsid w:val="008A1B82"/>
    <w:rsid w:val="008A7CEB"/>
    <w:rsid w:val="008B07B5"/>
    <w:rsid w:val="008B1EA8"/>
    <w:rsid w:val="008B1FD3"/>
    <w:rsid w:val="008B274B"/>
    <w:rsid w:val="008B38D7"/>
    <w:rsid w:val="008B5657"/>
    <w:rsid w:val="008B690A"/>
    <w:rsid w:val="008C3F27"/>
    <w:rsid w:val="008C4602"/>
    <w:rsid w:val="008C544C"/>
    <w:rsid w:val="008C5598"/>
    <w:rsid w:val="008D0531"/>
    <w:rsid w:val="008D1429"/>
    <w:rsid w:val="008D50A7"/>
    <w:rsid w:val="008D62E6"/>
    <w:rsid w:val="008E188B"/>
    <w:rsid w:val="008E3B8D"/>
    <w:rsid w:val="008E3DE5"/>
    <w:rsid w:val="008E3F05"/>
    <w:rsid w:val="008F0AD7"/>
    <w:rsid w:val="008F5C6B"/>
    <w:rsid w:val="00900337"/>
    <w:rsid w:val="00901EC4"/>
    <w:rsid w:val="009021CB"/>
    <w:rsid w:val="00902981"/>
    <w:rsid w:val="00902FF4"/>
    <w:rsid w:val="009030FA"/>
    <w:rsid w:val="00903288"/>
    <w:rsid w:val="0090403E"/>
    <w:rsid w:val="00904448"/>
    <w:rsid w:val="00905054"/>
    <w:rsid w:val="009074EE"/>
    <w:rsid w:val="00913751"/>
    <w:rsid w:val="00915217"/>
    <w:rsid w:val="00915B89"/>
    <w:rsid w:val="00920A98"/>
    <w:rsid w:val="00921360"/>
    <w:rsid w:val="00923FBA"/>
    <w:rsid w:val="00924267"/>
    <w:rsid w:val="009252D7"/>
    <w:rsid w:val="0093026F"/>
    <w:rsid w:val="00931584"/>
    <w:rsid w:val="00933269"/>
    <w:rsid w:val="00933384"/>
    <w:rsid w:val="009341B6"/>
    <w:rsid w:val="00937462"/>
    <w:rsid w:val="00937905"/>
    <w:rsid w:val="00937F4A"/>
    <w:rsid w:val="0094245F"/>
    <w:rsid w:val="00942591"/>
    <w:rsid w:val="00943B1A"/>
    <w:rsid w:val="00945E77"/>
    <w:rsid w:val="00946CCA"/>
    <w:rsid w:val="0095044D"/>
    <w:rsid w:val="0095608D"/>
    <w:rsid w:val="00956626"/>
    <w:rsid w:val="00956A34"/>
    <w:rsid w:val="009574C1"/>
    <w:rsid w:val="00960726"/>
    <w:rsid w:val="00960E36"/>
    <w:rsid w:val="00964B11"/>
    <w:rsid w:val="0096772F"/>
    <w:rsid w:val="00967BE9"/>
    <w:rsid w:val="00970153"/>
    <w:rsid w:val="00970741"/>
    <w:rsid w:val="00971146"/>
    <w:rsid w:val="00971398"/>
    <w:rsid w:val="00971FAE"/>
    <w:rsid w:val="00972F30"/>
    <w:rsid w:val="00973E11"/>
    <w:rsid w:val="00973FC5"/>
    <w:rsid w:val="00976583"/>
    <w:rsid w:val="00977C5F"/>
    <w:rsid w:val="00983C3D"/>
    <w:rsid w:val="0098474E"/>
    <w:rsid w:val="00987C45"/>
    <w:rsid w:val="0099122E"/>
    <w:rsid w:val="0099270C"/>
    <w:rsid w:val="0099365A"/>
    <w:rsid w:val="00994183"/>
    <w:rsid w:val="00995301"/>
    <w:rsid w:val="009962C0"/>
    <w:rsid w:val="009A049A"/>
    <w:rsid w:val="009A0923"/>
    <w:rsid w:val="009A214A"/>
    <w:rsid w:val="009A28EF"/>
    <w:rsid w:val="009A2DDD"/>
    <w:rsid w:val="009A3A60"/>
    <w:rsid w:val="009A4E42"/>
    <w:rsid w:val="009A54FB"/>
    <w:rsid w:val="009A5B15"/>
    <w:rsid w:val="009A7002"/>
    <w:rsid w:val="009B0960"/>
    <w:rsid w:val="009B2418"/>
    <w:rsid w:val="009B5234"/>
    <w:rsid w:val="009B67EB"/>
    <w:rsid w:val="009B68D9"/>
    <w:rsid w:val="009B6AE3"/>
    <w:rsid w:val="009C241C"/>
    <w:rsid w:val="009C29F0"/>
    <w:rsid w:val="009C39E6"/>
    <w:rsid w:val="009C4142"/>
    <w:rsid w:val="009C533B"/>
    <w:rsid w:val="009C6659"/>
    <w:rsid w:val="009C72FD"/>
    <w:rsid w:val="009D2BFA"/>
    <w:rsid w:val="009D4481"/>
    <w:rsid w:val="009D5200"/>
    <w:rsid w:val="009D5B51"/>
    <w:rsid w:val="009E3DAD"/>
    <w:rsid w:val="009E551C"/>
    <w:rsid w:val="009E5E98"/>
    <w:rsid w:val="009E6422"/>
    <w:rsid w:val="009F08DA"/>
    <w:rsid w:val="009F11D1"/>
    <w:rsid w:val="009F2FF5"/>
    <w:rsid w:val="009F35A2"/>
    <w:rsid w:val="009F56DC"/>
    <w:rsid w:val="009F594C"/>
    <w:rsid w:val="009F6D57"/>
    <w:rsid w:val="00A00EE6"/>
    <w:rsid w:val="00A00F94"/>
    <w:rsid w:val="00A0122B"/>
    <w:rsid w:val="00A03295"/>
    <w:rsid w:val="00A035B4"/>
    <w:rsid w:val="00A03652"/>
    <w:rsid w:val="00A0426B"/>
    <w:rsid w:val="00A054EC"/>
    <w:rsid w:val="00A0602B"/>
    <w:rsid w:val="00A0624B"/>
    <w:rsid w:val="00A1123F"/>
    <w:rsid w:val="00A1196A"/>
    <w:rsid w:val="00A11C85"/>
    <w:rsid w:val="00A11E1A"/>
    <w:rsid w:val="00A12474"/>
    <w:rsid w:val="00A125B9"/>
    <w:rsid w:val="00A20FB9"/>
    <w:rsid w:val="00A21DE9"/>
    <w:rsid w:val="00A2377A"/>
    <w:rsid w:val="00A2404B"/>
    <w:rsid w:val="00A2529B"/>
    <w:rsid w:val="00A26240"/>
    <w:rsid w:val="00A26301"/>
    <w:rsid w:val="00A27263"/>
    <w:rsid w:val="00A306BD"/>
    <w:rsid w:val="00A30768"/>
    <w:rsid w:val="00A318B2"/>
    <w:rsid w:val="00A31D56"/>
    <w:rsid w:val="00A31EBC"/>
    <w:rsid w:val="00A3275A"/>
    <w:rsid w:val="00A33BF6"/>
    <w:rsid w:val="00A36985"/>
    <w:rsid w:val="00A369FE"/>
    <w:rsid w:val="00A4396B"/>
    <w:rsid w:val="00A43F41"/>
    <w:rsid w:val="00A445F5"/>
    <w:rsid w:val="00A4672B"/>
    <w:rsid w:val="00A50EBB"/>
    <w:rsid w:val="00A57BC6"/>
    <w:rsid w:val="00A57C52"/>
    <w:rsid w:val="00A6110C"/>
    <w:rsid w:val="00A61A24"/>
    <w:rsid w:val="00A61DBF"/>
    <w:rsid w:val="00A62277"/>
    <w:rsid w:val="00A63643"/>
    <w:rsid w:val="00A67AE5"/>
    <w:rsid w:val="00A70286"/>
    <w:rsid w:val="00A70D21"/>
    <w:rsid w:val="00A710E2"/>
    <w:rsid w:val="00A71443"/>
    <w:rsid w:val="00A7402B"/>
    <w:rsid w:val="00A74364"/>
    <w:rsid w:val="00A773E9"/>
    <w:rsid w:val="00A77735"/>
    <w:rsid w:val="00A8171E"/>
    <w:rsid w:val="00A8233F"/>
    <w:rsid w:val="00A83A66"/>
    <w:rsid w:val="00A84174"/>
    <w:rsid w:val="00A84717"/>
    <w:rsid w:val="00A87835"/>
    <w:rsid w:val="00A90E73"/>
    <w:rsid w:val="00A92B24"/>
    <w:rsid w:val="00A935B9"/>
    <w:rsid w:val="00A936B1"/>
    <w:rsid w:val="00A945BE"/>
    <w:rsid w:val="00A965B7"/>
    <w:rsid w:val="00A9688F"/>
    <w:rsid w:val="00A97C0E"/>
    <w:rsid w:val="00AA0A0D"/>
    <w:rsid w:val="00AA16AE"/>
    <w:rsid w:val="00AA6343"/>
    <w:rsid w:val="00AA6A8B"/>
    <w:rsid w:val="00AB07C7"/>
    <w:rsid w:val="00AB23DD"/>
    <w:rsid w:val="00AB2A3A"/>
    <w:rsid w:val="00AB3FB6"/>
    <w:rsid w:val="00AB58C5"/>
    <w:rsid w:val="00AB6FB2"/>
    <w:rsid w:val="00AB7034"/>
    <w:rsid w:val="00AC0E82"/>
    <w:rsid w:val="00AC2128"/>
    <w:rsid w:val="00AC62E8"/>
    <w:rsid w:val="00AC64AB"/>
    <w:rsid w:val="00AC67F3"/>
    <w:rsid w:val="00AC6CAB"/>
    <w:rsid w:val="00AC744B"/>
    <w:rsid w:val="00AD1D0C"/>
    <w:rsid w:val="00AD3C67"/>
    <w:rsid w:val="00AD551A"/>
    <w:rsid w:val="00AD6E50"/>
    <w:rsid w:val="00AD7A1F"/>
    <w:rsid w:val="00AE0FB5"/>
    <w:rsid w:val="00AE2400"/>
    <w:rsid w:val="00AE7C8D"/>
    <w:rsid w:val="00AF0E61"/>
    <w:rsid w:val="00AF24E7"/>
    <w:rsid w:val="00AF44AF"/>
    <w:rsid w:val="00AF4A1D"/>
    <w:rsid w:val="00B00AF9"/>
    <w:rsid w:val="00B014B0"/>
    <w:rsid w:val="00B02A0C"/>
    <w:rsid w:val="00B03CB8"/>
    <w:rsid w:val="00B0709D"/>
    <w:rsid w:val="00B074A3"/>
    <w:rsid w:val="00B07FBA"/>
    <w:rsid w:val="00B134DB"/>
    <w:rsid w:val="00B148EE"/>
    <w:rsid w:val="00B1544C"/>
    <w:rsid w:val="00B2000A"/>
    <w:rsid w:val="00B222E8"/>
    <w:rsid w:val="00B239ED"/>
    <w:rsid w:val="00B2601A"/>
    <w:rsid w:val="00B322F3"/>
    <w:rsid w:val="00B334A3"/>
    <w:rsid w:val="00B34217"/>
    <w:rsid w:val="00B346C6"/>
    <w:rsid w:val="00B36AB0"/>
    <w:rsid w:val="00B37960"/>
    <w:rsid w:val="00B454CB"/>
    <w:rsid w:val="00B45A44"/>
    <w:rsid w:val="00B47A87"/>
    <w:rsid w:val="00B51903"/>
    <w:rsid w:val="00B5227E"/>
    <w:rsid w:val="00B527ED"/>
    <w:rsid w:val="00B53046"/>
    <w:rsid w:val="00B534FD"/>
    <w:rsid w:val="00B57239"/>
    <w:rsid w:val="00B640BA"/>
    <w:rsid w:val="00B66C37"/>
    <w:rsid w:val="00B672BB"/>
    <w:rsid w:val="00B70513"/>
    <w:rsid w:val="00B746DE"/>
    <w:rsid w:val="00B74C7C"/>
    <w:rsid w:val="00B764AA"/>
    <w:rsid w:val="00B7773B"/>
    <w:rsid w:val="00B85A1F"/>
    <w:rsid w:val="00B91189"/>
    <w:rsid w:val="00B934DD"/>
    <w:rsid w:val="00B9576B"/>
    <w:rsid w:val="00B964F4"/>
    <w:rsid w:val="00B97750"/>
    <w:rsid w:val="00BA36EA"/>
    <w:rsid w:val="00BA59E9"/>
    <w:rsid w:val="00BA5EE4"/>
    <w:rsid w:val="00BA67ED"/>
    <w:rsid w:val="00BA6BF5"/>
    <w:rsid w:val="00BA6CDE"/>
    <w:rsid w:val="00BA727D"/>
    <w:rsid w:val="00BA7292"/>
    <w:rsid w:val="00BA7715"/>
    <w:rsid w:val="00BA7FB5"/>
    <w:rsid w:val="00BB16B1"/>
    <w:rsid w:val="00BB208E"/>
    <w:rsid w:val="00BB63CB"/>
    <w:rsid w:val="00BC02CA"/>
    <w:rsid w:val="00BC2DF7"/>
    <w:rsid w:val="00BC3930"/>
    <w:rsid w:val="00BC517D"/>
    <w:rsid w:val="00BC6AC0"/>
    <w:rsid w:val="00BC7A0D"/>
    <w:rsid w:val="00BC7EB6"/>
    <w:rsid w:val="00BC7F67"/>
    <w:rsid w:val="00BD2AD5"/>
    <w:rsid w:val="00BD6168"/>
    <w:rsid w:val="00BD61D8"/>
    <w:rsid w:val="00BD6809"/>
    <w:rsid w:val="00BE1094"/>
    <w:rsid w:val="00BE596F"/>
    <w:rsid w:val="00BE68C1"/>
    <w:rsid w:val="00BE7D0A"/>
    <w:rsid w:val="00BF2696"/>
    <w:rsid w:val="00BF30D8"/>
    <w:rsid w:val="00BF5955"/>
    <w:rsid w:val="00C001AF"/>
    <w:rsid w:val="00C00CE5"/>
    <w:rsid w:val="00C017F6"/>
    <w:rsid w:val="00C03B2D"/>
    <w:rsid w:val="00C04C72"/>
    <w:rsid w:val="00C05135"/>
    <w:rsid w:val="00C06CA7"/>
    <w:rsid w:val="00C102A7"/>
    <w:rsid w:val="00C118AA"/>
    <w:rsid w:val="00C17E0B"/>
    <w:rsid w:val="00C20BBB"/>
    <w:rsid w:val="00C21476"/>
    <w:rsid w:val="00C21857"/>
    <w:rsid w:val="00C22880"/>
    <w:rsid w:val="00C22BB4"/>
    <w:rsid w:val="00C232FE"/>
    <w:rsid w:val="00C345EE"/>
    <w:rsid w:val="00C36DB8"/>
    <w:rsid w:val="00C37986"/>
    <w:rsid w:val="00C37AF3"/>
    <w:rsid w:val="00C42519"/>
    <w:rsid w:val="00C426DA"/>
    <w:rsid w:val="00C50908"/>
    <w:rsid w:val="00C50A9F"/>
    <w:rsid w:val="00C50E66"/>
    <w:rsid w:val="00C51F3C"/>
    <w:rsid w:val="00C53418"/>
    <w:rsid w:val="00C53AD8"/>
    <w:rsid w:val="00C53B99"/>
    <w:rsid w:val="00C553DB"/>
    <w:rsid w:val="00C55C09"/>
    <w:rsid w:val="00C60218"/>
    <w:rsid w:val="00C62086"/>
    <w:rsid w:val="00C6216A"/>
    <w:rsid w:val="00C63896"/>
    <w:rsid w:val="00C63E65"/>
    <w:rsid w:val="00C64379"/>
    <w:rsid w:val="00C660AD"/>
    <w:rsid w:val="00C66261"/>
    <w:rsid w:val="00C66AE4"/>
    <w:rsid w:val="00C66E8C"/>
    <w:rsid w:val="00C67E84"/>
    <w:rsid w:val="00C72500"/>
    <w:rsid w:val="00C73C6B"/>
    <w:rsid w:val="00C7639C"/>
    <w:rsid w:val="00C76FB8"/>
    <w:rsid w:val="00C77188"/>
    <w:rsid w:val="00C81E61"/>
    <w:rsid w:val="00C8265D"/>
    <w:rsid w:val="00C82BCC"/>
    <w:rsid w:val="00C83202"/>
    <w:rsid w:val="00C86EC0"/>
    <w:rsid w:val="00C878BA"/>
    <w:rsid w:val="00C90ED3"/>
    <w:rsid w:val="00C93343"/>
    <w:rsid w:val="00C94625"/>
    <w:rsid w:val="00C94BD5"/>
    <w:rsid w:val="00C95DA4"/>
    <w:rsid w:val="00C9772A"/>
    <w:rsid w:val="00CA3D46"/>
    <w:rsid w:val="00CB0FAE"/>
    <w:rsid w:val="00CB3470"/>
    <w:rsid w:val="00CB478F"/>
    <w:rsid w:val="00CB7575"/>
    <w:rsid w:val="00CC005B"/>
    <w:rsid w:val="00CC147B"/>
    <w:rsid w:val="00CD08B5"/>
    <w:rsid w:val="00CD1363"/>
    <w:rsid w:val="00CD4486"/>
    <w:rsid w:val="00CD50B7"/>
    <w:rsid w:val="00CD5CE1"/>
    <w:rsid w:val="00CD65B3"/>
    <w:rsid w:val="00CD68AE"/>
    <w:rsid w:val="00CE19D2"/>
    <w:rsid w:val="00CE1A0A"/>
    <w:rsid w:val="00CE2688"/>
    <w:rsid w:val="00CE30A7"/>
    <w:rsid w:val="00CE4519"/>
    <w:rsid w:val="00CE4E3E"/>
    <w:rsid w:val="00CE62EE"/>
    <w:rsid w:val="00CF0201"/>
    <w:rsid w:val="00CF0C6E"/>
    <w:rsid w:val="00CF187F"/>
    <w:rsid w:val="00CF43F4"/>
    <w:rsid w:val="00CF5426"/>
    <w:rsid w:val="00D00280"/>
    <w:rsid w:val="00D014EA"/>
    <w:rsid w:val="00D0194C"/>
    <w:rsid w:val="00D01DD6"/>
    <w:rsid w:val="00D01EE1"/>
    <w:rsid w:val="00D0303A"/>
    <w:rsid w:val="00D03AD0"/>
    <w:rsid w:val="00D0440D"/>
    <w:rsid w:val="00D04F54"/>
    <w:rsid w:val="00D100CD"/>
    <w:rsid w:val="00D11211"/>
    <w:rsid w:val="00D15051"/>
    <w:rsid w:val="00D16CB6"/>
    <w:rsid w:val="00D1741B"/>
    <w:rsid w:val="00D17B5E"/>
    <w:rsid w:val="00D17EE4"/>
    <w:rsid w:val="00D17F28"/>
    <w:rsid w:val="00D212D9"/>
    <w:rsid w:val="00D220B5"/>
    <w:rsid w:val="00D22852"/>
    <w:rsid w:val="00D22861"/>
    <w:rsid w:val="00D23CA9"/>
    <w:rsid w:val="00D25C72"/>
    <w:rsid w:val="00D2644A"/>
    <w:rsid w:val="00D3208C"/>
    <w:rsid w:val="00D321FF"/>
    <w:rsid w:val="00D33BAC"/>
    <w:rsid w:val="00D35011"/>
    <w:rsid w:val="00D35BAE"/>
    <w:rsid w:val="00D3651F"/>
    <w:rsid w:val="00D37C68"/>
    <w:rsid w:val="00D4045B"/>
    <w:rsid w:val="00D41394"/>
    <w:rsid w:val="00D41C20"/>
    <w:rsid w:val="00D4271B"/>
    <w:rsid w:val="00D4324B"/>
    <w:rsid w:val="00D4356D"/>
    <w:rsid w:val="00D46044"/>
    <w:rsid w:val="00D4627D"/>
    <w:rsid w:val="00D55326"/>
    <w:rsid w:val="00D5597E"/>
    <w:rsid w:val="00D62D03"/>
    <w:rsid w:val="00D63050"/>
    <w:rsid w:val="00D65081"/>
    <w:rsid w:val="00D65333"/>
    <w:rsid w:val="00D740C7"/>
    <w:rsid w:val="00D77EAB"/>
    <w:rsid w:val="00D85074"/>
    <w:rsid w:val="00D87125"/>
    <w:rsid w:val="00D87153"/>
    <w:rsid w:val="00D874BE"/>
    <w:rsid w:val="00D87D61"/>
    <w:rsid w:val="00D9169A"/>
    <w:rsid w:val="00D917AC"/>
    <w:rsid w:val="00D935C7"/>
    <w:rsid w:val="00D93C2E"/>
    <w:rsid w:val="00D957D2"/>
    <w:rsid w:val="00D95A47"/>
    <w:rsid w:val="00DA02CD"/>
    <w:rsid w:val="00DA3DD7"/>
    <w:rsid w:val="00DA422D"/>
    <w:rsid w:val="00DA4482"/>
    <w:rsid w:val="00DA4AF9"/>
    <w:rsid w:val="00DA505C"/>
    <w:rsid w:val="00DA5D50"/>
    <w:rsid w:val="00DA6B6F"/>
    <w:rsid w:val="00DB3310"/>
    <w:rsid w:val="00DB4498"/>
    <w:rsid w:val="00DB4FDE"/>
    <w:rsid w:val="00DB502C"/>
    <w:rsid w:val="00DB67CA"/>
    <w:rsid w:val="00DC41DC"/>
    <w:rsid w:val="00DC470C"/>
    <w:rsid w:val="00DC53E6"/>
    <w:rsid w:val="00DC59AF"/>
    <w:rsid w:val="00DC62EC"/>
    <w:rsid w:val="00DD1491"/>
    <w:rsid w:val="00DD176B"/>
    <w:rsid w:val="00DD279E"/>
    <w:rsid w:val="00DD2DFB"/>
    <w:rsid w:val="00DD485E"/>
    <w:rsid w:val="00DD5328"/>
    <w:rsid w:val="00DE0536"/>
    <w:rsid w:val="00DE0E57"/>
    <w:rsid w:val="00DE1A81"/>
    <w:rsid w:val="00DE2354"/>
    <w:rsid w:val="00DE24CF"/>
    <w:rsid w:val="00DE2688"/>
    <w:rsid w:val="00DE386D"/>
    <w:rsid w:val="00DE3AAE"/>
    <w:rsid w:val="00DE44D7"/>
    <w:rsid w:val="00DF10B5"/>
    <w:rsid w:val="00DF1B0F"/>
    <w:rsid w:val="00DF3C79"/>
    <w:rsid w:val="00DF41A2"/>
    <w:rsid w:val="00DF465E"/>
    <w:rsid w:val="00DF65BB"/>
    <w:rsid w:val="00E00889"/>
    <w:rsid w:val="00E018BE"/>
    <w:rsid w:val="00E043EB"/>
    <w:rsid w:val="00E04631"/>
    <w:rsid w:val="00E05889"/>
    <w:rsid w:val="00E0718D"/>
    <w:rsid w:val="00E131E0"/>
    <w:rsid w:val="00E138E6"/>
    <w:rsid w:val="00E14BD2"/>
    <w:rsid w:val="00E15813"/>
    <w:rsid w:val="00E15B38"/>
    <w:rsid w:val="00E22986"/>
    <w:rsid w:val="00E22A5A"/>
    <w:rsid w:val="00E24C80"/>
    <w:rsid w:val="00E24D9B"/>
    <w:rsid w:val="00E2537D"/>
    <w:rsid w:val="00E262F3"/>
    <w:rsid w:val="00E275B9"/>
    <w:rsid w:val="00E30032"/>
    <w:rsid w:val="00E3587A"/>
    <w:rsid w:val="00E359DA"/>
    <w:rsid w:val="00E35D61"/>
    <w:rsid w:val="00E36463"/>
    <w:rsid w:val="00E37495"/>
    <w:rsid w:val="00E41103"/>
    <w:rsid w:val="00E41D61"/>
    <w:rsid w:val="00E44BC7"/>
    <w:rsid w:val="00E44DB4"/>
    <w:rsid w:val="00E44F2C"/>
    <w:rsid w:val="00E45AE5"/>
    <w:rsid w:val="00E47695"/>
    <w:rsid w:val="00E51807"/>
    <w:rsid w:val="00E55879"/>
    <w:rsid w:val="00E55F1B"/>
    <w:rsid w:val="00E562DC"/>
    <w:rsid w:val="00E6004C"/>
    <w:rsid w:val="00E60DA6"/>
    <w:rsid w:val="00E6171F"/>
    <w:rsid w:val="00E61E2C"/>
    <w:rsid w:val="00E62AE5"/>
    <w:rsid w:val="00E63574"/>
    <w:rsid w:val="00E63801"/>
    <w:rsid w:val="00E65E3F"/>
    <w:rsid w:val="00E70491"/>
    <w:rsid w:val="00E745FE"/>
    <w:rsid w:val="00E75841"/>
    <w:rsid w:val="00E7745A"/>
    <w:rsid w:val="00E82840"/>
    <w:rsid w:val="00E865F8"/>
    <w:rsid w:val="00E87FE5"/>
    <w:rsid w:val="00E90045"/>
    <w:rsid w:val="00E91504"/>
    <w:rsid w:val="00E92EE6"/>
    <w:rsid w:val="00E96C8A"/>
    <w:rsid w:val="00E96E07"/>
    <w:rsid w:val="00EA1082"/>
    <w:rsid w:val="00EA3751"/>
    <w:rsid w:val="00EA5F7B"/>
    <w:rsid w:val="00EA7D51"/>
    <w:rsid w:val="00EB17AE"/>
    <w:rsid w:val="00EB18FC"/>
    <w:rsid w:val="00EB2CFD"/>
    <w:rsid w:val="00EB364D"/>
    <w:rsid w:val="00EB5FCC"/>
    <w:rsid w:val="00EC0ED4"/>
    <w:rsid w:val="00EC2428"/>
    <w:rsid w:val="00EC36D6"/>
    <w:rsid w:val="00EC6BDE"/>
    <w:rsid w:val="00EC7ECF"/>
    <w:rsid w:val="00ED1478"/>
    <w:rsid w:val="00ED3177"/>
    <w:rsid w:val="00ED4385"/>
    <w:rsid w:val="00ED4E10"/>
    <w:rsid w:val="00ED52F8"/>
    <w:rsid w:val="00ED576D"/>
    <w:rsid w:val="00ED615A"/>
    <w:rsid w:val="00ED7C12"/>
    <w:rsid w:val="00EE02B8"/>
    <w:rsid w:val="00EE2164"/>
    <w:rsid w:val="00EE3246"/>
    <w:rsid w:val="00EE3A7A"/>
    <w:rsid w:val="00EE4282"/>
    <w:rsid w:val="00EE6158"/>
    <w:rsid w:val="00EF28B7"/>
    <w:rsid w:val="00EF4C65"/>
    <w:rsid w:val="00EF50CD"/>
    <w:rsid w:val="00EF5747"/>
    <w:rsid w:val="00EF645D"/>
    <w:rsid w:val="00EF6F86"/>
    <w:rsid w:val="00EF7A6D"/>
    <w:rsid w:val="00F019C4"/>
    <w:rsid w:val="00F0212D"/>
    <w:rsid w:val="00F022F3"/>
    <w:rsid w:val="00F0405D"/>
    <w:rsid w:val="00F052D2"/>
    <w:rsid w:val="00F06AE0"/>
    <w:rsid w:val="00F1193D"/>
    <w:rsid w:val="00F12B52"/>
    <w:rsid w:val="00F12CB5"/>
    <w:rsid w:val="00F135EB"/>
    <w:rsid w:val="00F15814"/>
    <w:rsid w:val="00F15AF3"/>
    <w:rsid w:val="00F15E45"/>
    <w:rsid w:val="00F1736E"/>
    <w:rsid w:val="00F20640"/>
    <w:rsid w:val="00F209C8"/>
    <w:rsid w:val="00F215C0"/>
    <w:rsid w:val="00F21CE6"/>
    <w:rsid w:val="00F230BF"/>
    <w:rsid w:val="00F26209"/>
    <w:rsid w:val="00F32AD3"/>
    <w:rsid w:val="00F32B20"/>
    <w:rsid w:val="00F34FC9"/>
    <w:rsid w:val="00F36B04"/>
    <w:rsid w:val="00F37DFF"/>
    <w:rsid w:val="00F40ED6"/>
    <w:rsid w:val="00F433BD"/>
    <w:rsid w:val="00F44073"/>
    <w:rsid w:val="00F4545E"/>
    <w:rsid w:val="00F46624"/>
    <w:rsid w:val="00F47067"/>
    <w:rsid w:val="00F51C99"/>
    <w:rsid w:val="00F53F31"/>
    <w:rsid w:val="00F5426D"/>
    <w:rsid w:val="00F56E8F"/>
    <w:rsid w:val="00F61A46"/>
    <w:rsid w:val="00F61B49"/>
    <w:rsid w:val="00F623E1"/>
    <w:rsid w:val="00F6385C"/>
    <w:rsid w:val="00F658E3"/>
    <w:rsid w:val="00F73DF4"/>
    <w:rsid w:val="00F741EF"/>
    <w:rsid w:val="00F776E8"/>
    <w:rsid w:val="00F81CB1"/>
    <w:rsid w:val="00F82280"/>
    <w:rsid w:val="00F83668"/>
    <w:rsid w:val="00F83BC2"/>
    <w:rsid w:val="00F83D45"/>
    <w:rsid w:val="00F83D9F"/>
    <w:rsid w:val="00F84866"/>
    <w:rsid w:val="00F86656"/>
    <w:rsid w:val="00F867A3"/>
    <w:rsid w:val="00F8709B"/>
    <w:rsid w:val="00F87DE2"/>
    <w:rsid w:val="00F9291E"/>
    <w:rsid w:val="00F92A43"/>
    <w:rsid w:val="00F93AF8"/>
    <w:rsid w:val="00F97C3B"/>
    <w:rsid w:val="00FA0196"/>
    <w:rsid w:val="00FA059A"/>
    <w:rsid w:val="00FA2D4A"/>
    <w:rsid w:val="00FA31E5"/>
    <w:rsid w:val="00FA4894"/>
    <w:rsid w:val="00FA6A23"/>
    <w:rsid w:val="00FA6AAC"/>
    <w:rsid w:val="00FB1A40"/>
    <w:rsid w:val="00FB22EB"/>
    <w:rsid w:val="00FB3047"/>
    <w:rsid w:val="00FC2E52"/>
    <w:rsid w:val="00FC3078"/>
    <w:rsid w:val="00FC3CEF"/>
    <w:rsid w:val="00FC4E6E"/>
    <w:rsid w:val="00FC4E9A"/>
    <w:rsid w:val="00FC512E"/>
    <w:rsid w:val="00FC6C8F"/>
    <w:rsid w:val="00FC732B"/>
    <w:rsid w:val="00FD14A3"/>
    <w:rsid w:val="00FD4299"/>
    <w:rsid w:val="00FD5DDA"/>
    <w:rsid w:val="00FD6FC1"/>
    <w:rsid w:val="00FD756B"/>
    <w:rsid w:val="00FE176B"/>
    <w:rsid w:val="00FE27A1"/>
    <w:rsid w:val="00FE2D8F"/>
    <w:rsid w:val="00FE395C"/>
    <w:rsid w:val="00FE4B65"/>
    <w:rsid w:val="00FE4B91"/>
    <w:rsid w:val="00FE6A3C"/>
    <w:rsid w:val="00FE72E2"/>
    <w:rsid w:val="00FE7345"/>
    <w:rsid w:val="00FF30DD"/>
    <w:rsid w:val="00FF4CDB"/>
    <w:rsid w:val="010868A3"/>
    <w:rsid w:val="0183728A"/>
    <w:rsid w:val="018A659F"/>
    <w:rsid w:val="01F00612"/>
    <w:rsid w:val="02655B85"/>
    <w:rsid w:val="02705C0D"/>
    <w:rsid w:val="027E7DB0"/>
    <w:rsid w:val="02A968E6"/>
    <w:rsid w:val="040B4EF2"/>
    <w:rsid w:val="041409C6"/>
    <w:rsid w:val="04623538"/>
    <w:rsid w:val="04A166DE"/>
    <w:rsid w:val="04AE2277"/>
    <w:rsid w:val="05336716"/>
    <w:rsid w:val="055F2A5D"/>
    <w:rsid w:val="05810C43"/>
    <w:rsid w:val="05B160B1"/>
    <w:rsid w:val="05DF682E"/>
    <w:rsid w:val="06162D2D"/>
    <w:rsid w:val="07124E27"/>
    <w:rsid w:val="08BD11E5"/>
    <w:rsid w:val="08C607F0"/>
    <w:rsid w:val="08CD5FA3"/>
    <w:rsid w:val="09404227"/>
    <w:rsid w:val="097707D4"/>
    <w:rsid w:val="09C4006A"/>
    <w:rsid w:val="09DB3BBB"/>
    <w:rsid w:val="0A0B729B"/>
    <w:rsid w:val="0A0C0E06"/>
    <w:rsid w:val="0A8D5BDD"/>
    <w:rsid w:val="0BBB6B62"/>
    <w:rsid w:val="0BD210EC"/>
    <w:rsid w:val="0C1734E6"/>
    <w:rsid w:val="0D554091"/>
    <w:rsid w:val="0D612203"/>
    <w:rsid w:val="0D974A6F"/>
    <w:rsid w:val="0DBC2346"/>
    <w:rsid w:val="0DFA2164"/>
    <w:rsid w:val="0E2B76CE"/>
    <w:rsid w:val="0E403DF0"/>
    <w:rsid w:val="0E952B70"/>
    <w:rsid w:val="0EB949B3"/>
    <w:rsid w:val="0F1F43D0"/>
    <w:rsid w:val="0F5F4247"/>
    <w:rsid w:val="0F8C0A60"/>
    <w:rsid w:val="0FA74D25"/>
    <w:rsid w:val="1030329B"/>
    <w:rsid w:val="109C5E4D"/>
    <w:rsid w:val="11473EEA"/>
    <w:rsid w:val="1155371B"/>
    <w:rsid w:val="11E206E3"/>
    <w:rsid w:val="1219663F"/>
    <w:rsid w:val="122C785E"/>
    <w:rsid w:val="123B45F5"/>
    <w:rsid w:val="12521D48"/>
    <w:rsid w:val="126F210A"/>
    <w:rsid w:val="13BA6660"/>
    <w:rsid w:val="13CB0D75"/>
    <w:rsid w:val="13EB653A"/>
    <w:rsid w:val="13F77B0C"/>
    <w:rsid w:val="14797E4C"/>
    <w:rsid w:val="148250D8"/>
    <w:rsid w:val="14EE68B9"/>
    <w:rsid w:val="14F91DA7"/>
    <w:rsid w:val="154C0073"/>
    <w:rsid w:val="155E3B55"/>
    <w:rsid w:val="159635F3"/>
    <w:rsid w:val="15E93E01"/>
    <w:rsid w:val="168B140C"/>
    <w:rsid w:val="169F2B54"/>
    <w:rsid w:val="16B36D4D"/>
    <w:rsid w:val="16C90EF1"/>
    <w:rsid w:val="175261C1"/>
    <w:rsid w:val="17851450"/>
    <w:rsid w:val="17B1597A"/>
    <w:rsid w:val="185040FB"/>
    <w:rsid w:val="18597350"/>
    <w:rsid w:val="1A29685A"/>
    <w:rsid w:val="1A3C06D7"/>
    <w:rsid w:val="1A454855"/>
    <w:rsid w:val="1A746473"/>
    <w:rsid w:val="1A8C400A"/>
    <w:rsid w:val="1AC35D29"/>
    <w:rsid w:val="1B1175F6"/>
    <w:rsid w:val="1B2B01A0"/>
    <w:rsid w:val="1BBF2C12"/>
    <w:rsid w:val="1C473DF0"/>
    <w:rsid w:val="1CF83C14"/>
    <w:rsid w:val="1D6E4555"/>
    <w:rsid w:val="1D7D3E6D"/>
    <w:rsid w:val="1E15696A"/>
    <w:rsid w:val="1EDB0589"/>
    <w:rsid w:val="1EE86942"/>
    <w:rsid w:val="1EEC5348"/>
    <w:rsid w:val="1F5472F6"/>
    <w:rsid w:val="201902AE"/>
    <w:rsid w:val="204001F8"/>
    <w:rsid w:val="20462102"/>
    <w:rsid w:val="204F4F90"/>
    <w:rsid w:val="20566C6D"/>
    <w:rsid w:val="20D55DB2"/>
    <w:rsid w:val="21024FEC"/>
    <w:rsid w:val="2160284E"/>
    <w:rsid w:val="219650B1"/>
    <w:rsid w:val="21B84562"/>
    <w:rsid w:val="22326007"/>
    <w:rsid w:val="227F4A91"/>
    <w:rsid w:val="23A87290"/>
    <w:rsid w:val="243E7E58"/>
    <w:rsid w:val="24CB39B0"/>
    <w:rsid w:val="24DC6388"/>
    <w:rsid w:val="250D734F"/>
    <w:rsid w:val="25207D76"/>
    <w:rsid w:val="253809E4"/>
    <w:rsid w:val="25392E9F"/>
    <w:rsid w:val="25A30350"/>
    <w:rsid w:val="25D73CA2"/>
    <w:rsid w:val="26126405"/>
    <w:rsid w:val="26290229"/>
    <w:rsid w:val="2651396B"/>
    <w:rsid w:val="268D7342"/>
    <w:rsid w:val="28F306BC"/>
    <w:rsid w:val="29105775"/>
    <w:rsid w:val="29610CF0"/>
    <w:rsid w:val="298929A1"/>
    <w:rsid w:val="29D4550F"/>
    <w:rsid w:val="2A6821E3"/>
    <w:rsid w:val="2A99555D"/>
    <w:rsid w:val="2AA23D12"/>
    <w:rsid w:val="2AA85952"/>
    <w:rsid w:val="2AAA26F4"/>
    <w:rsid w:val="2AD51A3D"/>
    <w:rsid w:val="2AF6240B"/>
    <w:rsid w:val="2B754ED7"/>
    <w:rsid w:val="2BD829FE"/>
    <w:rsid w:val="2C8719C7"/>
    <w:rsid w:val="2CCF2B6C"/>
    <w:rsid w:val="2D824090"/>
    <w:rsid w:val="2DA851F7"/>
    <w:rsid w:val="2E6178E1"/>
    <w:rsid w:val="2E861CF1"/>
    <w:rsid w:val="2EA76DE8"/>
    <w:rsid w:val="2F171563"/>
    <w:rsid w:val="2F7F7108"/>
    <w:rsid w:val="300644D9"/>
    <w:rsid w:val="304078D7"/>
    <w:rsid w:val="306D1203"/>
    <w:rsid w:val="3074043E"/>
    <w:rsid w:val="30AD2989"/>
    <w:rsid w:val="30D7502F"/>
    <w:rsid w:val="30FC5DCE"/>
    <w:rsid w:val="312F4532"/>
    <w:rsid w:val="31D84BD1"/>
    <w:rsid w:val="326438BC"/>
    <w:rsid w:val="3326609B"/>
    <w:rsid w:val="34B735F4"/>
    <w:rsid w:val="34DA64C3"/>
    <w:rsid w:val="353653C3"/>
    <w:rsid w:val="356C3834"/>
    <w:rsid w:val="3574282C"/>
    <w:rsid w:val="364C2957"/>
    <w:rsid w:val="36535F3D"/>
    <w:rsid w:val="36BF1106"/>
    <w:rsid w:val="370228D2"/>
    <w:rsid w:val="37C41260"/>
    <w:rsid w:val="37E551C2"/>
    <w:rsid w:val="37FB0E03"/>
    <w:rsid w:val="38643511"/>
    <w:rsid w:val="38761813"/>
    <w:rsid w:val="38B578D7"/>
    <w:rsid w:val="39F17071"/>
    <w:rsid w:val="39F41248"/>
    <w:rsid w:val="3A161AFB"/>
    <w:rsid w:val="3A95588D"/>
    <w:rsid w:val="3AE74FAC"/>
    <w:rsid w:val="3AFE653A"/>
    <w:rsid w:val="3B3A3172"/>
    <w:rsid w:val="3B811095"/>
    <w:rsid w:val="3C273BBC"/>
    <w:rsid w:val="3C5A0F14"/>
    <w:rsid w:val="3C5D54AC"/>
    <w:rsid w:val="3CF01087"/>
    <w:rsid w:val="3D0523DA"/>
    <w:rsid w:val="3D3645D2"/>
    <w:rsid w:val="3D846F0C"/>
    <w:rsid w:val="3DF65A82"/>
    <w:rsid w:val="3E61743A"/>
    <w:rsid w:val="3E643041"/>
    <w:rsid w:val="40487E84"/>
    <w:rsid w:val="40495906"/>
    <w:rsid w:val="40BA29C0"/>
    <w:rsid w:val="412901EF"/>
    <w:rsid w:val="41837C0C"/>
    <w:rsid w:val="41CB4660"/>
    <w:rsid w:val="421019EE"/>
    <w:rsid w:val="428B6915"/>
    <w:rsid w:val="42A25494"/>
    <w:rsid w:val="42BD446C"/>
    <w:rsid w:val="42FD456B"/>
    <w:rsid w:val="4334413B"/>
    <w:rsid w:val="433901D7"/>
    <w:rsid w:val="44220155"/>
    <w:rsid w:val="44990905"/>
    <w:rsid w:val="45D32C3C"/>
    <w:rsid w:val="463228E1"/>
    <w:rsid w:val="46772C9D"/>
    <w:rsid w:val="47950E01"/>
    <w:rsid w:val="479E3D26"/>
    <w:rsid w:val="47A244DC"/>
    <w:rsid w:val="47FC2B0F"/>
    <w:rsid w:val="48E62A73"/>
    <w:rsid w:val="48FC7F3E"/>
    <w:rsid w:val="49411EA0"/>
    <w:rsid w:val="494707C7"/>
    <w:rsid w:val="496859EC"/>
    <w:rsid w:val="4A5D3BDC"/>
    <w:rsid w:val="4A7C729F"/>
    <w:rsid w:val="4A9C1AC7"/>
    <w:rsid w:val="4B16359B"/>
    <w:rsid w:val="4B2F2866"/>
    <w:rsid w:val="4B3002E7"/>
    <w:rsid w:val="4B4B6913"/>
    <w:rsid w:val="4B8C6C07"/>
    <w:rsid w:val="4C724A25"/>
    <w:rsid w:val="4C7279FA"/>
    <w:rsid w:val="4D1E107E"/>
    <w:rsid w:val="4D85403F"/>
    <w:rsid w:val="4DD402EB"/>
    <w:rsid w:val="4E822F50"/>
    <w:rsid w:val="4FD55E7F"/>
    <w:rsid w:val="50016329"/>
    <w:rsid w:val="508558A6"/>
    <w:rsid w:val="51203526"/>
    <w:rsid w:val="51C555E6"/>
    <w:rsid w:val="52C164D5"/>
    <w:rsid w:val="52F447EF"/>
    <w:rsid w:val="532532C4"/>
    <w:rsid w:val="53B9172B"/>
    <w:rsid w:val="54786AEE"/>
    <w:rsid w:val="54E3262B"/>
    <w:rsid w:val="55045F0E"/>
    <w:rsid w:val="55F25445"/>
    <w:rsid w:val="56B56FF8"/>
    <w:rsid w:val="57050D89"/>
    <w:rsid w:val="57203708"/>
    <w:rsid w:val="57312FEC"/>
    <w:rsid w:val="57BD2100"/>
    <w:rsid w:val="5966639F"/>
    <w:rsid w:val="59C11E09"/>
    <w:rsid w:val="5A933E27"/>
    <w:rsid w:val="5A9B64EE"/>
    <w:rsid w:val="5ABA34AD"/>
    <w:rsid w:val="5ACE3EEE"/>
    <w:rsid w:val="5AEA4836"/>
    <w:rsid w:val="5BB43F22"/>
    <w:rsid w:val="5C2911E3"/>
    <w:rsid w:val="5CA14689"/>
    <w:rsid w:val="5CD96E11"/>
    <w:rsid w:val="5D486C97"/>
    <w:rsid w:val="5D812479"/>
    <w:rsid w:val="5D963EDA"/>
    <w:rsid w:val="5DAD0056"/>
    <w:rsid w:val="5DC50AE1"/>
    <w:rsid w:val="5E543CFC"/>
    <w:rsid w:val="5E6B4075"/>
    <w:rsid w:val="5EC4216D"/>
    <w:rsid w:val="5EFB2A62"/>
    <w:rsid w:val="5F3828C7"/>
    <w:rsid w:val="5F412C2F"/>
    <w:rsid w:val="61302AF5"/>
    <w:rsid w:val="62074496"/>
    <w:rsid w:val="63B10A84"/>
    <w:rsid w:val="64B34716"/>
    <w:rsid w:val="64E53D97"/>
    <w:rsid w:val="65266E68"/>
    <w:rsid w:val="65507C67"/>
    <w:rsid w:val="65E073BB"/>
    <w:rsid w:val="66FC0F03"/>
    <w:rsid w:val="67387A63"/>
    <w:rsid w:val="67A42616"/>
    <w:rsid w:val="681C5B02"/>
    <w:rsid w:val="68657D0E"/>
    <w:rsid w:val="689A6A8B"/>
    <w:rsid w:val="69134545"/>
    <w:rsid w:val="697C65B1"/>
    <w:rsid w:val="6A3D7723"/>
    <w:rsid w:val="6AE42DC6"/>
    <w:rsid w:val="6B381893"/>
    <w:rsid w:val="6B3F3CF3"/>
    <w:rsid w:val="6BB712DC"/>
    <w:rsid w:val="6BDB6883"/>
    <w:rsid w:val="6CA17E32"/>
    <w:rsid w:val="6CA615CD"/>
    <w:rsid w:val="6D0C70B5"/>
    <w:rsid w:val="6D6A0E71"/>
    <w:rsid w:val="6D755F51"/>
    <w:rsid w:val="6DA177A5"/>
    <w:rsid w:val="6E6E377F"/>
    <w:rsid w:val="6F233CF8"/>
    <w:rsid w:val="706317B9"/>
    <w:rsid w:val="70D95550"/>
    <w:rsid w:val="71876A4E"/>
    <w:rsid w:val="71E92E36"/>
    <w:rsid w:val="73424C52"/>
    <w:rsid w:val="73C41368"/>
    <w:rsid w:val="73D42926"/>
    <w:rsid w:val="74B062EB"/>
    <w:rsid w:val="750E2B18"/>
    <w:rsid w:val="751B2421"/>
    <w:rsid w:val="75321A53"/>
    <w:rsid w:val="75BE1A51"/>
    <w:rsid w:val="75C754A9"/>
    <w:rsid w:val="76006850"/>
    <w:rsid w:val="771E3B7D"/>
    <w:rsid w:val="77294430"/>
    <w:rsid w:val="77532D52"/>
    <w:rsid w:val="78001CE7"/>
    <w:rsid w:val="78963634"/>
    <w:rsid w:val="78F85073"/>
    <w:rsid w:val="78FD1E02"/>
    <w:rsid w:val="790112F4"/>
    <w:rsid w:val="79067686"/>
    <w:rsid w:val="79424F82"/>
    <w:rsid w:val="7948719E"/>
    <w:rsid w:val="796C1341"/>
    <w:rsid w:val="7B4854C8"/>
    <w:rsid w:val="7B7B14C1"/>
    <w:rsid w:val="7BDD08E2"/>
    <w:rsid w:val="7C9C4D6C"/>
    <w:rsid w:val="7CEF20DD"/>
    <w:rsid w:val="7D612349"/>
    <w:rsid w:val="7E682F1C"/>
    <w:rsid w:val="7E8D4CAE"/>
    <w:rsid w:val="7EAA0E87"/>
    <w:rsid w:val="7EC47386"/>
    <w:rsid w:val="7F367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0"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4"/>
    <w:uiPriority w:val="0"/>
    <w:pPr>
      <w:keepNext/>
      <w:keepLines/>
      <w:adjustRightInd w:val="0"/>
      <w:spacing w:beforeLines="100" w:after="240" w:line="240" w:lineRule="auto"/>
      <w:ind w:firstLine="0" w:firstLineChars="0"/>
      <w:jc w:val="left"/>
      <w:outlineLvl w:val="0"/>
    </w:pPr>
    <w:rPr>
      <w:rFonts w:ascii="Times New Roman" w:hAnsi="Times New Roman" w:eastAsia="宋体" w:cs="Times New Roman"/>
      <w:b/>
      <w:bCs/>
      <w:kern w:val="44"/>
      <w:sz w:val="44"/>
      <w:szCs w:val="44"/>
    </w:rPr>
  </w:style>
  <w:style w:type="paragraph" w:styleId="3">
    <w:name w:val="heading 2"/>
    <w:basedOn w:val="1"/>
    <w:next w:val="1"/>
    <w:link w:val="35"/>
    <w:uiPriority w:val="0"/>
    <w:pPr>
      <w:keepNext/>
      <w:keepLines/>
      <w:snapToGrid/>
      <w:spacing w:before="260" w:after="260" w:line="416" w:lineRule="auto"/>
      <w:ind w:firstLine="0" w:firstLineChars="0"/>
      <w:outlineLvl w:val="1"/>
    </w:pPr>
    <w:rPr>
      <w:rFonts w:ascii="Arial" w:hAnsi="Arial" w:eastAsia="黑体" w:cs="Times New Roman"/>
      <w:b/>
      <w:bCs/>
      <w:sz w:val="32"/>
      <w:szCs w:val="32"/>
    </w:rPr>
  </w:style>
  <w:style w:type="paragraph" w:styleId="4">
    <w:name w:val="heading 3"/>
    <w:basedOn w:val="1"/>
    <w:next w:val="1"/>
    <w:link w:val="36"/>
    <w:uiPriority w:val="0"/>
    <w:pPr>
      <w:keepNext/>
      <w:keepLines/>
      <w:spacing w:before="260" w:after="260" w:line="416" w:lineRule="atLeast"/>
      <w:outlineLvl w:val="2"/>
    </w:pPr>
    <w:rPr>
      <w:rFonts w:ascii="Times New Roman" w:hAnsi="Times New Roman" w:eastAsia="宋体" w:cs="Times New Roman"/>
      <w:b/>
      <w:bCs/>
      <w:sz w:val="32"/>
      <w:szCs w:val="32"/>
    </w:rPr>
  </w:style>
  <w:style w:type="character" w:default="1" w:styleId="29">
    <w:name w:val="Default Paragraph Font"/>
    <w:uiPriority w:val="0"/>
    <w:rPr>
      <w:rFonts w:ascii="Times New Roman" w:hAnsi="Times New Roman" w:eastAsia="宋体" w:cs="Times New Roman"/>
    </w:rPr>
  </w:style>
  <w:style w:type="table" w:default="1" w:styleId="20">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caption"/>
    <w:basedOn w:val="1"/>
    <w:next w:val="1"/>
    <w:uiPriority w:val="0"/>
    <w:rPr>
      <w:rFonts w:ascii="Calibri Light" w:hAnsi="Calibri Light" w:eastAsia="黑体" w:cs="黑体"/>
      <w:sz w:val="20"/>
      <w:szCs w:val="20"/>
    </w:rPr>
  </w:style>
  <w:style w:type="paragraph" w:styleId="6">
    <w:name w:val="annotation text"/>
    <w:basedOn w:val="1"/>
    <w:uiPriority w:val="0"/>
    <w:pPr>
      <w:jc w:val="left"/>
    </w:pPr>
    <w:rPr>
      <w:rFonts w:ascii="Times New Roman" w:hAnsi="Times New Roman" w:eastAsia="宋体" w:cs="Times New Roman"/>
    </w:rPr>
  </w:style>
  <w:style w:type="paragraph" w:styleId="7">
    <w:name w:val="Body Text"/>
    <w:basedOn w:val="1"/>
    <w:uiPriority w:val="0"/>
    <w:pPr>
      <w:spacing w:after="120"/>
    </w:pPr>
    <w:rPr>
      <w:rFonts w:ascii="Times New Roman" w:hAnsi="Times New Roman" w:eastAsia="宋体" w:cs="Times New Roman"/>
    </w:rPr>
  </w:style>
  <w:style w:type="paragraph" w:styleId="8">
    <w:name w:val="Body Text Indent"/>
    <w:basedOn w:val="1"/>
    <w:link w:val="37"/>
    <w:uiPriority w:val="0"/>
    <w:pPr>
      <w:spacing w:after="120"/>
      <w:ind w:left="420" w:leftChars="200"/>
    </w:pPr>
    <w:rPr>
      <w:rFonts w:ascii="Times New Roman" w:hAnsi="Times New Roman" w:eastAsia="宋体" w:cs="Times New Roman"/>
    </w:rPr>
  </w:style>
  <w:style w:type="paragraph" w:styleId="9">
    <w:name w:val="toc 3"/>
    <w:basedOn w:val="1"/>
    <w:next w:val="1"/>
    <w:uiPriority w:val="0"/>
    <w:pPr>
      <w:ind w:left="840" w:leftChars="400"/>
    </w:pPr>
    <w:rPr>
      <w:rFonts w:ascii="Times New Roman" w:hAnsi="Times New Roman" w:eastAsia="宋体" w:cs="Times New Roman"/>
    </w:rPr>
  </w:style>
  <w:style w:type="paragraph" w:styleId="10">
    <w:name w:val="Date"/>
    <w:basedOn w:val="1"/>
    <w:next w:val="1"/>
    <w:uiPriority w:val="0"/>
    <w:rPr>
      <w:rFonts w:ascii="Times New Roman" w:hAnsi="Times New Roman" w:eastAsia="宋体" w:cs="Times New Roman"/>
      <w:b/>
      <w:sz w:val="24"/>
      <w:szCs w:val="20"/>
    </w:rPr>
  </w:style>
  <w:style w:type="paragraph" w:styleId="11">
    <w:name w:val="Balloon Text"/>
    <w:basedOn w:val="1"/>
    <w:uiPriority w:val="0"/>
    <w:rPr>
      <w:rFonts w:ascii="Times New Roman" w:hAnsi="Times New Roman" w:eastAsia="宋体" w:cs="Times New Roman"/>
      <w:sz w:val="18"/>
      <w:szCs w:val="18"/>
    </w:rPr>
  </w:style>
  <w:style w:type="paragraph" w:styleId="12">
    <w:name w:val="footer"/>
    <w:basedOn w:val="1"/>
    <w:uiPriority w:val="0"/>
    <w:pPr>
      <w:tabs>
        <w:tab w:val="center" w:pos="4153"/>
        <w:tab w:val="right" w:pos="8306"/>
      </w:tabs>
      <w:jc w:val="left"/>
    </w:pPr>
    <w:rPr>
      <w:rFonts w:ascii="Times New Roman" w:hAnsi="Times New Roman" w:eastAsia="宋体" w:cs="Times New Roman"/>
      <w:sz w:val="18"/>
      <w:szCs w:val="18"/>
    </w:rPr>
  </w:style>
  <w:style w:type="paragraph" w:styleId="13">
    <w:name w:val="header"/>
    <w:basedOn w:val="1"/>
    <w:link w:val="38"/>
    <w:uiPriority w:val="0"/>
    <w:pPr>
      <w:pBdr>
        <w:bottom w:val="single" w:color="auto" w:sz="6" w:space="1"/>
      </w:pBdr>
      <w:tabs>
        <w:tab w:val="center" w:pos="4153"/>
        <w:tab w:val="right" w:pos="8306"/>
      </w:tabs>
      <w:jc w:val="center"/>
    </w:pPr>
    <w:rPr>
      <w:rFonts w:ascii="Times New Roman" w:hAnsi="Times New Roman" w:eastAsia="宋体" w:cs="Times New Roman"/>
      <w:sz w:val="18"/>
      <w:szCs w:val="18"/>
    </w:rPr>
  </w:style>
  <w:style w:type="paragraph" w:styleId="14">
    <w:name w:val="toc 1"/>
    <w:basedOn w:val="1"/>
    <w:next w:val="1"/>
    <w:uiPriority w:val="0"/>
    <w:rPr>
      <w:rFonts w:ascii="Times New Roman" w:hAnsi="Times New Roman" w:eastAsia="宋体" w:cs="Times New Roman"/>
    </w:rPr>
  </w:style>
  <w:style w:type="paragraph" w:styleId="15">
    <w:name w:val="Subtitle"/>
    <w:basedOn w:val="1"/>
    <w:next w:val="1"/>
    <w:link w:val="39"/>
    <w:uiPriority w:val="0"/>
    <w:pPr>
      <w:numPr>
        <w:ilvl w:val="0"/>
        <w:numId w:val="1"/>
      </w:numPr>
      <w:tabs>
        <w:tab w:val="left" w:pos="851"/>
      </w:tabs>
      <w:spacing w:line="312" w:lineRule="auto"/>
      <w:ind w:left="1134" w:firstLine="0" w:firstLineChars="0"/>
      <w:jc w:val="left"/>
      <w:outlineLvl w:val="1"/>
    </w:pPr>
    <w:rPr>
      <w:rFonts w:ascii="Calibri Light" w:hAnsi="Calibri Light" w:eastAsia="宋体" w:cs="黑体"/>
      <w:b/>
      <w:kern w:val="28"/>
      <w:szCs w:val="32"/>
    </w:rPr>
  </w:style>
  <w:style w:type="paragraph" w:styleId="16">
    <w:name w:val="Body Text Indent 3"/>
    <w:basedOn w:val="1"/>
    <w:uiPriority w:val="0"/>
    <w:pPr>
      <w:ind w:firstLine="420"/>
    </w:pPr>
    <w:rPr>
      <w:rFonts w:ascii="宋体" w:hAnsi="宋体" w:eastAsia="宋体" w:cs="Times New Roman"/>
      <w:color w:val="000000"/>
    </w:rPr>
  </w:style>
  <w:style w:type="paragraph" w:styleId="17">
    <w:name w:val="toc 2"/>
    <w:basedOn w:val="1"/>
    <w:next w:val="1"/>
    <w:uiPriority w:val="0"/>
    <w:pPr>
      <w:ind w:left="420" w:leftChars="200"/>
    </w:pPr>
    <w:rPr>
      <w:rFonts w:ascii="Times New Roman" w:hAnsi="Times New Roman" w:eastAsia="宋体"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40"/>
    <w:uiPriority w:val="0"/>
    <w:pPr>
      <w:spacing w:before="240" w:after="60"/>
      <w:jc w:val="left"/>
      <w:outlineLvl w:val="0"/>
    </w:pPr>
    <w:rPr>
      <w:rFonts w:ascii="Cambria" w:hAnsi="Cambria" w:eastAsia="微软雅黑" w:cs="Times New Roman"/>
      <w:b/>
      <w:bCs/>
      <w:sz w:val="30"/>
      <w:szCs w:val="32"/>
    </w:rPr>
  </w:style>
  <w:style w:type="table" w:styleId="21">
    <w:name w:val="Table Grid"/>
    <w:basedOn w:val="20"/>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Medium Grid 3"/>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23">
    <w:name w:val="Medium Grid 3 Accent 1"/>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24">
    <w:name w:val="Medium Grid 3 Accent 2"/>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5">
    <w:name w:val="Medium Grid 3 Accent 3"/>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6">
    <w:name w:val="Medium Grid 3 Accent 4"/>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27">
    <w:name w:val="Medium Grid 3 Accent 5"/>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28">
    <w:name w:val="Medium Grid 3 Accent 6"/>
    <w:basedOn w:val="20"/>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30">
    <w:name w:val="page number"/>
    <w:basedOn w:val="29"/>
    <w:uiPriority w:val="0"/>
    <w:rPr>
      <w:rFonts w:ascii="Times New Roman" w:hAnsi="Times New Roman" w:eastAsia="宋体" w:cs="Times New Roman"/>
    </w:rPr>
  </w:style>
  <w:style w:type="character" w:styleId="31">
    <w:name w:val="Emphasis"/>
    <w:uiPriority w:val="0"/>
    <w:rPr>
      <w:rFonts w:ascii="Times New Roman" w:hAnsi="Times New Roman" w:eastAsia="宋体" w:cs="Times New Roman"/>
      <w:color w:val="CC0000"/>
    </w:rPr>
  </w:style>
  <w:style w:type="character" w:styleId="32">
    <w:name w:val="Hyperlink"/>
    <w:uiPriority w:val="0"/>
    <w:rPr>
      <w:rFonts w:ascii="Times New Roman" w:hAnsi="Times New Roman" w:eastAsia="宋体" w:cs="Times New Roman"/>
      <w:color w:val="0000FF"/>
      <w:u w:val="single"/>
    </w:rPr>
  </w:style>
  <w:style w:type="character" w:styleId="33">
    <w:name w:val="annotation reference"/>
    <w:uiPriority w:val="0"/>
    <w:rPr>
      <w:rFonts w:ascii="Times New Roman" w:hAnsi="Times New Roman" w:eastAsia="宋体" w:cs="Times New Roman"/>
      <w:sz w:val="21"/>
      <w:szCs w:val="21"/>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uiPriority w:val="0"/>
    <w:rPr>
      <w:rFonts w:ascii="Arial" w:hAnsi="Arial" w:eastAsia="黑体" w:cs="Times New Roman"/>
      <w:b/>
      <w:bCs/>
      <w:kern w:val="2"/>
      <w:sz w:val="32"/>
      <w:szCs w:val="32"/>
    </w:rPr>
  </w:style>
  <w:style w:type="character" w:customStyle="1" w:styleId="36">
    <w:name w:val="标题 3 字符"/>
    <w:basedOn w:val="29"/>
    <w:link w:val="4"/>
    <w:uiPriority w:val="0"/>
    <w:rPr>
      <w:rFonts w:ascii="Times New Roman" w:hAnsi="Times New Roman" w:eastAsia="宋体" w:cs="Times New Roman"/>
      <w:b/>
      <w:bCs/>
      <w:kern w:val="2"/>
      <w:sz w:val="32"/>
      <w:szCs w:val="32"/>
    </w:rPr>
  </w:style>
  <w:style w:type="character" w:customStyle="1" w:styleId="37">
    <w:name w:val="正文文本缩进 字符"/>
    <w:link w:val="8"/>
    <w:uiPriority w:val="0"/>
    <w:rPr>
      <w:rFonts w:ascii="Times New Roman" w:hAnsi="Times New Roman" w:eastAsia="宋体" w:cs="Times New Roman"/>
      <w:kern w:val="2"/>
      <w:sz w:val="21"/>
      <w:szCs w:val="24"/>
    </w:rPr>
  </w:style>
  <w:style w:type="character" w:customStyle="1" w:styleId="38">
    <w:name w:val="页眉 字符"/>
    <w:link w:val="13"/>
    <w:uiPriority w:val="0"/>
    <w:rPr>
      <w:rFonts w:ascii="Times New Roman" w:hAnsi="Times New Roman" w:eastAsia="宋体" w:cs="Times New Roman"/>
      <w:kern w:val="2"/>
      <w:sz w:val="18"/>
      <w:szCs w:val="18"/>
    </w:rPr>
  </w:style>
  <w:style w:type="character" w:customStyle="1" w:styleId="39">
    <w:name w:val="副标题 字符"/>
    <w:link w:val="15"/>
    <w:uiPriority w:val="0"/>
    <w:rPr>
      <w:rFonts w:ascii="Calibri Light" w:hAnsi="Calibri Light" w:eastAsia="宋体" w:cs="黑体"/>
      <w:b/>
      <w:kern w:val="28"/>
      <w:sz w:val="28"/>
      <w:szCs w:val="32"/>
    </w:rPr>
  </w:style>
  <w:style w:type="character" w:customStyle="1" w:styleId="40">
    <w:name w:val="标题 字符"/>
    <w:link w:val="19"/>
    <w:uiPriority w:val="0"/>
    <w:rPr>
      <w:rFonts w:ascii="Cambria" w:hAnsi="Cambria" w:eastAsia="微软雅黑" w:cs="Times New Roman"/>
      <w:b/>
      <w:bCs/>
      <w:kern w:val="2"/>
      <w:sz w:val="30"/>
      <w:szCs w:val="32"/>
    </w:rPr>
  </w:style>
  <w:style w:type="character" w:customStyle="1" w:styleId="41">
    <w:name w:val="列出段落 Char"/>
    <w:link w:val="42"/>
    <w:uiPriority w:val="0"/>
    <w:rPr>
      <w:rFonts w:ascii="Times New Roman" w:hAnsi="Times New Roman" w:eastAsia="宋体" w:cs="Times New Roman"/>
      <w:kern w:val="2"/>
      <w:sz w:val="28"/>
      <w:szCs w:val="24"/>
    </w:rPr>
  </w:style>
  <w:style w:type="paragraph" w:customStyle="1" w:styleId="42">
    <w:name w:val="列出段落1"/>
    <w:basedOn w:val="1"/>
    <w:link w:val="41"/>
    <w:uiPriority w:val="0"/>
    <w:pPr>
      <w:ind w:firstLine="420"/>
    </w:pPr>
    <w:rPr>
      <w:rFonts w:ascii="Times New Roman" w:hAnsi="Times New Roman" w:eastAsia="宋体" w:cs="Times New Roman"/>
    </w:rPr>
  </w:style>
  <w:style w:type="character" w:customStyle="1" w:styleId="43">
    <w:name w:val="4级 Char"/>
    <w:link w:val="44"/>
    <w:uiPriority w:val="0"/>
    <w:rPr>
      <w:rFonts w:ascii="宋体" w:hAnsi="宋体" w:eastAsia="宋体" w:cs="Times New Roman"/>
      <w:bCs/>
      <w:kern w:val="2"/>
      <w:sz w:val="28"/>
      <w:szCs w:val="28"/>
    </w:rPr>
  </w:style>
  <w:style w:type="paragraph" w:customStyle="1" w:styleId="44">
    <w:name w:val="4级"/>
    <w:basedOn w:val="45"/>
    <w:link w:val="43"/>
    <w:uiPriority w:val="0"/>
    <w:pPr>
      <w:tabs>
        <w:tab w:val="left" w:pos="426"/>
      </w:tabs>
    </w:pPr>
    <w:rPr>
      <w:rFonts w:ascii="Times New Roman" w:hAnsi="Times New Roman" w:eastAsia="宋体" w:cs="Times New Roman"/>
    </w:rPr>
  </w:style>
  <w:style w:type="paragraph" w:customStyle="1" w:styleId="45">
    <w:name w:val="4级标题"/>
    <w:basedOn w:val="42"/>
    <w:link w:val="46"/>
    <w:uiPriority w:val="0"/>
    <w:pPr>
      <w:numPr>
        <w:ilvl w:val="0"/>
        <w:numId w:val="2"/>
      </w:numPr>
      <w:tabs>
        <w:tab w:val="left" w:pos="426"/>
      </w:tabs>
      <w:spacing w:line="312" w:lineRule="auto"/>
      <w:ind w:firstLine="0" w:firstLineChars="0"/>
    </w:pPr>
    <w:rPr>
      <w:rFonts w:ascii="宋体" w:hAnsi="宋体" w:eastAsia="宋体" w:cs="Times New Roman"/>
      <w:bCs/>
      <w:szCs w:val="28"/>
    </w:rPr>
  </w:style>
  <w:style w:type="character" w:customStyle="1" w:styleId="46">
    <w:name w:val="4级标题 Char"/>
    <w:link w:val="45"/>
    <w:uiPriority w:val="0"/>
    <w:rPr>
      <w:rFonts w:ascii="宋体" w:hAnsi="宋体" w:eastAsia="宋体" w:cs="Times New Roman"/>
      <w:bCs/>
      <w:kern w:val="2"/>
      <w:sz w:val="28"/>
      <w:szCs w:val="28"/>
    </w:rPr>
  </w:style>
  <w:style w:type="character" w:customStyle="1" w:styleId="47">
    <w:name w:val="3级标题 Char"/>
    <w:link w:val="48"/>
    <w:uiPriority w:val="0"/>
    <w:rPr>
      <w:rFonts w:ascii="宋体" w:hAnsi="宋体" w:eastAsia="宋体" w:cs="Times New Roman"/>
      <w:kern w:val="2"/>
      <w:sz w:val="28"/>
      <w:szCs w:val="28"/>
    </w:rPr>
  </w:style>
  <w:style w:type="paragraph" w:customStyle="1" w:styleId="48">
    <w:name w:val="3级标题"/>
    <w:basedOn w:val="42"/>
    <w:link w:val="47"/>
    <w:uiPriority w:val="0"/>
    <w:pPr>
      <w:numPr>
        <w:ilvl w:val="2"/>
        <w:numId w:val="3"/>
      </w:numPr>
      <w:spacing w:line="312" w:lineRule="auto"/>
      <w:ind w:right="74" w:firstLine="0" w:firstLineChars="0"/>
    </w:pPr>
    <w:rPr>
      <w:rFonts w:ascii="宋体" w:hAnsi="宋体" w:eastAsia="宋体" w:cs="Times New Roman"/>
      <w:szCs w:val="28"/>
    </w:rPr>
  </w:style>
  <w:style w:type="character" w:customStyle="1" w:styleId="49">
    <w:name w:val="照片题注 Char"/>
    <w:link w:val="50"/>
    <w:uiPriority w:val="0"/>
    <w:rPr>
      <w:rFonts w:ascii="黑体" w:hAnsi="黑体" w:eastAsia="黑体" w:cs="黑体"/>
      <w:kern w:val="2"/>
      <w:sz w:val="21"/>
      <w:szCs w:val="21"/>
    </w:rPr>
  </w:style>
  <w:style w:type="paragraph" w:customStyle="1" w:styleId="50">
    <w:name w:val="照片题注"/>
    <w:basedOn w:val="5"/>
    <w:link w:val="49"/>
    <w:uiPriority w:val="0"/>
    <w:pPr>
      <w:jc w:val="center"/>
    </w:pPr>
    <w:rPr>
      <w:rFonts w:ascii="黑体" w:hAnsi="黑体" w:eastAsia="宋体" w:cs="Times New Roman"/>
      <w:sz w:val="21"/>
      <w:szCs w:val="21"/>
    </w:rPr>
  </w:style>
  <w:style w:type="character" w:customStyle="1" w:styleId="51">
    <w:name w:val="javascript"/>
    <w:basedOn w:val="29"/>
    <w:uiPriority w:val="0"/>
    <w:rPr>
      <w:rFonts w:ascii="Times New Roman" w:hAnsi="Times New Roman" w:eastAsia="宋体" w:cs="Times New Roman"/>
    </w:rPr>
  </w:style>
  <w:style w:type="character" w:customStyle="1" w:styleId="52">
    <w:name w:val="2级文字 Char"/>
    <w:link w:val="53"/>
    <w:uiPriority w:val="0"/>
    <w:rPr>
      <w:rFonts w:ascii="微软雅黑" w:hAnsi="微软雅黑" w:eastAsia="微软雅黑" w:cs="Times New Roman"/>
      <w:kern w:val="2"/>
      <w:sz w:val="24"/>
      <w:szCs w:val="24"/>
    </w:rPr>
  </w:style>
  <w:style w:type="paragraph" w:customStyle="1" w:styleId="53">
    <w:name w:val="2级文字"/>
    <w:basedOn w:val="1"/>
    <w:link w:val="52"/>
    <w:uiPriority w:val="0"/>
    <w:pPr>
      <w:tabs>
        <w:tab w:val="left" w:pos="1035"/>
      </w:tabs>
      <w:ind w:left="993" w:firstLine="564" w:firstLineChars="235"/>
    </w:pPr>
    <w:rPr>
      <w:rFonts w:ascii="微软雅黑" w:hAnsi="微软雅黑" w:eastAsia="微软雅黑" w:cs="Times New Roman"/>
      <w:sz w:val="24"/>
    </w:rPr>
  </w:style>
  <w:style w:type="character" w:customStyle="1" w:styleId="54">
    <w:name w:val="2级标题 Char"/>
    <w:link w:val="55"/>
    <w:uiPriority w:val="0"/>
    <w:rPr>
      <w:rFonts w:ascii="Calibri Light" w:hAnsi="Calibri Light" w:eastAsia="宋体" w:cs="黑体"/>
      <w:b/>
      <w:kern w:val="28"/>
      <w:sz w:val="28"/>
      <w:szCs w:val="32"/>
    </w:rPr>
  </w:style>
  <w:style w:type="paragraph" w:customStyle="1" w:styleId="55">
    <w:name w:val="2级标题"/>
    <w:basedOn w:val="15"/>
    <w:link w:val="54"/>
    <w:uiPriority w:val="0"/>
    <w:rPr>
      <w:rFonts w:ascii="Times New Roman" w:hAnsi="Times New Roman" w:eastAsia="宋体" w:cs="Times New Roman"/>
    </w:rPr>
  </w:style>
  <w:style w:type="character" w:customStyle="1" w:styleId="56">
    <w:name w:val="正文文本_"/>
    <w:link w:val="57"/>
    <w:uiPriority w:val="0"/>
    <w:rPr>
      <w:rFonts w:ascii="MingLiU" w:hAnsi="MingLiU" w:eastAsia="MingLiU" w:cs="MingLiU"/>
      <w:spacing w:val="-6"/>
      <w:shd w:val="clear" w:color="auto" w:fill="FFFFFF"/>
    </w:rPr>
  </w:style>
  <w:style w:type="paragraph" w:customStyle="1" w:styleId="57">
    <w:name w:val="正文文本1"/>
    <w:basedOn w:val="1"/>
    <w:link w:val="56"/>
    <w:uiPriority w:val="0"/>
    <w:pPr>
      <w:shd w:val="clear" w:color="auto" w:fill="FFFFFF"/>
      <w:spacing w:line="883" w:lineRule="exact"/>
      <w:jc w:val="left"/>
    </w:pPr>
    <w:rPr>
      <w:rFonts w:ascii="MingLiU" w:hAnsi="MingLiU" w:eastAsia="MingLiU" w:cs="MingLiU"/>
      <w:spacing w:val="-6"/>
      <w:kern w:val="0"/>
      <w:sz w:val="20"/>
      <w:szCs w:val="20"/>
    </w:rPr>
  </w:style>
  <w:style w:type="paragraph" w:customStyle="1" w:styleId="58">
    <w:name w:val="TOC 标题1"/>
    <w:basedOn w:val="2"/>
    <w:next w:val="1"/>
    <w:uiPriority w:val="0"/>
    <w:pPr>
      <w:widowControl/>
      <w:spacing w:before="480" w:after="0" w:line="276" w:lineRule="auto"/>
      <w:outlineLvl w:val="9"/>
    </w:pPr>
    <w:rPr>
      <w:rFonts w:ascii="Calibri Light" w:hAnsi="Calibri Light" w:eastAsia="宋体" w:cs="黑体"/>
      <w:color w:val="2D73B3"/>
      <w:kern w:val="0"/>
      <w:sz w:val="28"/>
      <w:szCs w:val="28"/>
    </w:rPr>
  </w:style>
  <w:style w:type="paragraph" w:customStyle="1" w:styleId="59">
    <w:name w:val="列出段落2"/>
    <w:basedOn w:val="1"/>
    <w:uiPriority w:val="0"/>
    <w:pPr>
      <w:ind w:firstLine="420"/>
    </w:pPr>
    <w:rPr>
      <w:rFonts w:ascii="Times New Roman" w:hAnsi="Times New Roman" w:eastAsia="宋体" w:cs="Times New Roman"/>
    </w:rPr>
  </w:style>
  <w:style w:type="paragraph" w:styleId="60">
    <w:name w:val="List Paragraph"/>
    <w:basedOn w:val="1"/>
    <w:uiPriority w:val="0"/>
    <w:pPr>
      <w:ind w:firstLine="420"/>
    </w:pPr>
    <w:rPr>
      <w:rFonts w:ascii="Times New Roman" w:hAnsi="Times New Roman" w:eastAsia="宋体" w:cs="Times New Roman"/>
    </w:rPr>
  </w:style>
  <w:style w:type="paragraph" w:customStyle="1" w:styleId="61">
    <w:name w:val="p0"/>
    <w:basedOn w:val="1"/>
    <w:uiPriority w:val="0"/>
    <w:pPr>
      <w:widowControl/>
    </w:pPr>
    <w:rPr>
      <w:rFonts w:ascii="Times New Roman" w:hAnsi="Times New Roman" w:eastAsia="宋体" w:cs="宋体"/>
      <w:kern w:val="0"/>
      <w:szCs w:val="21"/>
    </w:rPr>
  </w:style>
  <w:style w:type="paragraph" w:customStyle="1" w:styleId="62">
    <w:name w:val="Char Char Char Char Char"/>
    <w:basedOn w:val="1"/>
    <w:uiPriority w:val="0"/>
    <w:pPr>
      <w:tabs>
        <w:tab w:val="left" w:pos="420"/>
      </w:tabs>
      <w:spacing w:beforeLines="50" w:afterLines="50" w:line="312" w:lineRule="auto"/>
      <w:ind w:left="420" w:hanging="420"/>
    </w:pPr>
    <w:rPr>
      <w:rFonts w:ascii="Times New Roman" w:hAnsi="Times New Roman" w:eastAsia="宋体" w:cs="Times New Roman"/>
    </w:rPr>
  </w:style>
  <w:style w:type="table" w:customStyle="1" w:styleId="63">
    <w:name w:val="网格型浅色1"/>
    <w:basedOn w:val="20"/>
    <w:uiPriority w:val="0"/>
    <w:rPr>
      <w:rFonts w:ascii="Times New Roman" w:hAnsi="Times New Roman" w:eastAsia="宋体"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
    <w:name w:val="网格表 1 浅色1"/>
    <w:basedOn w:val="20"/>
    <w:uiPriority w:val="0"/>
    <w:rPr>
      <w:rFonts w:ascii="Times New Roman" w:hAnsi="Times New Roman" w:eastAsia="宋体" w:cs="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tblPr/>
      <w:tcPr>
        <w:tcBorders>
          <w:top w:val="nil"/>
          <w:left w:val="nil"/>
          <w:bottom w:val="single" w:color="666666" w:sz="12" w:space="0"/>
          <w:right w:val="nil"/>
          <w:insideH w:val="nil"/>
          <w:insideV w:val="nil"/>
          <w:tl2br w:val="nil"/>
          <w:tr2bl w:val="nil"/>
        </w:tcBorders>
      </w:tcPr>
    </w:tblStylePr>
    <w:tblStylePr w:type="lastRow">
      <w:tblPr/>
      <w:tcPr>
        <w:tcBorders>
          <w:top w:val="double" w:color="666666" w:sz="2" w:space="0"/>
          <w:left w:val="nil"/>
          <w:bottom w:val="nil"/>
          <w:right w:val="nil"/>
          <w:insideH w:val="nil"/>
          <w:insideV w:val="nil"/>
          <w:tl2br w:val="nil"/>
          <w:tr2bl w:val="nil"/>
        </w:tcBorders>
      </w:tcPr>
    </w:tblStylePr>
    <w:tblStylePr w:type="firstCol">
      <w:tblPr/>
    </w:tblStylePr>
    <w:tblStylePr w:type="lastCol">
      <w:tblPr/>
    </w:tblStylePr>
  </w:style>
  <w:style w:type="table" w:customStyle="1" w:styleId="65">
    <w:name w:val="网格表 1 浅色11"/>
    <w:basedOn w:val="20"/>
    <w:uiPriority w:val="0"/>
    <w:rPr>
      <w:rFonts w:ascii="Times New Roman" w:hAnsi="Times New Roman" w:eastAsia="宋体" w:cs="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tblPr/>
      <w:tcPr>
        <w:tcBorders>
          <w:top w:val="nil"/>
          <w:left w:val="nil"/>
          <w:bottom w:val="single" w:color="666666" w:sz="12" w:space="0"/>
          <w:right w:val="nil"/>
          <w:insideH w:val="nil"/>
          <w:insideV w:val="nil"/>
          <w:tl2br w:val="nil"/>
          <w:tr2bl w:val="nil"/>
        </w:tcBorders>
      </w:tcPr>
    </w:tblStylePr>
    <w:tblStylePr w:type="lastRow">
      <w:tblPr/>
      <w:tcPr>
        <w:tcBorders>
          <w:top w:val="double" w:color="666666" w:sz="2" w:space="0"/>
          <w:left w:val="nil"/>
          <w:bottom w:val="nil"/>
          <w:right w:val="nil"/>
          <w:insideH w:val="nil"/>
          <w:insideV w:val="nil"/>
          <w:tl2br w:val="nil"/>
          <w:tr2bl w:val="nil"/>
        </w:tcBorders>
      </w:tcPr>
    </w:tblStylePr>
    <w:tblStylePr w:type="firstCol">
      <w:tblPr/>
    </w:tblStylePr>
    <w:tblStylePr w:type="lastCol">
      <w:tblPr/>
    </w:tblStylePr>
  </w:style>
  <w:style w:type="paragraph" w:customStyle="1" w:styleId="66">
    <w:name w:val="C1三级标题"/>
    <w:basedOn w:val="1"/>
    <w:qFormat/>
    <w:uiPriority w:val="0"/>
    <w:pPr>
      <w:numPr>
        <w:ilvl w:val="2"/>
        <w:numId w:val="4"/>
      </w:numPr>
      <w:spacing w:before="156" w:beforeLines="50" w:after="156" w:afterLines="50" w:line="360" w:lineRule="auto"/>
      <w:jc w:val="left"/>
      <w:outlineLvl w:val="2"/>
    </w:pPr>
    <w:rPr>
      <w:sz w:val="24"/>
    </w:rPr>
  </w:style>
  <w:style w:type="paragraph" w:customStyle="1" w:styleId="67">
    <w:name w:val="D1四级标题"/>
    <w:basedOn w:val="1"/>
    <w:qFormat/>
    <w:uiPriority w:val="0"/>
    <w:pPr>
      <w:numPr>
        <w:ilvl w:val="3"/>
        <w:numId w:val="4"/>
      </w:numPr>
      <w:spacing w:before="156" w:beforeLines="50" w:after="156" w:afterLines="50" w:line="360" w:lineRule="auto"/>
      <w:jc w:val="left"/>
      <w:outlineLvl w:val="3"/>
    </w:pPr>
    <w:rPr>
      <w:sz w:val="24"/>
    </w:rPr>
  </w:style>
  <w:style w:type="paragraph" w:customStyle="1" w:styleId="68">
    <w:name w:val="WPSOffice手动目录 1"/>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11017</Words>
  <Characters>11223</Characters>
  <Lines>61</Lines>
  <Paragraphs>17</Paragraphs>
  <TotalTime>10</TotalTime>
  <ScaleCrop>false</ScaleCrop>
  <LinksUpToDate>false</LinksUpToDate>
  <CharactersWithSpaces>11278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2021-05-09T05:55:00Z</dcterms:created>
  <dc:creator>微软用户</dc:creator>
  <cp:lastModifiedBy>FangFang</cp:lastModifiedBy>
  <cp:lastPrinted>2025-03-13T10:35:00Z</cp:lastPrinted>
  <dcterms:modified xsi:type="dcterms:W3CDTF">2026-06-11T09:31:22Z</dcterms:modified>
  <dc:title>园林景观设计委托书模板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7BDCC5712D174F549DB5230464B107A7_13</vt:lpwstr>
  </property>
  <property fmtid="{D5CDD505-2E9C-101B-9397-08002B2CF9AE}" pid="4" name="KSOTemplateDocerSaveRecord">
    <vt:lpwstr>eyJoZGlkIjoiNzZhOTExZjhjZDJhNmM5NWFhM2ZhYmY4MWQ0YTI5MjQiLCJ1c2VySWQiOiI0NzYyNjgzNjIifQ==</vt:lpwstr>
  </property>
</Properties>
</file>