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香山湖公园3号地面停车场施工材料沥青采购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（珠海正方慧通科技有限公司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 xml:space="preserve">6 </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16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珠海正方慧通科技有限公司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香山湖公园3号地面停车场场内路面坑洼范围较大，已影响车辆正常通行，且存在安全隐患。为彻底完成路面修复工作，现采购沥青材料用于修补作业。</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壹万壹仟贰佰元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11200.00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壹万壹仟贰佰元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11200.00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香山湖公园3号地面停车场施工材料沥青采购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1.投标人必须是在中华人民共和国境内依法注册、具备独立民事责任承担能力的法人、其他组织及个体工商户，持有合法有效营业执照；</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记录名单；若供应商为个体户，则需未被列入“国家企业信用信息公示系统”网站（www.gsxt.gov.cn）“经营异常或严重违法失信”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 xml:space="preserve">6 </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17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香山湖公园3号地面停车场施工材料沥青采购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经评审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珠海正方慧通科技有限公司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 xml:space="preserve">6 </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16</w:t>
      </w:r>
      <w:bookmarkStart w:id="94" w:name="_GoBack"/>
      <w:bookmarkEnd w:id="94"/>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15547"/>
      <w:bookmarkStart w:id="3" w:name="_Toc27664"/>
      <w:bookmarkStart w:id="4" w:name="_Toc9199"/>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503427710"/>
      <w:bookmarkStart w:id="8" w:name="_Toc17685"/>
      <w:bookmarkStart w:id="9" w:name="_Toc202251700"/>
      <w:bookmarkStart w:id="10" w:name="_Toc202820351"/>
      <w:bookmarkStart w:id="11" w:name="_Toc202816996"/>
      <w:bookmarkStart w:id="12" w:name="_Toc276645579"/>
      <w:bookmarkStart w:id="13" w:name="_Toc698"/>
      <w:bookmarkStart w:id="14" w:name="_Toc202254105"/>
      <w:bookmarkStart w:id="15" w:name="_Toc16107"/>
      <w:bookmarkStart w:id="16" w:name="_Toc202251075"/>
      <w:bookmarkStart w:id="17" w:name="_Toc15317"/>
      <w:bookmarkStart w:id="18" w:name="_Toc202819878"/>
      <w:bookmarkStart w:id="19" w:name="_Toc259090982"/>
      <w:bookmarkStart w:id="20" w:name="_Toc202252034"/>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59090983"/>
      <w:bookmarkStart w:id="22" w:name="_Toc276645580"/>
      <w:bookmarkStart w:id="23" w:name="_Toc503427711"/>
      <w:bookmarkStart w:id="24" w:name="_Toc24181"/>
      <w:bookmarkStart w:id="25" w:name="_Toc13089"/>
      <w:bookmarkStart w:id="26" w:name="_Toc32660"/>
      <w:bookmarkStart w:id="27" w:name="_Toc20366"/>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香山湖公园3号地面停车场施工材料沥青采购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503427713"/>
      <w:bookmarkStart w:id="30" w:name="_Toc19817"/>
      <w:bookmarkStart w:id="31" w:name="_Toc528"/>
      <w:bookmarkStart w:id="32" w:name="_Toc19171"/>
      <w:bookmarkStart w:id="33" w:name="_Toc27591"/>
      <w:bookmarkStart w:id="34" w:name="_Toc17080"/>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香山湖公园3号地面停车场施工材料沥青采购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.2 存在直接控股或管理关系的</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4285"/>
      <w:bookmarkStart w:id="36" w:name="_Toc13922"/>
      <w:bookmarkStart w:id="37" w:name="_Toc19796"/>
      <w:bookmarkStart w:id="38" w:name="_Toc31877"/>
      <w:bookmarkStart w:id="39" w:name="_Toc10585"/>
      <w:bookmarkStart w:id="40" w:name="_Toc19969"/>
      <w:bookmarkStart w:id="41" w:name="_Toc5048"/>
      <w:bookmarkStart w:id="42" w:name="_Toc9476"/>
      <w:bookmarkStart w:id="43" w:name="_Toc26971"/>
      <w:bookmarkStart w:id="44" w:name="_Toc15464"/>
      <w:bookmarkStart w:id="45" w:name="_Toc10559"/>
      <w:bookmarkStart w:id="46" w:name="_Toc24969"/>
      <w:bookmarkStart w:id="47" w:name="_Toc32141"/>
      <w:bookmarkStart w:id="48" w:name="_Toc24356"/>
      <w:bookmarkStart w:id="49" w:name="_Toc6220"/>
      <w:bookmarkStart w:id="50" w:name="_Toc31767"/>
      <w:bookmarkStart w:id="51" w:name="_Toc4726"/>
      <w:bookmarkStart w:id="52" w:name="_Toc32498"/>
      <w:bookmarkStart w:id="53" w:name="_Toc27468"/>
      <w:bookmarkStart w:id="54" w:name="_Toc503427714"/>
      <w:bookmarkStart w:id="55" w:name="_Toc4427"/>
      <w:bookmarkStart w:id="56" w:name="_Toc6275"/>
      <w:bookmarkStart w:id="57" w:name="_Toc276645583"/>
      <w:bookmarkStart w:id="58" w:name="_Toc264628882"/>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珠海正方慧通科技有限公司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252037"/>
      <w:bookmarkStart w:id="61" w:name="_Toc259090996"/>
      <w:bookmarkStart w:id="62" w:name="_Toc202251703"/>
      <w:bookmarkStart w:id="63" w:name="_Toc202820355"/>
      <w:bookmarkStart w:id="64" w:name="_Toc202817000"/>
      <w:bookmarkStart w:id="65" w:name="_Toc12992"/>
      <w:bookmarkStart w:id="66" w:name="_Toc202819882"/>
      <w:bookmarkStart w:id="67" w:name="_Toc503427721"/>
      <w:bookmarkStart w:id="68" w:name="_Toc24253"/>
      <w:bookmarkStart w:id="69" w:name="_Toc202251078"/>
      <w:bookmarkStart w:id="70" w:name="_Toc21572"/>
      <w:bookmarkStart w:id="71" w:name="_Toc276645592"/>
      <w:bookmarkStart w:id="72" w:name="_Toc3330"/>
      <w:bookmarkStart w:id="73" w:name="_Toc202254108"/>
      <w:bookmarkStart w:id="74" w:name="_Toc29543"/>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10726"/>
      <w:bookmarkStart w:id="76" w:name="_Toc7304"/>
      <w:bookmarkStart w:id="77" w:name="_Toc5662"/>
      <w:bookmarkStart w:id="78" w:name="_Toc29470"/>
      <w:bookmarkStart w:id="79" w:name="_Toc22499"/>
      <w:bookmarkStart w:id="80" w:name="_Toc6669"/>
      <w:bookmarkStart w:id="81" w:name="_Toc32145"/>
      <w:bookmarkStart w:id="82" w:name="_Toc9094"/>
      <w:bookmarkStart w:id="83" w:name="_Toc30192"/>
      <w:bookmarkStart w:id="84" w:name="_Toc500"/>
      <w:bookmarkStart w:id="85" w:name="_Toc24446"/>
      <w:bookmarkStart w:id="86" w:name="_Toc3193"/>
      <w:bookmarkStart w:id="87" w:name="_Toc5278"/>
      <w:bookmarkStart w:id="88" w:name="_Toc113"/>
      <w:bookmarkStart w:id="89" w:name="_Toc2576"/>
      <w:bookmarkStart w:id="90" w:name="_Toc16860"/>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9247"/>
      <w:bookmarkStart w:id="92" w:name="_Toc28886"/>
      <w:bookmarkStart w:id="93" w:name="_Toc17294"/>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供应商未被列入“信用中国”网站(www.creditchina.gov.cn)“记录失信被执行人或重大税收违法失信主体”记录名单；若供应商为个体户，则需未被列入“国家企业信用信息公示系统”网站（www.gsxt.gov.cn）“经营异常或严重违法失信”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香山湖公园3号地面停车场施工材料沥青采购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珠海正方慧通科技有限公司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香山湖公园3号地面停车场施工材料沥青采购</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8"/>
          <w:szCs w:val="28"/>
          <w:lang w:val="en-US" w:eastAsia="zh-CN"/>
        </w:rPr>
        <w:t xml:space="preserve">    </w:t>
      </w:r>
      <w:r>
        <w:rPr>
          <w:rFonts w:hint="default" w:ascii="Times New Roman" w:hAnsi="Times New Roman" w:eastAsia="宋体" w:cs="Times New Roman"/>
          <w:color w:val="auto"/>
          <w:sz w:val="28"/>
          <w:szCs w:val="28"/>
        </w:rPr>
        <w:t xml:space="preserve"> </w:t>
      </w:r>
      <w:r>
        <w:rPr>
          <w:rFonts w:hint="eastAsia" w:cs="Times New Roman"/>
          <w:color w:val="auto"/>
          <w:sz w:val="28"/>
          <w:szCs w:val="28"/>
          <w:lang w:val="en-US" w:eastAsia="zh-CN"/>
        </w:rPr>
        <w:t xml:space="preserve"> </w:t>
      </w: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香山湖公园3号地面停车场施工材料沥青采购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091"/>
        <w:gridCol w:w="825"/>
        <w:gridCol w:w="900"/>
        <w:gridCol w:w="1140"/>
        <w:gridCol w:w="126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cs="宋体"/>
                <w:b/>
                <w:i w:val="0"/>
                <w:color w:val="000000"/>
                <w:sz w:val="24"/>
                <w:szCs w:val="24"/>
                <w:u w:val="none"/>
                <w:lang w:val="en-US" w:eastAsia="zh-CN"/>
              </w:rPr>
              <w:t>物料</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eastAsia="zh-CN"/>
              </w:rPr>
            </w:pPr>
            <w:r>
              <w:rPr>
                <w:rFonts w:hint="eastAsia" w:ascii="宋体" w:hAnsi="宋体" w:cs="宋体"/>
                <w:b/>
                <w:i w:val="0"/>
                <w:color w:val="000000"/>
                <w:sz w:val="24"/>
                <w:szCs w:val="24"/>
                <w:u w:val="none"/>
                <w:lang w:val="en-US" w:eastAsia="zh-CN"/>
              </w:rPr>
              <w:t>规格型号</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2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2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2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沥青冷补料</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20kg/包</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包</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350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629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w:t>
            </w:r>
            <w:r>
              <w:rPr>
                <w:rFonts w:hint="eastAsia" w:hAnsi="宋体" w:cs="宋体"/>
                <w:color w:val="auto"/>
                <w:sz w:val="22"/>
                <w:szCs w:val="22"/>
                <w:lang w:val="en-US" w:eastAsia="zh-CN"/>
              </w:rPr>
              <w:t>送货地址：香山湖公园3号停车场，</w:t>
            </w:r>
            <w:r>
              <w:rPr>
                <w:rFonts w:hint="eastAsia" w:ascii="宋体" w:hAnsi="宋体" w:eastAsia="宋体" w:cs="宋体"/>
                <w:color w:val="auto"/>
                <w:sz w:val="22"/>
                <w:szCs w:val="22"/>
                <w:lang w:val="en-US" w:eastAsia="zh-CN"/>
              </w:rPr>
              <w:t>收货人：姜小峰13823022202。</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A6034E0"/>
    <w:rsid w:val="0C1C2D99"/>
    <w:rsid w:val="0D8F41B1"/>
    <w:rsid w:val="0DB93286"/>
    <w:rsid w:val="0DCB0AAA"/>
    <w:rsid w:val="0E49720A"/>
    <w:rsid w:val="0EC420D1"/>
    <w:rsid w:val="0EC93FBB"/>
    <w:rsid w:val="10E91871"/>
    <w:rsid w:val="11DD4B3A"/>
    <w:rsid w:val="129618DC"/>
    <w:rsid w:val="133F6415"/>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807E37"/>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2FA2D39"/>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73600357"/>
    <w:rsid w:val="73CF0EC4"/>
    <w:rsid w:val="76656426"/>
    <w:rsid w:val="768D0B53"/>
    <w:rsid w:val="76DA30C2"/>
    <w:rsid w:val="775B4F8E"/>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5</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2026-06-16T03:55:06Z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