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吉大仓库空调安装</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17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公共运营吉大总仓计划于本月月中启动搬迁工作，现需采购空调安装服务。本次作业包含安装空调5台、拆卸空调2台，作业涉及户外高空操作，空调安装需抽真空、加注雪种等，确保设备正常运行。</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伍仟元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伍仟元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5000.00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吉大仓库空调安装</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1.投标人必须是在中华人民共和国境内依法注册、具备独立民事责任承担能力的法人、其他组织及个体工商户，持有合法有效营业执照；</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供应商未被列入“信用中国”网站(www.creditchina.gov.cn)“记录失信被执行人或重大税收违法失信主体”记录名单；若供应商为个体户，则需未被列入“国家企业信用信息公示系统”网站（www.gsxt.gov.cn）“经营异常或严重违法失信”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22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吉大仓库空调安装</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17</w:t>
      </w:r>
      <w:bookmarkStart w:id="94" w:name="_GoBack"/>
      <w:bookmarkEnd w:id="94"/>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9199"/>
      <w:bookmarkStart w:id="4" w:name="_Toc15547"/>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202820351"/>
      <w:bookmarkStart w:id="8" w:name="_Toc202819878"/>
      <w:bookmarkStart w:id="9" w:name="_Toc259090982"/>
      <w:bookmarkStart w:id="10" w:name="_Toc15317"/>
      <w:bookmarkStart w:id="11" w:name="_Toc17685"/>
      <w:bookmarkStart w:id="12" w:name="_Toc202252034"/>
      <w:bookmarkStart w:id="13" w:name="_Toc16107"/>
      <w:bookmarkStart w:id="14" w:name="_Toc202251075"/>
      <w:bookmarkStart w:id="15" w:name="_Toc202254105"/>
      <w:bookmarkStart w:id="16" w:name="_Toc276645579"/>
      <w:bookmarkStart w:id="17" w:name="_Toc202251700"/>
      <w:bookmarkStart w:id="18" w:name="_Toc503427710"/>
      <w:bookmarkStart w:id="19" w:name="_Toc698"/>
      <w:bookmarkStart w:id="20" w:name="_Toc202816996"/>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32660"/>
      <w:bookmarkStart w:id="22" w:name="_Toc276645580"/>
      <w:bookmarkStart w:id="23" w:name="_Toc13089"/>
      <w:bookmarkStart w:id="24" w:name="_Toc503427711"/>
      <w:bookmarkStart w:id="25" w:name="_Toc24181"/>
      <w:bookmarkStart w:id="26" w:name="_Toc20366"/>
      <w:bookmarkStart w:id="27" w:name="_Toc259090983"/>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吉大仓库空调安装</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27591"/>
      <w:bookmarkStart w:id="30" w:name="_Toc19171"/>
      <w:bookmarkStart w:id="31" w:name="_Toc17080"/>
      <w:bookmarkStart w:id="32" w:name="_Toc19817"/>
      <w:bookmarkStart w:id="33" w:name="_Toc503427713"/>
      <w:bookmarkStart w:id="34" w:name="_Toc528"/>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吉大仓库空调安装</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r>
        <w:rPr>
          <w:rFonts w:hint="eastAsia" w:ascii="宋体" w:hAnsi="宋体"/>
          <w:sz w:val="24"/>
          <w:lang w:eastAsia="zh-CN"/>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.2 存在直接控股或管理关系的</w:t>
      </w:r>
      <w:r>
        <w:rPr>
          <w:rFonts w:hint="eastAsia" w:ascii="宋体" w:hAnsi="宋体"/>
          <w:sz w:val="24"/>
          <w:lang w:eastAsia="zh-CN"/>
        </w:rPr>
        <w:t>。</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31877"/>
      <w:bookmarkStart w:id="36" w:name="_Toc26971"/>
      <w:bookmarkStart w:id="37" w:name="_Toc31767"/>
      <w:bookmarkStart w:id="38" w:name="_Toc19796"/>
      <w:bookmarkStart w:id="39" w:name="_Toc32141"/>
      <w:bookmarkStart w:id="40" w:name="_Toc10585"/>
      <w:bookmarkStart w:id="41" w:name="_Toc10559"/>
      <w:bookmarkStart w:id="42" w:name="_Toc5048"/>
      <w:bookmarkStart w:id="43" w:name="_Toc24969"/>
      <w:bookmarkStart w:id="44" w:name="_Toc13922"/>
      <w:bookmarkStart w:id="45" w:name="_Toc15464"/>
      <w:bookmarkStart w:id="46" w:name="_Toc14285"/>
      <w:bookmarkStart w:id="47" w:name="_Toc19969"/>
      <w:bookmarkStart w:id="48" w:name="_Toc24356"/>
      <w:bookmarkStart w:id="49" w:name="_Toc6220"/>
      <w:bookmarkStart w:id="50" w:name="_Toc9476"/>
      <w:bookmarkStart w:id="51" w:name="_Toc27468"/>
      <w:bookmarkStart w:id="52" w:name="_Toc6275"/>
      <w:bookmarkStart w:id="53" w:name="_Toc264628882"/>
      <w:bookmarkStart w:id="54" w:name="_Toc276645583"/>
      <w:bookmarkStart w:id="55" w:name="_Toc4726"/>
      <w:bookmarkStart w:id="56" w:name="_Toc503427714"/>
      <w:bookmarkStart w:id="57" w:name="_Toc4427"/>
      <w:bookmarkStart w:id="58" w:name="_Toc32498"/>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5"/>
        <w:spacing w:before="100" w:after="100" w:line="360" w:lineRule="auto"/>
        <w:rPr>
          <w:rFonts w:hint="eastAsia" w:ascii="宋体" w:hAnsi="宋体" w:eastAsia="宋体"/>
          <w:sz w:val="28"/>
          <w:lang w:val="en-US" w:eastAsia="zh-CN"/>
        </w:rPr>
      </w:pPr>
      <w:bookmarkStart w:id="59" w:name="_Toc20437"/>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5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0" w:name="_Toc24253"/>
      <w:bookmarkStart w:id="61" w:name="_Toc202254108"/>
      <w:bookmarkStart w:id="62" w:name="_Toc202819882"/>
      <w:bookmarkStart w:id="63" w:name="_Toc202251703"/>
      <w:bookmarkStart w:id="64" w:name="_Toc276645592"/>
      <w:bookmarkStart w:id="65" w:name="_Toc3330"/>
      <w:bookmarkStart w:id="66" w:name="_Toc202820355"/>
      <w:bookmarkStart w:id="67" w:name="_Toc202817000"/>
      <w:bookmarkStart w:id="68" w:name="_Toc202252037"/>
      <w:bookmarkStart w:id="69" w:name="_Toc202251078"/>
      <w:bookmarkStart w:id="70" w:name="_Toc21572"/>
      <w:bookmarkStart w:id="71" w:name="_Toc259090996"/>
      <w:bookmarkStart w:id="72" w:name="_Toc503427721"/>
      <w:bookmarkStart w:id="73" w:name="_Toc29543"/>
      <w:bookmarkStart w:id="74" w:name="_Toc12992"/>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5" w:name="_Toc5662"/>
      <w:bookmarkStart w:id="76" w:name="_Toc7304"/>
      <w:bookmarkStart w:id="77" w:name="_Toc10726"/>
      <w:bookmarkStart w:id="78" w:name="_Toc16860"/>
      <w:bookmarkStart w:id="79" w:name="_Toc3193"/>
      <w:bookmarkStart w:id="80" w:name="_Toc2576"/>
      <w:bookmarkStart w:id="81" w:name="_Toc24446"/>
      <w:bookmarkStart w:id="82" w:name="_Toc22499"/>
      <w:bookmarkStart w:id="83" w:name="_Toc6669"/>
      <w:bookmarkStart w:id="84" w:name="_Toc30192"/>
      <w:bookmarkStart w:id="85" w:name="_Toc5278"/>
      <w:bookmarkStart w:id="86" w:name="_Toc500"/>
      <w:bookmarkStart w:id="87" w:name="_Toc32145"/>
      <w:bookmarkStart w:id="88" w:name="_Toc113"/>
      <w:bookmarkStart w:id="89" w:name="_Toc9094"/>
      <w:bookmarkStart w:id="90" w:name="_Toc29470"/>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5"/>
      <w:bookmarkEnd w:id="76"/>
      <w:bookmarkEnd w:id="77"/>
      <w:bookmarkStart w:id="91" w:name="_Toc28886"/>
      <w:bookmarkStart w:id="92" w:name="_Toc17294"/>
      <w:bookmarkStart w:id="93" w:name="_Toc29247"/>
      <w:r>
        <w:rPr>
          <w:rFonts w:hint="eastAsia" w:ascii="宋体" w:hAnsi="宋体"/>
          <w:sz w:val="28"/>
          <w:lang w:val="en-US" w:eastAsia="zh-CN"/>
        </w:rPr>
        <w:t>1</w:t>
      </w:r>
      <w:r>
        <w:rPr>
          <w:rFonts w:hint="eastAsia" w:ascii="宋体" w:hAnsi="宋体" w:eastAsia="宋体"/>
          <w:sz w:val="28"/>
          <w:lang w:val="en-US" w:eastAsia="zh-CN"/>
        </w:rPr>
        <w:t>信用信息</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8"/>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吉大仓库空调安装</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吉大仓库空调安装</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 xml:space="preserve">的询价文件，根据有关法律、法规、规章规定，我单位经研究上述询价文件和其他相关文件后，愿意接受询价文件的全部内容和条件，并承诺按总价人民币大写：  </w:t>
      </w:r>
      <w:r>
        <w:rPr>
          <w:rFonts w:hint="eastAsia" w:cs="Times New Roman"/>
          <w:color w:val="auto"/>
          <w:sz w:val="28"/>
          <w:szCs w:val="28"/>
          <w:lang w:val="en-US" w:eastAsia="zh-CN"/>
        </w:rPr>
        <w:t xml:space="preserve">    </w:t>
      </w: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吉大仓库空调安装</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531"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58"/>
        <w:gridCol w:w="1040"/>
        <w:gridCol w:w="817"/>
        <w:gridCol w:w="2133"/>
        <w:gridCol w:w="700"/>
        <w:gridCol w:w="717"/>
        <w:gridCol w:w="983"/>
        <w:gridCol w:w="1119"/>
        <w:gridCol w:w="1"/>
        <w:gridCol w:w="14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817"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楼层</w:t>
            </w:r>
          </w:p>
        </w:tc>
        <w:tc>
          <w:tcPr>
            <w:tcW w:w="213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10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464" w:type="dxa"/>
            <w:gridSpan w:val="2"/>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58"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04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17"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133"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7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71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83"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119"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464" w:type="dxa"/>
            <w:gridSpan w:val="2"/>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3"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default" w:ascii="宋体" w:hAnsi="宋体" w:eastAsia="宋体" w:cs="宋体"/>
                <w:i w:val="0"/>
                <w:color w:val="000000"/>
                <w:sz w:val="22"/>
                <w:szCs w:val="22"/>
                <w:u w:val="none"/>
                <w:lang w:val="en-US" w:eastAsia="zh-CN"/>
              </w:rPr>
              <w:t>六楼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空调安装</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抽真空打雪种</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sz w:val="22"/>
                <w:szCs w:val="22"/>
                <w:u w:val="none"/>
              </w:rPr>
              <w:t>铜管三米</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drawing>
                <wp:inline distT="0" distB="0" distL="114300" distR="114300">
                  <wp:extent cx="795020" cy="720090"/>
                  <wp:effectExtent l="0" t="0" r="508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795020"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3"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六楼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空调安装</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抽真空打雪种</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铜管三米</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726440" cy="720090"/>
                  <wp:effectExtent l="0" t="0" r="16510"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726440"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3"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六楼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空调安装</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抽真空打雪种</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铜管三米</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00735" cy="720090"/>
                  <wp:effectExtent l="0" t="0" r="1841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800735"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3"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六楼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空调安装</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抽真空打雪种</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铜管三米</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960120" cy="1080135"/>
                  <wp:effectExtent l="0" t="0" r="1143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960120" cy="10801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283"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kern w:val="0"/>
                <w:sz w:val="20"/>
                <w:szCs w:val="20"/>
                <w:u w:val="none"/>
                <w:lang w:val="en-US" w:eastAsia="zh-CN" w:bidi="ar"/>
              </w:rPr>
              <w:t>六楼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空调安装</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抽真空打雪种</w:t>
            </w:r>
          </w:p>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铜管三米</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591820" cy="720090"/>
                  <wp:effectExtent l="0" t="0" r="17780" b="381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91820"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五楼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空调拆卸，含外机</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19785" cy="720090"/>
                  <wp:effectExtent l="0" t="0" r="1841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819785"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54"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7</w:t>
            </w:r>
          </w:p>
        </w:tc>
        <w:tc>
          <w:tcPr>
            <w:tcW w:w="10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sz w:val="22"/>
                <w:szCs w:val="22"/>
                <w:u w:val="none"/>
              </w:rPr>
              <w:t>服务</w:t>
            </w:r>
          </w:p>
        </w:tc>
        <w:tc>
          <w:tcPr>
            <w:tcW w:w="8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五楼</w:t>
            </w:r>
          </w:p>
        </w:tc>
        <w:tc>
          <w:tcPr>
            <w:tcW w:w="213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lang w:val="en-US" w:eastAsia="zh-CN"/>
              </w:rPr>
              <w:t>空调拆卸，含外机</w:t>
            </w:r>
          </w:p>
        </w:tc>
        <w:tc>
          <w:tcPr>
            <w:tcW w:w="7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sz w:val="22"/>
                <w:szCs w:val="22"/>
                <w:u w:val="none"/>
                <w:lang w:val="en-US" w:eastAsia="zh-CN"/>
              </w:rPr>
              <w:t>台</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119"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4" w:type="dxa"/>
            <w:gridSpan w:val="2"/>
            <w:tcBorders>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drawing>
                <wp:inline distT="0" distB="0" distL="114300" distR="114300">
                  <wp:extent cx="817245" cy="720090"/>
                  <wp:effectExtent l="0" t="0" r="1905"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817245" cy="7200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2" w:hRule="atLeast"/>
        </w:trPr>
        <w:tc>
          <w:tcPr>
            <w:tcW w:w="55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w:t>
            </w:r>
          </w:p>
        </w:tc>
        <w:tc>
          <w:tcPr>
            <w:tcW w:w="5407"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cs="宋体"/>
                <w:b/>
                <w:bCs/>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cs="宋体"/>
                <w:b/>
                <w:bCs/>
                <w:i w:val="0"/>
                <w:color w:val="000000"/>
                <w:sz w:val="22"/>
                <w:szCs w:val="22"/>
                <w:u w:val="none"/>
                <w:lang w:val="en-US" w:eastAsia="zh-CN"/>
              </w:rPr>
            </w:pPr>
          </w:p>
        </w:tc>
        <w:tc>
          <w:tcPr>
            <w:tcW w:w="1120" w:type="dxa"/>
            <w:gridSpan w:val="2"/>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46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531" w:type="dxa"/>
            <w:gridSpan w:val="10"/>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所有报价均为含税价，且已包含人工费、材料费、交通差旅费、餐饮费、运费</w:t>
            </w:r>
            <w:r>
              <w:rPr>
                <w:rFonts w:hint="eastAsia" w:ascii="宋体" w:hAnsi="宋体" w:cs="宋体"/>
                <w:color w:val="auto"/>
                <w:sz w:val="22"/>
                <w:szCs w:val="22"/>
                <w:lang w:eastAsia="zh-CN"/>
              </w:rPr>
              <w:t>、高空专项雇主责任险、第三者责任险</w:t>
            </w:r>
            <w:r>
              <w:rPr>
                <w:rFonts w:hint="eastAsia" w:ascii="宋体" w:hAnsi="宋体" w:eastAsia="宋体" w:cs="宋体"/>
                <w:color w:val="auto"/>
                <w:sz w:val="22"/>
                <w:szCs w:val="22"/>
              </w:rPr>
              <w:t>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lang w:val="en-US" w:eastAsia="zh-CN"/>
              </w:rPr>
            </w:pPr>
            <w:r>
              <w:rPr>
                <w:rFonts w:hint="eastAsia" w:ascii="宋体" w:hAnsi="宋体" w:eastAsia="宋体" w:cs="宋体"/>
                <w:color w:val="auto"/>
                <w:kern w:val="0"/>
                <w:sz w:val="22"/>
                <w:szCs w:val="22"/>
                <w:lang w:val="en-US" w:eastAsia="zh-CN" w:bidi="ar-SA"/>
              </w:rPr>
              <w:t>3.质量标准：合格，符合相关要求及规定；作业人员具有高空作业</w:t>
            </w:r>
            <w:r>
              <w:rPr>
                <w:rFonts w:hint="eastAsia" w:ascii="宋体" w:hAnsi="宋体" w:cs="宋体"/>
                <w:color w:val="auto"/>
                <w:kern w:val="0"/>
                <w:sz w:val="22"/>
                <w:szCs w:val="22"/>
                <w:lang w:val="en-US" w:eastAsia="zh-CN" w:bidi="ar-SA"/>
              </w:rPr>
              <w:t>证书</w:t>
            </w:r>
            <w:r>
              <w:rPr>
                <w:rFonts w:hint="eastAsia" w:ascii="宋体" w:hAnsi="宋体" w:eastAsia="宋体" w:cs="宋体"/>
                <w:color w:val="auto"/>
                <w:kern w:val="0"/>
                <w:sz w:val="22"/>
                <w:szCs w:val="22"/>
                <w:lang w:val="en-US" w:eastAsia="zh-CN" w:bidi="ar-SA"/>
              </w:rPr>
              <w:t>，</w:t>
            </w:r>
            <w:r>
              <w:rPr>
                <w:rFonts w:hint="eastAsia" w:ascii="宋体" w:hAnsi="宋体" w:cs="宋体"/>
                <w:color w:val="auto"/>
                <w:kern w:val="0"/>
                <w:sz w:val="22"/>
                <w:szCs w:val="22"/>
                <w:lang w:val="en-US" w:eastAsia="zh-CN" w:bidi="ar-SA"/>
              </w:rPr>
              <w:t>作业风险由供应商承担；</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4.仅需原地拆卸或安装，无需转运，拆卸空调地址：吉大景园路汇景工业大厦五楼，安装空调地址：香洲区石花三巷20号六楼，联系</w:t>
            </w:r>
            <w:r>
              <w:rPr>
                <w:rFonts w:hint="eastAsia" w:ascii="宋体" w:hAnsi="宋体" w:eastAsia="宋体" w:cs="宋体"/>
                <w:color w:val="auto"/>
                <w:sz w:val="22"/>
                <w:szCs w:val="22"/>
                <w:lang w:val="en-US" w:eastAsia="zh-CN"/>
              </w:rPr>
              <w:t>人：冉维江13750045805。</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2E27B23"/>
    <w:rsid w:val="04103632"/>
    <w:rsid w:val="04B61AA3"/>
    <w:rsid w:val="05B1555F"/>
    <w:rsid w:val="0671572A"/>
    <w:rsid w:val="067D1626"/>
    <w:rsid w:val="0841052C"/>
    <w:rsid w:val="097558B4"/>
    <w:rsid w:val="09770F2A"/>
    <w:rsid w:val="0A261215"/>
    <w:rsid w:val="0A4F74B7"/>
    <w:rsid w:val="0A6034E0"/>
    <w:rsid w:val="0C1C2D99"/>
    <w:rsid w:val="0D8F41B1"/>
    <w:rsid w:val="0DB93286"/>
    <w:rsid w:val="0DCB0AAA"/>
    <w:rsid w:val="0E49720A"/>
    <w:rsid w:val="0EC420D1"/>
    <w:rsid w:val="0EC93FBB"/>
    <w:rsid w:val="10E91871"/>
    <w:rsid w:val="11DD4B3A"/>
    <w:rsid w:val="129618DC"/>
    <w:rsid w:val="137E3F66"/>
    <w:rsid w:val="14DC73BB"/>
    <w:rsid w:val="14EB65E0"/>
    <w:rsid w:val="1588048B"/>
    <w:rsid w:val="168857E4"/>
    <w:rsid w:val="16D97ADD"/>
    <w:rsid w:val="16E45AEB"/>
    <w:rsid w:val="177F1319"/>
    <w:rsid w:val="17DF53E0"/>
    <w:rsid w:val="1B013FAA"/>
    <w:rsid w:val="1B513E4B"/>
    <w:rsid w:val="1BDC56E2"/>
    <w:rsid w:val="1C186A2A"/>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2FA2D39"/>
    <w:rsid w:val="43F34101"/>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CD54EA3"/>
    <w:rsid w:val="6D535020"/>
    <w:rsid w:val="73CF0EC4"/>
    <w:rsid w:val="76656426"/>
    <w:rsid w:val="768D0B53"/>
    <w:rsid w:val="76DA30C2"/>
    <w:rsid w:val="775B4F8E"/>
    <w:rsid w:val="78953E1F"/>
    <w:rsid w:val="78B9366D"/>
    <w:rsid w:val="796270D1"/>
    <w:rsid w:val="7A5D46E4"/>
    <w:rsid w:val="7A696819"/>
    <w:rsid w:val="7ACE415F"/>
    <w:rsid w:val="7C9B7A98"/>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8</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2026-06-17T02:18:57Z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