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铂悦香山</w:t>
      </w:r>
      <w:r>
        <w:rPr>
          <w:rFonts w:hint="eastAsia" w:ascii="仿宋" w:hAnsi="仿宋" w:eastAsia="仿宋" w:cs="仿宋"/>
          <w:sz w:val="52"/>
          <w:szCs w:val="52"/>
        </w:rPr>
        <w:t>项目</w:t>
      </w:r>
    </w:p>
    <w:p>
      <w:pPr>
        <w:pStyle w:val="3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2026-2027年巨量引擎广告投放服务</w:t>
      </w:r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技术任务书</w:t>
      </w: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珠海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sz w:val="30"/>
          <w:szCs w:val="30"/>
        </w:rPr>
        <w:t>正方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海滨泳场管理服务</w:t>
      </w:r>
      <w:r>
        <w:rPr>
          <w:rFonts w:hint="eastAsia" w:ascii="仿宋" w:hAnsi="仿宋" w:eastAsia="仿宋" w:cs="仿宋"/>
          <w:b/>
          <w:sz w:val="30"/>
          <w:szCs w:val="30"/>
        </w:rPr>
        <w:t>有限公司</w:t>
      </w: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bCs/>
          <w:spacing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 xml:space="preserve"> 2026年</w:t>
      </w:r>
      <w:r>
        <w:rPr>
          <w:rFonts w:hint="eastAsia" w:ascii="仿宋" w:hAnsi="仿宋" w:eastAsia="仿宋" w:cs="仿宋"/>
          <w:b/>
          <w:bCs/>
          <w:spacing w:val="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>月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1462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铂悦香山</w:t>
      </w:r>
      <w:r>
        <w:rPr>
          <w:rFonts w:hint="eastAsia" w:ascii="仿宋" w:hAnsi="仿宋" w:eastAsia="仿宋" w:cs="仿宋"/>
          <w:b/>
          <w:sz w:val="32"/>
          <w:szCs w:val="32"/>
        </w:rPr>
        <w:t>项目2026-2027年巨量引擎广告投放服务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技术任务书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>
      <w:pPr>
        <w:spacing w:line="360" w:lineRule="auto"/>
        <w:ind w:firstLine="562" w:firstLineChars="200"/>
        <w:rPr>
          <w:rFonts w:hint="eastAsi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 项目背景及需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求：</w:t>
      </w:r>
      <w:r>
        <w:rPr>
          <w:rFonts w:hint="eastAsia" w:ascii="仿宋" w:hAnsi="仿宋" w:eastAsia="仿宋" w:cs="仿宋"/>
          <w:sz w:val="28"/>
          <w:szCs w:val="28"/>
        </w:rPr>
        <w:t>为提高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铂悦香山</w:t>
      </w:r>
      <w:r>
        <w:rPr>
          <w:rFonts w:hint="eastAsia" w:ascii="仿宋" w:hAnsi="仿宋" w:eastAsia="仿宋" w:cs="仿宋"/>
          <w:sz w:val="28"/>
          <w:szCs w:val="28"/>
        </w:rPr>
        <w:t>项目媒体投放的费效比及管理规范性，拟通过招标形式确认巨量营销代理商、开展年度巨量引擎广告投放合作；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 合作时间：</w:t>
      </w:r>
      <w:r>
        <w:rPr>
          <w:rFonts w:hint="eastAsia" w:ascii="仿宋" w:hAnsi="仿宋" w:eastAsia="仿宋" w:cs="仿宋"/>
          <w:sz w:val="28"/>
          <w:szCs w:val="28"/>
        </w:rPr>
        <w:t>自中</w:t>
      </w:r>
      <w:r>
        <w:rPr>
          <w:rFonts w:hint="eastAsia" w:ascii="仿宋" w:hAnsi="仿宋" w:eastAsia="仿宋" w:cs="仿宋"/>
          <w:sz w:val="28"/>
          <w:szCs w:val="24"/>
        </w:rPr>
        <w:t>标通知书发出之日起1年（每季度按照实际发生量据实结算）。招标人根据项目销售情况、服务情况有权在合作期内提前30天书面通知中标人合同服务终止，则项目服务自书面通知期限届满之日自动终止。同时鉴于巨量营销综合服务商授权为年度制，如中标单位未能获取2027年度代理资质，则合同亦自动终止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 充值金额：</w:t>
      </w:r>
      <w:r>
        <w:rPr>
          <w:rFonts w:hint="eastAsia" w:ascii="仿宋" w:hAnsi="仿宋" w:eastAsia="仿宋" w:cs="仿宋"/>
          <w:bCs/>
          <w:sz w:val="28"/>
          <w:szCs w:val="28"/>
        </w:rPr>
        <w:t>暂定500000元（不含税费及运营服务费，以实际发生为准。）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 运营服务内容包括但不限于：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账号搭建与优化：</w:t>
      </w:r>
      <w:r>
        <w:rPr>
          <w:rFonts w:ascii="仿宋" w:hAnsi="仿宋" w:eastAsia="仿宋" w:cs="仿宋"/>
          <w:sz w:val="28"/>
          <w:szCs w:val="24"/>
        </w:rPr>
        <w:t>协助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进行</w:t>
      </w:r>
      <w:r>
        <w:rPr>
          <w:rFonts w:hint="eastAsia" w:ascii="仿宋" w:hAnsi="仿宋" w:eastAsia="仿宋" w:cs="仿宋"/>
          <w:sz w:val="28"/>
          <w:szCs w:val="24"/>
        </w:rPr>
        <w:t>巨量引擎广告</w:t>
      </w:r>
      <w:r>
        <w:rPr>
          <w:rFonts w:ascii="仿宋" w:hAnsi="仿宋" w:eastAsia="仿宋" w:cs="仿宋"/>
          <w:sz w:val="28"/>
          <w:szCs w:val="24"/>
        </w:rPr>
        <w:t>账户结构规划、并管理广告上线后的日常投放</w:t>
      </w:r>
      <w:r>
        <w:rPr>
          <w:rFonts w:hint="eastAsia" w:ascii="仿宋" w:hAnsi="仿宋" w:eastAsia="仿宋" w:cs="仿宋"/>
          <w:sz w:val="28"/>
          <w:szCs w:val="24"/>
        </w:rPr>
        <w:t>与动态调整。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2）实充服务：</w:t>
      </w:r>
      <w:r>
        <w:rPr>
          <w:rFonts w:hint="eastAsia" w:ascii="仿宋" w:hAnsi="仿宋" w:eastAsia="仿宋" w:cs="仿宋"/>
          <w:sz w:val="28"/>
          <w:szCs w:val="24"/>
        </w:rPr>
        <w:t>为项目提供实充服务。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3）策略制定：</w:t>
      </w:r>
      <w:r>
        <w:rPr>
          <w:rFonts w:hint="eastAsia" w:ascii="仿宋" w:hAnsi="仿宋" w:eastAsia="仿宋" w:cs="仿宋"/>
          <w:sz w:val="28"/>
          <w:szCs w:val="24"/>
        </w:rPr>
        <w:t>根据项目需求进行巨量引擎广告投放全链路管理，依据前期投放数据、线索成本及有效率目标，</w:t>
      </w:r>
      <w:r>
        <w:rPr>
          <w:rFonts w:ascii="仿宋" w:hAnsi="仿宋" w:eastAsia="仿宋" w:cs="仿宋"/>
          <w:sz w:val="28"/>
          <w:szCs w:val="24"/>
        </w:rPr>
        <w:t>制定合理的日预算、出价策略（CPM/CPC/OCPM）和投放周期</w:t>
      </w:r>
      <w:r>
        <w:rPr>
          <w:rFonts w:hint="eastAsia" w:ascii="仿宋" w:hAnsi="仿宋" w:eastAsia="仿宋" w:cs="仿宋"/>
          <w:sz w:val="28"/>
          <w:szCs w:val="24"/>
        </w:rPr>
        <w:t>，</w:t>
      </w:r>
      <w:r>
        <w:rPr>
          <w:rFonts w:ascii="仿宋" w:hAnsi="仿宋" w:eastAsia="仿宋" w:cs="仿宋"/>
          <w:sz w:val="28"/>
          <w:szCs w:val="24"/>
        </w:rPr>
        <w:t>分析目标受众的活跃时间，锁定黄金投放窗口</w:t>
      </w:r>
      <w:r>
        <w:rPr>
          <w:rFonts w:hint="eastAsia" w:ascii="仿宋" w:hAnsi="仿宋" w:eastAsia="仿宋" w:cs="仿宋"/>
          <w:sz w:val="28"/>
          <w:szCs w:val="24"/>
        </w:rPr>
        <w:t>，制定切实有效的投放策略，并与招标方对接人进行确认后进行投放。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4）</w:t>
      </w:r>
      <w:r>
        <w:rPr>
          <w:rFonts w:ascii="仿宋" w:hAnsi="仿宋" w:eastAsia="仿宋" w:cs="仿宋"/>
          <w:b/>
          <w:bCs/>
          <w:sz w:val="28"/>
          <w:szCs w:val="24"/>
        </w:rPr>
        <w:t>全媒体资源整合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整合</w:t>
      </w:r>
      <w:r>
        <w:rPr>
          <w:rFonts w:ascii="仿宋" w:hAnsi="仿宋" w:eastAsia="仿宋" w:cs="仿宋"/>
          <w:sz w:val="28"/>
          <w:szCs w:val="24"/>
        </w:rPr>
        <w:t>多种</w:t>
      </w:r>
      <w:r>
        <w:rPr>
          <w:rFonts w:hint="eastAsia" w:ascii="仿宋" w:hAnsi="仿宋" w:eastAsia="仿宋" w:cs="仿宋"/>
          <w:sz w:val="28"/>
          <w:szCs w:val="24"/>
        </w:rPr>
        <w:t>巨量引擎</w:t>
      </w:r>
      <w:r>
        <w:rPr>
          <w:rFonts w:ascii="仿宋" w:hAnsi="仿宋" w:eastAsia="仿宋" w:cs="仿宋"/>
          <w:sz w:val="28"/>
          <w:szCs w:val="24"/>
        </w:rPr>
        <w:t>广告资源（如</w:t>
      </w:r>
      <w:r>
        <w:rPr>
          <w:rFonts w:hint="eastAsia" w:ascii="仿宋" w:hAnsi="仿宋" w:eastAsia="仿宋" w:cs="仿宋"/>
          <w:sz w:val="28"/>
          <w:szCs w:val="24"/>
        </w:rPr>
        <w:t>抖音信息流、直播引流、短视频热推、今日头条开屏等</w:t>
      </w:r>
      <w:r>
        <w:rPr>
          <w:rFonts w:ascii="仿宋" w:hAnsi="仿宋" w:eastAsia="仿宋" w:cs="仿宋"/>
          <w:sz w:val="28"/>
          <w:szCs w:val="24"/>
        </w:rPr>
        <w:t>），并可</w:t>
      </w:r>
      <w:r>
        <w:rPr>
          <w:rFonts w:hint="eastAsia" w:ascii="仿宋" w:hAnsi="仿宋" w:eastAsia="仿宋" w:cs="仿宋"/>
          <w:sz w:val="28"/>
          <w:szCs w:val="24"/>
        </w:rPr>
        <w:t>根据项目属性进行精准定向。可利用巨量引擎的人群包定向、兴趣标签、行为场景等工具筛选目标客群，助力招标方获取更为精准的客户。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5）</w:t>
      </w:r>
      <w:r>
        <w:rPr>
          <w:rFonts w:ascii="仿宋" w:hAnsi="仿宋" w:eastAsia="仿宋" w:cs="仿宋"/>
          <w:b/>
          <w:bCs/>
          <w:sz w:val="28"/>
          <w:szCs w:val="24"/>
        </w:rPr>
        <w:t>广告素材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优化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协助招标方对投放素材提供专业性优化建议，实时分享平台爆款素材案例及推广趋势，必要时依据平台算法对招标方广告素材进行尺寸调整、黄金前3秒优化、文案提炼等，以提升点击率及转化率</w:t>
      </w:r>
      <w:r>
        <w:rPr>
          <w:rFonts w:ascii="仿宋" w:hAnsi="仿宋" w:eastAsia="仿宋" w:cs="仿宋"/>
          <w:sz w:val="28"/>
          <w:szCs w:val="24"/>
        </w:rPr>
        <w:t>。</w:t>
      </w:r>
      <w:r>
        <w:rPr>
          <w:rFonts w:hint="eastAsia" w:ascii="仿宋" w:hAnsi="仿宋" w:eastAsia="仿宋" w:cs="仿宋"/>
          <w:sz w:val="28"/>
          <w:szCs w:val="24"/>
        </w:rPr>
        <w:t>如遇</w:t>
      </w:r>
      <w:r>
        <w:rPr>
          <w:rFonts w:ascii="仿宋" w:hAnsi="仿宋" w:eastAsia="仿宋" w:cs="仿宋"/>
          <w:sz w:val="28"/>
          <w:szCs w:val="24"/>
        </w:rPr>
        <w:t>特殊情况，</w:t>
      </w:r>
      <w:r>
        <w:rPr>
          <w:rFonts w:hint="eastAsia" w:ascii="仿宋" w:hAnsi="仿宋" w:eastAsia="仿宋" w:cs="仿宋"/>
          <w:sz w:val="28"/>
          <w:szCs w:val="24"/>
        </w:rPr>
        <w:t>需</w:t>
      </w:r>
      <w:r>
        <w:rPr>
          <w:rFonts w:ascii="仿宋" w:hAnsi="仿宋" w:eastAsia="仿宋" w:cs="仿宋"/>
          <w:sz w:val="28"/>
          <w:szCs w:val="24"/>
        </w:rPr>
        <w:t>配合完成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所需要的加急或调整投放需求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6）</w:t>
      </w:r>
      <w:r>
        <w:rPr>
          <w:rFonts w:ascii="仿宋" w:hAnsi="仿宋" w:eastAsia="仿宋" w:cs="仿宋"/>
          <w:b/>
          <w:bCs/>
          <w:sz w:val="28"/>
          <w:szCs w:val="24"/>
        </w:rPr>
        <w:t>后端优化</w:t>
      </w:r>
      <w:r>
        <w:rPr>
          <w:rFonts w:ascii="仿宋" w:hAnsi="仿宋" w:eastAsia="仿宋" w:cs="仿宋"/>
          <w:sz w:val="28"/>
          <w:szCs w:val="24"/>
        </w:rPr>
        <w:t>：提供7x24小时账户搭建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数据监控、出价策略、</w:t>
      </w:r>
      <w:r>
        <w:rPr>
          <w:rFonts w:hint="eastAsia" w:ascii="仿宋" w:hAnsi="仿宋" w:eastAsia="仿宋" w:cs="仿宋"/>
          <w:sz w:val="28"/>
          <w:szCs w:val="24"/>
        </w:rPr>
        <w:t>人群定向、广告计划，通过</w:t>
      </w:r>
      <w:r>
        <w:rPr>
          <w:rFonts w:ascii="仿宋" w:hAnsi="仿宋" w:eastAsia="仿宋" w:cs="仿宋"/>
          <w:sz w:val="28"/>
          <w:szCs w:val="24"/>
        </w:rPr>
        <w:t>A/B测试、版位筛选、分时段投放等手段，稳定并</w:t>
      </w:r>
      <w:r>
        <w:rPr>
          <w:rFonts w:hint="eastAsia" w:ascii="仿宋" w:hAnsi="仿宋" w:eastAsia="仿宋" w:cs="仿宋"/>
          <w:sz w:val="28"/>
          <w:szCs w:val="24"/>
        </w:rPr>
        <w:t>持续</w:t>
      </w:r>
      <w:r>
        <w:rPr>
          <w:rFonts w:ascii="仿宋" w:hAnsi="仿宋" w:eastAsia="仿宋" w:cs="仿宋"/>
          <w:sz w:val="28"/>
          <w:szCs w:val="24"/>
        </w:rPr>
        <w:t>降低获客成本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7）</w:t>
      </w:r>
      <w:r>
        <w:rPr>
          <w:rFonts w:ascii="仿宋" w:hAnsi="仿宋" w:eastAsia="仿宋" w:cs="仿宋"/>
          <w:b/>
          <w:bCs/>
          <w:sz w:val="28"/>
          <w:szCs w:val="24"/>
        </w:rPr>
        <w:t>数据复盘</w:t>
      </w:r>
      <w:r>
        <w:rPr>
          <w:rFonts w:hint="eastAsia" w:ascii="仿宋" w:hAnsi="仿宋" w:eastAsia="仿宋" w:cs="仿宋"/>
          <w:sz w:val="28"/>
          <w:szCs w:val="24"/>
        </w:rPr>
        <w:t>：</w:t>
      </w:r>
      <w:r>
        <w:rPr>
          <w:rFonts w:ascii="仿宋" w:hAnsi="仿宋" w:eastAsia="仿宋" w:cs="仿宋"/>
          <w:sz w:val="28"/>
          <w:szCs w:val="24"/>
        </w:rPr>
        <w:t>提供按周/月的多维度数据分析报告，复盘投放效果，为下一阶段的营销策略提供数据支持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8）线索管理：</w:t>
      </w:r>
      <w:r>
        <w:rPr>
          <w:rFonts w:ascii="仿宋" w:hAnsi="仿宋" w:eastAsia="仿宋" w:cs="仿宋"/>
          <w:sz w:val="28"/>
          <w:szCs w:val="24"/>
        </w:rPr>
        <w:t>提供</w:t>
      </w:r>
      <w:r>
        <w:rPr>
          <w:rFonts w:ascii="仿宋" w:hAnsi="仿宋" w:eastAsia="仿宋" w:cs="仿宋"/>
          <w:b/>
          <w:bCs/>
          <w:sz w:val="28"/>
          <w:szCs w:val="24"/>
        </w:rPr>
        <w:t>线索API对接</w:t>
      </w:r>
      <w:r>
        <w:rPr>
          <w:rFonts w:ascii="仿宋" w:hAnsi="仿宋" w:eastAsia="仿宋" w:cs="仿宋"/>
          <w:sz w:val="28"/>
          <w:szCs w:val="24"/>
        </w:rPr>
        <w:t>服务，</w:t>
      </w:r>
      <w:r>
        <w:rPr>
          <w:rFonts w:hint="eastAsia" w:ascii="仿宋" w:hAnsi="仿宋" w:eastAsia="仿宋" w:cs="仿宋"/>
          <w:sz w:val="28"/>
          <w:szCs w:val="24"/>
        </w:rPr>
        <w:t>监督反馈线索的拨打、打标及跟进状态，</w:t>
      </w:r>
      <w:r>
        <w:rPr>
          <w:rFonts w:ascii="仿宋" w:hAnsi="仿宋" w:eastAsia="仿宋" w:cs="仿宋"/>
          <w:sz w:val="28"/>
          <w:szCs w:val="24"/>
        </w:rPr>
        <w:t>并针对有效率、成交率等后端数据给出前端投放的优化建议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9）应用培训：</w:t>
      </w:r>
      <w:r>
        <w:rPr>
          <w:rFonts w:hint="eastAsia" w:ascii="仿宋" w:hAnsi="仿宋" w:eastAsia="仿宋" w:cs="仿宋"/>
          <w:sz w:val="28"/>
          <w:szCs w:val="24"/>
        </w:rPr>
        <w:t>实时同步巨量引擎平台的最新政策、算法调整、新广告工具、营销动态及分享行业大盘趋势等。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10）其他服务：</w:t>
      </w:r>
      <w:r>
        <w:rPr>
          <w:rFonts w:hint="eastAsia" w:ascii="仿宋" w:hAnsi="仿宋" w:eastAsia="仿宋" w:cs="仿宋"/>
          <w:sz w:val="28"/>
          <w:szCs w:val="24"/>
        </w:rPr>
        <w:t>代理商可提供的其他增值服务。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 团队配置：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（1）须成立专项服务人员团队，团队人员不少于4人，包括项目负责人，商务负责人，运营负责人等，保障与项目的顺畅对接。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2）服务团队的配置及经验要求如下：项目负责人工作经验在5年以上，具备丰富的房产行业巨量引擎投放管理经验；投放运营岗工作经验在1年以上，拥有大型房企在巨量引擎平台的投放操盘经验；商务对接岗工作经验在2年以上，熟悉房产行业下单、接单及全流程商务对接，操作熟练；</w:t>
      </w:r>
      <w:r>
        <w:rPr>
          <w:rFonts w:ascii="仿宋" w:hAnsi="仿宋" w:eastAsia="仿宋" w:cs="仿宋"/>
          <w:sz w:val="28"/>
          <w:szCs w:val="24"/>
        </w:rPr>
        <w:t>创意内容岗</w:t>
      </w:r>
      <w:r>
        <w:rPr>
          <w:rFonts w:hint="eastAsia" w:ascii="仿宋" w:hAnsi="仿宋" w:eastAsia="仿宋" w:cs="仿宋"/>
          <w:sz w:val="28"/>
          <w:szCs w:val="24"/>
        </w:rPr>
        <w:t>工作经验1年以上，负责</w:t>
      </w:r>
      <w:r>
        <w:rPr>
          <w:rFonts w:ascii="仿宋" w:hAnsi="仿宋" w:eastAsia="仿宋" w:cs="仿宋"/>
          <w:sz w:val="28"/>
          <w:szCs w:val="24"/>
        </w:rPr>
        <w:t>广告素材</w:t>
      </w:r>
      <w:r>
        <w:rPr>
          <w:rFonts w:hint="eastAsia" w:ascii="仿宋" w:hAnsi="仿宋" w:eastAsia="仿宋" w:cs="仿宋"/>
          <w:sz w:val="28"/>
          <w:szCs w:val="24"/>
        </w:rPr>
        <w:t>、短</w:t>
      </w:r>
      <w:r>
        <w:rPr>
          <w:rFonts w:ascii="仿宋" w:hAnsi="仿宋" w:eastAsia="仿宋" w:cs="仿宋"/>
          <w:sz w:val="28"/>
          <w:szCs w:val="24"/>
        </w:rPr>
        <w:t>视频、落地页</w:t>
      </w:r>
      <w:r>
        <w:rPr>
          <w:rFonts w:hint="eastAsia" w:ascii="仿宋" w:hAnsi="仿宋" w:eastAsia="仿宋" w:cs="仿宋"/>
          <w:sz w:val="28"/>
          <w:szCs w:val="24"/>
        </w:rPr>
        <w:t>审核、优化建议及应急调整，熟悉巨量引擎内容审核规则及爆款素材逻辑。（标书资料内需附上各模块负责人履历）。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需提供服务团队近3个月社保证明。不少于2人持有巨量引擎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信息流广告营销师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有效证书。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所有持证人员须提供证书原件扫描件（或官网查询截图），并加盖投标单位公章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资质要求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中国境内依《中华人民共和国公司法》注册的独立法人，能够独立承担民事责任，具备提供标的物能力的单位，本次招标不接受联合体；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法定代表人身份证明和法定代表人的授权委托书；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投标人的营业执照和税务登记证副本；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拥有由巨量引擎生态业务授权的《巨量营销综合代理商证明书》</w:t>
      </w:r>
      <w:r>
        <w:rPr>
          <w:rFonts w:ascii="仿宋" w:hAnsi="仿宋" w:eastAsia="仿宋" w:cs="仿宋"/>
          <w:sz w:val="28"/>
          <w:szCs w:val="24"/>
        </w:rPr>
        <w:t>复印件</w:t>
      </w:r>
      <w:r>
        <w:rPr>
          <w:rFonts w:hint="eastAsia" w:ascii="仿宋" w:hAnsi="仿宋" w:eastAsia="仿宋" w:cs="仿宋"/>
          <w:sz w:val="28"/>
          <w:szCs w:val="24"/>
        </w:rPr>
        <w:t>及官方查询截图；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具备纳税资格并承诺能提供有效的增值税专用发票；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投标人近3年在经营活动中没有重大违法、违规行为，需提供</w:t>
      </w:r>
      <w:r>
        <w:rPr>
          <w:rFonts w:ascii="仿宋" w:hAnsi="仿宋" w:eastAsia="仿宋" w:cs="仿宋"/>
          <w:sz w:val="28"/>
          <w:szCs w:val="24"/>
        </w:rPr>
        <w:t>“信用中国”网站无严重失信记录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投标人不得以任何形式进行转包，或借用他人资质投标。一经发现，做无效投标处理</w:t>
      </w:r>
    </w:p>
    <w:p>
      <w:pPr>
        <w:pStyle w:val="7"/>
        <w:ind w:left="4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备注：以上所指近三年指自收到标书之日前3年。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服务考核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招标人将依据《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铂悦香山</w:t>
      </w:r>
      <w:r>
        <w:rPr>
          <w:rFonts w:hint="eastAsia" w:ascii="仿宋" w:hAnsi="仿宋" w:eastAsia="仿宋" w:cs="仿宋"/>
          <w:sz w:val="28"/>
          <w:szCs w:val="24"/>
        </w:rPr>
        <w:t>项目2026-2027年XX季度巨量引擎广告投放服务考核评分表》（见附件1）对中标人进行季度评估，并根据评估情况进行服务费支付。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结算方式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本项目要求垫资，垫资周期起始算法为——季度服务结束后中标单位提供经审核的付款资料至对接人为起，代理商收到应收款金额为止，最低要求是满足垫资周期3个月，代理商根据实际情况计算出相应成本，统一以服务费率的形式报价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售后服务标准要求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（1）若投放中后续回访有无效号码，无效号码包括：空号，无法接通等号码，服务商需给予此类无效号码相应的条数赔偿。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（2）若代理商在服务过程中出现投诉或重大失误造成招标方损失的，则代理商需更换对接团队及赔偿相应损失外支付损失金额10%的补偿金。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其他事项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（1）中标人在咨询服务过程中必须积极响应招标人的管理要求，否则招标人有权将其列入招标人诚信黑名单。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（2）中标单位：要求1家中标单位进行服务，同时1家单位备用。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）中标方式：</w:t>
      </w:r>
      <w:r>
        <w:rPr>
          <w:rFonts w:hint="eastAsia" w:ascii="仿宋" w:hAnsi="仿宋" w:eastAsia="仿宋" w:cs="仿宋"/>
          <w:sz w:val="28"/>
          <w:szCs w:val="28"/>
        </w:rPr>
        <w:t>综合评标（商务标+经济标，商务标需提供相关证明资料，经济标按服务费费率）</w:t>
      </w:r>
    </w:p>
    <w:sectPr>
      <w:footerReference r:id="rId3" w:type="default"/>
      <w:pgSz w:w="11906" w:h="16838"/>
      <w:pgMar w:top="1417" w:right="1701" w:bottom="1417" w:left="1701" w:header="720" w:footer="720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3C92F9B-434B-481D-AF28-C83636B791B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/>
      </w:rPr>
      <w:t>3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F6A0"/>
    <w:multiLevelType w:val="singleLevel"/>
    <w:tmpl w:val="CC6EF6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D67E3"/>
    <w:multiLevelType w:val="singleLevel"/>
    <w:tmpl w:val="732D67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Q3NGE4ZGQ3ODZkMjJmYTEwYzI0NTM1YTQ3N2IifQ=="/>
  </w:docVars>
  <w:rsids>
    <w:rsidRoot w:val="00A0499F"/>
    <w:rsid w:val="000027A6"/>
    <w:rsid w:val="00003CA5"/>
    <w:rsid w:val="00017F16"/>
    <w:rsid w:val="00027461"/>
    <w:rsid w:val="00045620"/>
    <w:rsid w:val="0006045F"/>
    <w:rsid w:val="00065397"/>
    <w:rsid w:val="0007202D"/>
    <w:rsid w:val="0007528B"/>
    <w:rsid w:val="000925D2"/>
    <w:rsid w:val="00096BD0"/>
    <w:rsid w:val="000B6AA1"/>
    <w:rsid w:val="000C5732"/>
    <w:rsid w:val="000D256F"/>
    <w:rsid w:val="000F4E3A"/>
    <w:rsid w:val="001054EF"/>
    <w:rsid w:val="001360C1"/>
    <w:rsid w:val="00141575"/>
    <w:rsid w:val="00145E9A"/>
    <w:rsid w:val="00152A48"/>
    <w:rsid w:val="001879E7"/>
    <w:rsid w:val="00191417"/>
    <w:rsid w:val="001959D5"/>
    <w:rsid w:val="001B477A"/>
    <w:rsid w:val="001B540A"/>
    <w:rsid w:val="001C2E93"/>
    <w:rsid w:val="001E0E0F"/>
    <w:rsid w:val="001E5A2A"/>
    <w:rsid w:val="001E7B3E"/>
    <w:rsid w:val="001F4274"/>
    <w:rsid w:val="0021161A"/>
    <w:rsid w:val="002144F2"/>
    <w:rsid w:val="00243165"/>
    <w:rsid w:val="00250D30"/>
    <w:rsid w:val="0025239F"/>
    <w:rsid w:val="00254F8C"/>
    <w:rsid w:val="00264DEC"/>
    <w:rsid w:val="00290F19"/>
    <w:rsid w:val="00292491"/>
    <w:rsid w:val="002C075B"/>
    <w:rsid w:val="002D698E"/>
    <w:rsid w:val="002E3054"/>
    <w:rsid w:val="002E4F63"/>
    <w:rsid w:val="00310D7F"/>
    <w:rsid w:val="00320F9C"/>
    <w:rsid w:val="0034052E"/>
    <w:rsid w:val="003426E9"/>
    <w:rsid w:val="0034459E"/>
    <w:rsid w:val="00350AFD"/>
    <w:rsid w:val="00355F7F"/>
    <w:rsid w:val="003964A7"/>
    <w:rsid w:val="003A2D9C"/>
    <w:rsid w:val="003A60A9"/>
    <w:rsid w:val="003B097D"/>
    <w:rsid w:val="003C28B9"/>
    <w:rsid w:val="00417795"/>
    <w:rsid w:val="0042087D"/>
    <w:rsid w:val="004215C3"/>
    <w:rsid w:val="00426A4A"/>
    <w:rsid w:val="0045698C"/>
    <w:rsid w:val="004702BB"/>
    <w:rsid w:val="0048101B"/>
    <w:rsid w:val="00484247"/>
    <w:rsid w:val="00491C3D"/>
    <w:rsid w:val="004945B9"/>
    <w:rsid w:val="00497E46"/>
    <w:rsid w:val="004C5100"/>
    <w:rsid w:val="004F51D8"/>
    <w:rsid w:val="00511378"/>
    <w:rsid w:val="00511738"/>
    <w:rsid w:val="0053286A"/>
    <w:rsid w:val="0053659B"/>
    <w:rsid w:val="00551673"/>
    <w:rsid w:val="00585038"/>
    <w:rsid w:val="00591C3C"/>
    <w:rsid w:val="005B56F9"/>
    <w:rsid w:val="005C0A39"/>
    <w:rsid w:val="005D5C65"/>
    <w:rsid w:val="005E4016"/>
    <w:rsid w:val="0060518B"/>
    <w:rsid w:val="006168F4"/>
    <w:rsid w:val="00647487"/>
    <w:rsid w:val="006508B4"/>
    <w:rsid w:val="00656460"/>
    <w:rsid w:val="006843C1"/>
    <w:rsid w:val="006B5A1E"/>
    <w:rsid w:val="006E3321"/>
    <w:rsid w:val="007142C5"/>
    <w:rsid w:val="00717E39"/>
    <w:rsid w:val="00747603"/>
    <w:rsid w:val="007476B3"/>
    <w:rsid w:val="00750A49"/>
    <w:rsid w:val="007667D4"/>
    <w:rsid w:val="00766E58"/>
    <w:rsid w:val="00770F16"/>
    <w:rsid w:val="00772045"/>
    <w:rsid w:val="007749E5"/>
    <w:rsid w:val="00784D4B"/>
    <w:rsid w:val="00792140"/>
    <w:rsid w:val="007B327A"/>
    <w:rsid w:val="007D0785"/>
    <w:rsid w:val="00800EB0"/>
    <w:rsid w:val="008040DB"/>
    <w:rsid w:val="00806643"/>
    <w:rsid w:val="00812832"/>
    <w:rsid w:val="0082356B"/>
    <w:rsid w:val="00826EB1"/>
    <w:rsid w:val="00833067"/>
    <w:rsid w:val="00833091"/>
    <w:rsid w:val="008377A7"/>
    <w:rsid w:val="00862931"/>
    <w:rsid w:val="0087734C"/>
    <w:rsid w:val="00884182"/>
    <w:rsid w:val="0089090D"/>
    <w:rsid w:val="008A60AF"/>
    <w:rsid w:val="008B0F2E"/>
    <w:rsid w:val="008B1956"/>
    <w:rsid w:val="008B2D37"/>
    <w:rsid w:val="008B5B76"/>
    <w:rsid w:val="008C729A"/>
    <w:rsid w:val="008E172F"/>
    <w:rsid w:val="008E36D7"/>
    <w:rsid w:val="008F0125"/>
    <w:rsid w:val="008F0417"/>
    <w:rsid w:val="008F56DB"/>
    <w:rsid w:val="008F5D71"/>
    <w:rsid w:val="00907046"/>
    <w:rsid w:val="00925689"/>
    <w:rsid w:val="00942899"/>
    <w:rsid w:val="00967B7A"/>
    <w:rsid w:val="009763BB"/>
    <w:rsid w:val="00986373"/>
    <w:rsid w:val="009A2410"/>
    <w:rsid w:val="009C1739"/>
    <w:rsid w:val="009D366D"/>
    <w:rsid w:val="009D58BF"/>
    <w:rsid w:val="009E513D"/>
    <w:rsid w:val="009F62AC"/>
    <w:rsid w:val="00A043AC"/>
    <w:rsid w:val="00A0499F"/>
    <w:rsid w:val="00A145AF"/>
    <w:rsid w:val="00A44327"/>
    <w:rsid w:val="00A44564"/>
    <w:rsid w:val="00A5473F"/>
    <w:rsid w:val="00A600FE"/>
    <w:rsid w:val="00A804CF"/>
    <w:rsid w:val="00A81877"/>
    <w:rsid w:val="00AA129C"/>
    <w:rsid w:val="00AC222D"/>
    <w:rsid w:val="00AF3D6D"/>
    <w:rsid w:val="00AF4FDE"/>
    <w:rsid w:val="00B137B2"/>
    <w:rsid w:val="00B2315A"/>
    <w:rsid w:val="00B42972"/>
    <w:rsid w:val="00B43216"/>
    <w:rsid w:val="00B5344E"/>
    <w:rsid w:val="00B603D0"/>
    <w:rsid w:val="00B71EF6"/>
    <w:rsid w:val="00B84D68"/>
    <w:rsid w:val="00B9057D"/>
    <w:rsid w:val="00B90CE8"/>
    <w:rsid w:val="00BA5079"/>
    <w:rsid w:val="00BA5E6D"/>
    <w:rsid w:val="00BB20E2"/>
    <w:rsid w:val="00BF70B2"/>
    <w:rsid w:val="00C1139E"/>
    <w:rsid w:val="00C26E82"/>
    <w:rsid w:val="00C51F74"/>
    <w:rsid w:val="00C5419F"/>
    <w:rsid w:val="00C56469"/>
    <w:rsid w:val="00C64718"/>
    <w:rsid w:val="00C8388C"/>
    <w:rsid w:val="00C86848"/>
    <w:rsid w:val="00CA250C"/>
    <w:rsid w:val="00CA79E0"/>
    <w:rsid w:val="00CA7C04"/>
    <w:rsid w:val="00CB5866"/>
    <w:rsid w:val="00CB58E5"/>
    <w:rsid w:val="00CE2772"/>
    <w:rsid w:val="00D05AFD"/>
    <w:rsid w:val="00D14D7D"/>
    <w:rsid w:val="00D156DE"/>
    <w:rsid w:val="00D30E4E"/>
    <w:rsid w:val="00D522CF"/>
    <w:rsid w:val="00D626A8"/>
    <w:rsid w:val="00D6630F"/>
    <w:rsid w:val="00D87994"/>
    <w:rsid w:val="00DB0746"/>
    <w:rsid w:val="00DB394C"/>
    <w:rsid w:val="00DC54A2"/>
    <w:rsid w:val="00DE0CBD"/>
    <w:rsid w:val="00DF1530"/>
    <w:rsid w:val="00E15220"/>
    <w:rsid w:val="00E17963"/>
    <w:rsid w:val="00E82EA3"/>
    <w:rsid w:val="00E84931"/>
    <w:rsid w:val="00E97B3F"/>
    <w:rsid w:val="00EA3E95"/>
    <w:rsid w:val="00EA3EE5"/>
    <w:rsid w:val="00EA5D8F"/>
    <w:rsid w:val="00EB00CC"/>
    <w:rsid w:val="00EB0B6C"/>
    <w:rsid w:val="00EB267F"/>
    <w:rsid w:val="00EB299D"/>
    <w:rsid w:val="00EB3608"/>
    <w:rsid w:val="00EB664D"/>
    <w:rsid w:val="00EC7DC9"/>
    <w:rsid w:val="00ED21FE"/>
    <w:rsid w:val="00EE7CBE"/>
    <w:rsid w:val="00EF134A"/>
    <w:rsid w:val="00F1429C"/>
    <w:rsid w:val="00F377F1"/>
    <w:rsid w:val="00F50F6D"/>
    <w:rsid w:val="00F53DA8"/>
    <w:rsid w:val="00F723BE"/>
    <w:rsid w:val="00F73AEA"/>
    <w:rsid w:val="00F74A77"/>
    <w:rsid w:val="00FB4B46"/>
    <w:rsid w:val="00FC6596"/>
    <w:rsid w:val="00FD3C0A"/>
    <w:rsid w:val="00FD555A"/>
    <w:rsid w:val="010D007F"/>
    <w:rsid w:val="011169C2"/>
    <w:rsid w:val="015F0A0E"/>
    <w:rsid w:val="01845373"/>
    <w:rsid w:val="02966B99"/>
    <w:rsid w:val="02BE079D"/>
    <w:rsid w:val="02EC469F"/>
    <w:rsid w:val="0335040C"/>
    <w:rsid w:val="036A06B3"/>
    <w:rsid w:val="03962621"/>
    <w:rsid w:val="03B17E34"/>
    <w:rsid w:val="03DE4D68"/>
    <w:rsid w:val="040A6652"/>
    <w:rsid w:val="04D51A73"/>
    <w:rsid w:val="05263815"/>
    <w:rsid w:val="053F00DB"/>
    <w:rsid w:val="06642A04"/>
    <w:rsid w:val="0670519C"/>
    <w:rsid w:val="06C21372"/>
    <w:rsid w:val="06ED019D"/>
    <w:rsid w:val="073E3C65"/>
    <w:rsid w:val="08113396"/>
    <w:rsid w:val="08146BF9"/>
    <w:rsid w:val="083420ED"/>
    <w:rsid w:val="08861E9B"/>
    <w:rsid w:val="089E68CD"/>
    <w:rsid w:val="08F018BF"/>
    <w:rsid w:val="09084A49"/>
    <w:rsid w:val="096A25E5"/>
    <w:rsid w:val="097C01EF"/>
    <w:rsid w:val="0A737B75"/>
    <w:rsid w:val="0AA029D5"/>
    <w:rsid w:val="0ACD170C"/>
    <w:rsid w:val="0ADD0910"/>
    <w:rsid w:val="0B2C4104"/>
    <w:rsid w:val="0BA623F3"/>
    <w:rsid w:val="0CA62070"/>
    <w:rsid w:val="0CCD2724"/>
    <w:rsid w:val="0D0E59A2"/>
    <w:rsid w:val="0D1E2832"/>
    <w:rsid w:val="0D373BD4"/>
    <w:rsid w:val="0D63248D"/>
    <w:rsid w:val="0DC61665"/>
    <w:rsid w:val="0E2335F9"/>
    <w:rsid w:val="0E883238"/>
    <w:rsid w:val="0ECE6752"/>
    <w:rsid w:val="0F0923A3"/>
    <w:rsid w:val="100B02B2"/>
    <w:rsid w:val="10145AE6"/>
    <w:rsid w:val="10383452"/>
    <w:rsid w:val="1051146F"/>
    <w:rsid w:val="10741A1B"/>
    <w:rsid w:val="10C5401A"/>
    <w:rsid w:val="10E00137"/>
    <w:rsid w:val="110269B9"/>
    <w:rsid w:val="12125011"/>
    <w:rsid w:val="12D60C91"/>
    <w:rsid w:val="14497467"/>
    <w:rsid w:val="14B75157"/>
    <w:rsid w:val="150B220B"/>
    <w:rsid w:val="16C006B9"/>
    <w:rsid w:val="16F83058"/>
    <w:rsid w:val="172F08EA"/>
    <w:rsid w:val="17B90437"/>
    <w:rsid w:val="17E94EB3"/>
    <w:rsid w:val="184F7ADC"/>
    <w:rsid w:val="1852643A"/>
    <w:rsid w:val="18CE7325"/>
    <w:rsid w:val="18D35D30"/>
    <w:rsid w:val="191711A0"/>
    <w:rsid w:val="19760B89"/>
    <w:rsid w:val="19F73228"/>
    <w:rsid w:val="1A127984"/>
    <w:rsid w:val="1A3C6BF2"/>
    <w:rsid w:val="1A7A706A"/>
    <w:rsid w:val="1B352A9B"/>
    <w:rsid w:val="1B4673BE"/>
    <w:rsid w:val="1B7D31A9"/>
    <w:rsid w:val="1BA5766D"/>
    <w:rsid w:val="1CBE38D8"/>
    <w:rsid w:val="1D1106BF"/>
    <w:rsid w:val="1DF8653A"/>
    <w:rsid w:val="1E5F3AA3"/>
    <w:rsid w:val="1E742F32"/>
    <w:rsid w:val="1ECF4F60"/>
    <w:rsid w:val="1F594AD6"/>
    <w:rsid w:val="1F7B65BD"/>
    <w:rsid w:val="1FFB2795"/>
    <w:rsid w:val="204E3E42"/>
    <w:rsid w:val="21085A4E"/>
    <w:rsid w:val="21630B1E"/>
    <w:rsid w:val="21CC36D3"/>
    <w:rsid w:val="22B746AE"/>
    <w:rsid w:val="23420968"/>
    <w:rsid w:val="23702F6C"/>
    <w:rsid w:val="247973AD"/>
    <w:rsid w:val="24B9664F"/>
    <w:rsid w:val="24C17467"/>
    <w:rsid w:val="257555DE"/>
    <w:rsid w:val="25AF694B"/>
    <w:rsid w:val="263676FD"/>
    <w:rsid w:val="26714A99"/>
    <w:rsid w:val="26C16773"/>
    <w:rsid w:val="28283CE3"/>
    <w:rsid w:val="28661816"/>
    <w:rsid w:val="28A060EB"/>
    <w:rsid w:val="28C30287"/>
    <w:rsid w:val="28EF54C6"/>
    <w:rsid w:val="291F4576"/>
    <w:rsid w:val="295B1778"/>
    <w:rsid w:val="296A75D8"/>
    <w:rsid w:val="2A5A31B1"/>
    <w:rsid w:val="2A8B7E3A"/>
    <w:rsid w:val="2B496814"/>
    <w:rsid w:val="2B6419C5"/>
    <w:rsid w:val="2C730AE7"/>
    <w:rsid w:val="2D066BB8"/>
    <w:rsid w:val="2D2D6F87"/>
    <w:rsid w:val="2D460C30"/>
    <w:rsid w:val="2D9E4A7D"/>
    <w:rsid w:val="2E465F28"/>
    <w:rsid w:val="2E5F4B93"/>
    <w:rsid w:val="2E8E2718"/>
    <w:rsid w:val="2EA41A41"/>
    <w:rsid w:val="2EAF6E43"/>
    <w:rsid w:val="2EE160A9"/>
    <w:rsid w:val="2EF00466"/>
    <w:rsid w:val="2EFD2732"/>
    <w:rsid w:val="2F001F08"/>
    <w:rsid w:val="2FE66FF2"/>
    <w:rsid w:val="30343261"/>
    <w:rsid w:val="30943E85"/>
    <w:rsid w:val="30C25B26"/>
    <w:rsid w:val="315956FD"/>
    <w:rsid w:val="31B30BE1"/>
    <w:rsid w:val="32845AF0"/>
    <w:rsid w:val="32954746"/>
    <w:rsid w:val="32B341D2"/>
    <w:rsid w:val="33366F16"/>
    <w:rsid w:val="34C77CC1"/>
    <w:rsid w:val="34C92B3F"/>
    <w:rsid w:val="351B6A1D"/>
    <w:rsid w:val="354D1896"/>
    <w:rsid w:val="35857D37"/>
    <w:rsid w:val="35B55067"/>
    <w:rsid w:val="35C24308"/>
    <w:rsid w:val="35DC54AE"/>
    <w:rsid w:val="35E06A06"/>
    <w:rsid w:val="361D0A18"/>
    <w:rsid w:val="372E0E9E"/>
    <w:rsid w:val="373A7D63"/>
    <w:rsid w:val="379C40F6"/>
    <w:rsid w:val="383D6B01"/>
    <w:rsid w:val="397228F1"/>
    <w:rsid w:val="39757597"/>
    <w:rsid w:val="39AC52E2"/>
    <w:rsid w:val="39D81FB0"/>
    <w:rsid w:val="39F7465D"/>
    <w:rsid w:val="3AAF2AEB"/>
    <w:rsid w:val="3ABD6899"/>
    <w:rsid w:val="3B132E63"/>
    <w:rsid w:val="3B4B4BA7"/>
    <w:rsid w:val="3BDB14C0"/>
    <w:rsid w:val="3C7050E2"/>
    <w:rsid w:val="3C8446EA"/>
    <w:rsid w:val="3F111BC9"/>
    <w:rsid w:val="3F1D7E41"/>
    <w:rsid w:val="3F28161B"/>
    <w:rsid w:val="3FA3545D"/>
    <w:rsid w:val="40557ED8"/>
    <w:rsid w:val="41240EBA"/>
    <w:rsid w:val="41437F45"/>
    <w:rsid w:val="426907A4"/>
    <w:rsid w:val="42B8402E"/>
    <w:rsid w:val="42D00EC8"/>
    <w:rsid w:val="42D5440C"/>
    <w:rsid w:val="42DF5199"/>
    <w:rsid w:val="4318223B"/>
    <w:rsid w:val="432920D7"/>
    <w:rsid w:val="432B384A"/>
    <w:rsid w:val="43A80C8D"/>
    <w:rsid w:val="44092500"/>
    <w:rsid w:val="44780633"/>
    <w:rsid w:val="448206F3"/>
    <w:rsid w:val="4526621D"/>
    <w:rsid w:val="4560787D"/>
    <w:rsid w:val="45832228"/>
    <w:rsid w:val="45E3599A"/>
    <w:rsid w:val="45E7500C"/>
    <w:rsid w:val="45F31A5E"/>
    <w:rsid w:val="464726C4"/>
    <w:rsid w:val="4654713F"/>
    <w:rsid w:val="46C978C9"/>
    <w:rsid w:val="46CD45EE"/>
    <w:rsid w:val="47663048"/>
    <w:rsid w:val="47AF2DB7"/>
    <w:rsid w:val="47E80297"/>
    <w:rsid w:val="48323F82"/>
    <w:rsid w:val="48BE5CCA"/>
    <w:rsid w:val="496164DE"/>
    <w:rsid w:val="496F1D7E"/>
    <w:rsid w:val="498B214C"/>
    <w:rsid w:val="49935746"/>
    <w:rsid w:val="49987014"/>
    <w:rsid w:val="49B70278"/>
    <w:rsid w:val="49E03D07"/>
    <w:rsid w:val="49F82E9C"/>
    <w:rsid w:val="4AAE65B5"/>
    <w:rsid w:val="4ADD33A5"/>
    <w:rsid w:val="4B43235C"/>
    <w:rsid w:val="4B7D2198"/>
    <w:rsid w:val="4B8C5977"/>
    <w:rsid w:val="4BB736FC"/>
    <w:rsid w:val="4BBD4583"/>
    <w:rsid w:val="4BCB3F9D"/>
    <w:rsid w:val="4BE51E4F"/>
    <w:rsid w:val="4C2F5EC6"/>
    <w:rsid w:val="4C7D5547"/>
    <w:rsid w:val="4CED5CC0"/>
    <w:rsid w:val="4D163234"/>
    <w:rsid w:val="4D593FEB"/>
    <w:rsid w:val="4E2F6BAB"/>
    <w:rsid w:val="4E495117"/>
    <w:rsid w:val="4E714BB0"/>
    <w:rsid w:val="4E9012B3"/>
    <w:rsid w:val="4EB244E8"/>
    <w:rsid w:val="4F9176D2"/>
    <w:rsid w:val="4F982E9F"/>
    <w:rsid w:val="502B65CD"/>
    <w:rsid w:val="5068093B"/>
    <w:rsid w:val="50B4405F"/>
    <w:rsid w:val="50F76FD1"/>
    <w:rsid w:val="50FF5EB5"/>
    <w:rsid w:val="52180C76"/>
    <w:rsid w:val="52237779"/>
    <w:rsid w:val="53797844"/>
    <w:rsid w:val="5383105F"/>
    <w:rsid w:val="538902D5"/>
    <w:rsid w:val="53AB7101"/>
    <w:rsid w:val="53F81AA1"/>
    <w:rsid w:val="54136A78"/>
    <w:rsid w:val="545676AA"/>
    <w:rsid w:val="54C0184E"/>
    <w:rsid w:val="54E475A0"/>
    <w:rsid w:val="55DA7D81"/>
    <w:rsid w:val="55DE45CE"/>
    <w:rsid w:val="57230A54"/>
    <w:rsid w:val="57623DD3"/>
    <w:rsid w:val="57787FF8"/>
    <w:rsid w:val="57BB41AE"/>
    <w:rsid w:val="57E73834"/>
    <w:rsid w:val="582E1C80"/>
    <w:rsid w:val="58F41B32"/>
    <w:rsid w:val="590D56CC"/>
    <w:rsid w:val="598B2E2E"/>
    <w:rsid w:val="59907C7F"/>
    <w:rsid w:val="5A1E41AE"/>
    <w:rsid w:val="5A7A7400"/>
    <w:rsid w:val="5AA62029"/>
    <w:rsid w:val="5AC945BD"/>
    <w:rsid w:val="5B341B1C"/>
    <w:rsid w:val="5BED2483"/>
    <w:rsid w:val="5C72503F"/>
    <w:rsid w:val="5D0C78BA"/>
    <w:rsid w:val="5D654C20"/>
    <w:rsid w:val="5DC5516A"/>
    <w:rsid w:val="5DC60FED"/>
    <w:rsid w:val="5E5153C1"/>
    <w:rsid w:val="5E943B56"/>
    <w:rsid w:val="5E9865E8"/>
    <w:rsid w:val="5F5D54F6"/>
    <w:rsid w:val="5FD255E8"/>
    <w:rsid w:val="61397D57"/>
    <w:rsid w:val="61412466"/>
    <w:rsid w:val="616D66E9"/>
    <w:rsid w:val="617A1FD3"/>
    <w:rsid w:val="61A22024"/>
    <w:rsid w:val="61B12AEB"/>
    <w:rsid w:val="61EA7457"/>
    <w:rsid w:val="622E740F"/>
    <w:rsid w:val="624E5C94"/>
    <w:rsid w:val="625E16BA"/>
    <w:rsid w:val="628E68C3"/>
    <w:rsid w:val="62C22570"/>
    <w:rsid w:val="62CD2BC7"/>
    <w:rsid w:val="63004E64"/>
    <w:rsid w:val="6351585D"/>
    <w:rsid w:val="638F25B8"/>
    <w:rsid w:val="639E480E"/>
    <w:rsid w:val="64164F69"/>
    <w:rsid w:val="645E5E43"/>
    <w:rsid w:val="66A22ED2"/>
    <w:rsid w:val="66D5095F"/>
    <w:rsid w:val="675810D9"/>
    <w:rsid w:val="678C216F"/>
    <w:rsid w:val="67B71360"/>
    <w:rsid w:val="680A4E74"/>
    <w:rsid w:val="682849AD"/>
    <w:rsid w:val="68D3776D"/>
    <w:rsid w:val="68DA51DF"/>
    <w:rsid w:val="68FC4604"/>
    <w:rsid w:val="69303AF3"/>
    <w:rsid w:val="69BB4518"/>
    <w:rsid w:val="6A2A4F61"/>
    <w:rsid w:val="6AAE009A"/>
    <w:rsid w:val="6AEF7D52"/>
    <w:rsid w:val="6B3346E7"/>
    <w:rsid w:val="6B435851"/>
    <w:rsid w:val="6B4A1C49"/>
    <w:rsid w:val="6B6E7D7D"/>
    <w:rsid w:val="6BD84C0F"/>
    <w:rsid w:val="6C147864"/>
    <w:rsid w:val="6C59324E"/>
    <w:rsid w:val="6D1750EC"/>
    <w:rsid w:val="6D296515"/>
    <w:rsid w:val="6D6735AE"/>
    <w:rsid w:val="6D843E1E"/>
    <w:rsid w:val="6DA046F6"/>
    <w:rsid w:val="6E0448F8"/>
    <w:rsid w:val="6E7E3A59"/>
    <w:rsid w:val="6F373105"/>
    <w:rsid w:val="6FCF3C6D"/>
    <w:rsid w:val="6FDC247A"/>
    <w:rsid w:val="702637A6"/>
    <w:rsid w:val="704E7081"/>
    <w:rsid w:val="706E503F"/>
    <w:rsid w:val="707673A1"/>
    <w:rsid w:val="70AF557B"/>
    <w:rsid w:val="712B7D4D"/>
    <w:rsid w:val="71512D43"/>
    <w:rsid w:val="71A41354"/>
    <w:rsid w:val="71E8591F"/>
    <w:rsid w:val="724F16DD"/>
    <w:rsid w:val="72B27245"/>
    <w:rsid w:val="732467DA"/>
    <w:rsid w:val="73263829"/>
    <w:rsid w:val="733361AD"/>
    <w:rsid w:val="736A4B95"/>
    <w:rsid w:val="739B0375"/>
    <w:rsid w:val="73CE6966"/>
    <w:rsid w:val="73EB398A"/>
    <w:rsid w:val="74062120"/>
    <w:rsid w:val="75666D23"/>
    <w:rsid w:val="759F0B5D"/>
    <w:rsid w:val="75B23006"/>
    <w:rsid w:val="75FD77B6"/>
    <w:rsid w:val="760E02D3"/>
    <w:rsid w:val="76116002"/>
    <w:rsid w:val="771234C0"/>
    <w:rsid w:val="77275AFE"/>
    <w:rsid w:val="779663B2"/>
    <w:rsid w:val="780F5D65"/>
    <w:rsid w:val="782E366E"/>
    <w:rsid w:val="789F69EC"/>
    <w:rsid w:val="798F0EC5"/>
    <w:rsid w:val="79A54773"/>
    <w:rsid w:val="79E952AF"/>
    <w:rsid w:val="79F0178C"/>
    <w:rsid w:val="79F27FA6"/>
    <w:rsid w:val="7A257966"/>
    <w:rsid w:val="7AED2FCB"/>
    <w:rsid w:val="7B0D34C7"/>
    <w:rsid w:val="7B553736"/>
    <w:rsid w:val="7C052EB6"/>
    <w:rsid w:val="7CDE06D3"/>
    <w:rsid w:val="7D7E02AC"/>
    <w:rsid w:val="7D7F5738"/>
    <w:rsid w:val="7D825BC3"/>
    <w:rsid w:val="7DCF57EE"/>
    <w:rsid w:val="7E0659E1"/>
    <w:rsid w:val="7E7C4978"/>
    <w:rsid w:val="7E9559A2"/>
    <w:rsid w:val="7E9C632E"/>
    <w:rsid w:val="7ED32D3B"/>
    <w:rsid w:val="7F4C268A"/>
    <w:rsid w:val="7FA55834"/>
    <w:rsid w:val="7FB66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name="toc 3"/>
    <w:lsdException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8" w:after="100" w:afterAutospacing="1"/>
      <w:ind w:left="162"/>
      <w:outlineLvl w:val="2"/>
    </w:pPr>
    <w:rPr>
      <w:rFonts w:ascii="宋体" w:hAnsi="宋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link w:val="23"/>
    <w:qFormat/>
    <w:uiPriority w:val="99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uiPriority w:val="0"/>
    <w:pPr>
      <w:spacing w:after="120" w:afterLines="0"/>
      <w:ind w:left="420" w:leftChars="200"/>
    </w:pPr>
    <w:rPr>
      <w:szCs w:val="20"/>
    </w:rPr>
  </w:style>
  <w:style w:type="paragraph" w:styleId="9">
    <w:name w:val="toc 3"/>
    <w:basedOn w:val="1"/>
    <w:next w:val="1"/>
    <w:semiHidden/>
    <w:uiPriority w:val="0"/>
    <w:pPr>
      <w:spacing w:before="100" w:beforeAutospacing="1" w:after="100" w:afterAutospacing="1"/>
      <w:ind w:leftChars="4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</w:style>
  <w:style w:type="paragraph" w:styleId="14">
    <w:name w:val="toc 4"/>
    <w:basedOn w:val="1"/>
    <w:next w:val="1"/>
    <w:semiHidden/>
    <w:uiPriority w:val="0"/>
    <w:pPr>
      <w:spacing w:before="100" w:beforeAutospacing="1" w:after="100" w:afterAutospacing="1"/>
      <w:ind w:leftChars="600"/>
    </w:p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2 字符"/>
    <w:link w:val="3"/>
    <w:uiPriority w:val="0"/>
    <w:rPr>
      <w:rFonts w:ascii="Arial" w:hAnsi="Arial" w:eastAsia="黑体" w:cs="宋体"/>
      <w:b/>
      <w:bCs/>
      <w:sz w:val="32"/>
      <w:szCs w:val="32"/>
    </w:rPr>
  </w:style>
  <w:style w:type="character" w:customStyle="1" w:styleId="23">
    <w:name w:val="正文文本 字符"/>
    <w:link w:val="7"/>
    <w:uiPriority w:val="99"/>
    <w:rPr>
      <w:rFonts w:ascii="宋体" w:hAnsi="宋体" w:cs="宋体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uiPriority w:val="0"/>
  </w:style>
  <w:style w:type="paragraph" w:customStyle="1" w:styleId="27">
    <w:name w:val="普通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font21"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31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2047</Words>
  <Characters>2110</Characters>
  <Lines>74</Lines>
  <Paragraphs>46</Paragraphs>
  <TotalTime>1</TotalTime>
  <ScaleCrop>false</ScaleCrop>
  <LinksUpToDate>false</LinksUpToDate>
  <CharactersWithSpaces>2116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2026-05-06T10:14:00Z</dcterms:created>
  <dc:creator>X</dc:creator>
  <cp:lastModifiedBy>林辉昭</cp:lastModifiedBy>
  <cp:lastPrinted>2023-12-01T07:29:00Z</cp:lastPrinted>
  <dcterms:modified xsi:type="dcterms:W3CDTF">2026-06-23T07:30:17Z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90734C34244F4467B62962515D3BC0D9</vt:lpwstr>
  </property>
  <property fmtid="{D5CDD505-2E9C-101B-9397-08002B2CF9AE}" pid="4" name="KSOTemplateDocerSaveRecord">
    <vt:lpwstr>eyJoZGlkIjoiOWJkNjhkODFmY2YyYmFiNzQ4YTlmYmU1MzY1ZmJiZDgiLCJ1c2VySWQiOiI0NzQ0NjE3NjYifQ==</vt:lpwstr>
  </property>
</Properties>
</file>