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val="en-US" w:eastAsia="zh-CN"/>
        </w:rPr>
        <w:t>公共运营夏季药品采购（第二次）</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25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目前已进入夏季高温、多雨、蚊虫多发季节，为切实保障各园区在岗员工身体健康与工作安全，现需为各园区统一采购防暑降温药品及防蚊虫叮咬药品。</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壹万陆仟元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16000.00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壹万陆仟元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16000.00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val="en-US" w:eastAsia="zh-CN"/>
        </w:rPr>
        <w:t>公共运营夏季药品采购（第二次）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1.投标人必须是在中华人民共和国境内依法注册、具备独立民事责任承担能力的法人、其他组织及个体工商户，持有合法有效营业执照；</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2.投标人具有有效期内《药品经营许可证》或《药品生产许可证》；</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2.自公告发布之日起近3年具备2个或以上药品类供应项目业绩；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若供应商为个体户，则需未被列入“国家企业信用信息公示系统”网站（www.gsxt.gov.cn）“经营异常或严重违法失信”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30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公共运营夏季药品采购（第二次）</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25</w:t>
      </w:r>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76645579"/>
      <w:bookmarkStart w:id="8" w:name="_Toc202820351"/>
      <w:bookmarkStart w:id="9" w:name="_Toc259090982"/>
      <w:bookmarkStart w:id="10" w:name="_Toc17685"/>
      <w:bookmarkStart w:id="11" w:name="_Toc15317"/>
      <w:bookmarkStart w:id="12" w:name="_Toc202251075"/>
      <w:bookmarkStart w:id="13" w:name="_Toc698"/>
      <w:bookmarkStart w:id="14" w:name="_Toc202252034"/>
      <w:bookmarkStart w:id="15" w:name="_Toc202819878"/>
      <w:bookmarkStart w:id="16" w:name="_Toc202251700"/>
      <w:bookmarkStart w:id="17" w:name="_Toc202254105"/>
      <w:bookmarkStart w:id="18" w:name="_Toc202816996"/>
      <w:bookmarkStart w:id="19" w:name="_Toc16107"/>
      <w:bookmarkStart w:id="20" w:name="_Toc503427710"/>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4181"/>
      <w:bookmarkStart w:id="22" w:name="_Toc13089"/>
      <w:bookmarkStart w:id="23" w:name="_Toc276645580"/>
      <w:bookmarkStart w:id="24" w:name="_Toc32660"/>
      <w:bookmarkStart w:id="25" w:name="_Toc259090983"/>
      <w:bookmarkStart w:id="26" w:name="_Toc20366"/>
      <w:bookmarkStart w:id="27" w:name="_Toc503427711"/>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公共运营夏季药品采购（第二次）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19817"/>
      <w:bookmarkStart w:id="30" w:name="_Toc528"/>
      <w:bookmarkStart w:id="31" w:name="_Toc19171"/>
      <w:bookmarkStart w:id="32" w:name="_Toc503427713"/>
      <w:bookmarkStart w:id="33" w:name="_Toc17080"/>
      <w:bookmarkStart w:id="34" w:name="_Toc27591"/>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公共运营夏季药品采购（第二次）</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r>
        <w:rPr>
          <w:rFonts w:hint="eastAsia" w:ascii="宋体" w:hAnsi="宋体"/>
          <w:sz w:val="24"/>
          <w:lang w:eastAsia="zh-CN"/>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.2 存在直接控股或管理关系的</w:t>
      </w:r>
      <w:r>
        <w:rPr>
          <w:rFonts w:hint="eastAsia" w:ascii="宋体" w:hAnsi="宋体"/>
          <w:sz w:val="24"/>
          <w:lang w:eastAsia="zh-CN"/>
        </w:rPr>
        <w:t>。</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19969"/>
      <w:bookmarkStart w:id="36" w:name="_Toc24969"/>
      <w:bookmarkStart w:id="37" w:name="_Toc19796"/>
      <w:bookmarkStart w:id="38" w:name="_Toc32141"/>
      <w:bookmarkStart w:id="39" w:name="_Toc6220"/>
      <w:bookmarkStart w:id="40" w:name="_Toc10559"/>
      <w:bookmarkStart w:id="41" w:name="_Toc9476"/>
      <w:bookmarkStart w:id="42" w:name="_Toc14285"/>
      <w:bookmarkStart w:id="43" w:name="_Toc26971"/>
      <w:bookmarkStart w:id="44" w:name="_Toc10585"/>
      <w:bookmarkStart w:id="45" w:name="_Toc31877"/>
      <w:bookmarkStart w:id="46" w:name="_Toc5048"/>
      <w:bookmarkStart w:id="47" w:name="_Toc31767"/>
      <w:bookmarkStart w:id="48" w:name="_Toc15464"/>
      <w:bookmarkStart w:id="49" w:name="_Toc24356"/>
      <w:bookmarkStart w:id="50" w:name="_Toc13922"/>
      <w:bookmarkStart w:id="51" w:name="_Toc27468"/>
      <w:bookmarkStart w:id="52" w:name="_Toc503427714"/>
      <w:bookmarkStart w:id="53" w:name="_Toc276645583"/>
      <w:bookmarkStart w:id="54" w:name="_Toc4726"/>
      <w:bookmarkStart w:id="55" w:name="_Toc264628882"/>
      <w:bookmarkStart w:id="56" w:name="_Toc4427"/>
      <w:bookmarkStart w:id="57" w:name="_Toc6275"/>
      <w:bookmarkStart w:id="58" w:name="_Toc32498"/>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sz w:val="28"/>
          <w:lang w:val="en-US" w:eastAsia="zh-CN"/>
        </w:rPr>
      </w:pPr>
      <w:bookmarkStart w:id="59" w:name="_Toc21911"/>
      <w:r>
        <w:rPr>
          <w:rFonts w:hint="eastAsia" w:ascii="宋体" w:hAnsi="宋体" w:eastAsia="宋体"/>
          <w:sz w:val="28"/>
          <w:lang w:val="en-US" w:eastAsia="zh-CN"/>
        </w:rPr>
        <w:t>1.3.</w:t>
      </w:r>
      <w:r>
        <w:rPr>
          <w:rFonts w:hint="eastAsia" w:ascii="宋体" w:hAnsi="宋体"/>
          <w:sz w:val="28"/>
          <w:lang w:val="en-US" w:eastAsia="zh-CN"/>
        </w:rPr>
        <w:t>2其他证明文件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投标人具有有效期内《药品经营许可证》或《药品生产许可证》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p>
    <w:p>
      <w:pPr>
        <w:rPr>
          <w:rFonts w:hint="eastAsia" w:ascii="宋体" w:hAnsi="宋体" w:eastAsia="宋体"/>
          <w:sz w:val="28"/>
          <w:lang w:val="en-US" w:eastAsia="zh-CN"/>
        </w:rPr>
      </w:pPr>
    </w:p>
    <w:p>
      <w:pPr>
        <w:pStyle w:val="2"/>
        <w:rPr>
          <w:rFonts w:hint="eastAsia" w:ascii="宋体" w:hAnsi="宋体" w:eastAsia="宋体"/>
          <w:sz w:val="28"/>
          <w:lang w:val="en-US" w:eastAsia="zh-CN"/>
        </w:rPr>
      </w:pPr>
    </w:p>
    <w:p>
      <w:pPr>
        <w:rPr>
          <w:rFonts w:hint="eastAsia" w:ascii="宋体" w:hAnsi="宋体" w:eastAsia="宋体"/>
          <w:sz w:val="28"/>
          <w:lang w:val="en-US" w:eastAsia="zh-CN"/>
        </w:rPr>
      </w:pPr>
    </w:p>
    <w:p>
      <w:pPr>
        <w:pStyle w:val="2"/>
        <w:rPr>
          <w:rFonts w:hint="eastAsia"/>
          <w:lang w:val="en-US" w:eastAsia="zh-CN"/>
        </w:rPr>
      </w:pPr>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 xml:space="preserve">1.3.3 </w:t>
      </w:r>
      <w:bookmarkEnd w:id="59"/>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60"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60"/>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1" w:name="_Toc3330"/>
      <w:bookmarkStart w:id="62" w:name="_Toc202251078"/>
      <w:bookmarkStart w:id="63" w:name="_Toc202251703"/>
      <w:bookmarkStart w:id="64" w:name="_Toc21572"/>
      <w:bookmarkStart w:id="65" w:name="_Toc202819882"/>
      <w:bookmarkStart w:id="66" w:name="_Toc202254108"/>
      <w:bookmarkStart w:id="67" w:name="_Toc29543"/>
      <w:bookmarkStart w:id="68" w:name="_Toc24253"/>
      <w:bookmarkStart w:id="69" w:name="_Toc202817000"/>
      <w:bookmarkStart w:id="70" w:name="_Toc202820355"/>
      <w:bookmarkStart w:id="71" w:name="_Toc276645592"/>
      <w:bookmarkStart w:id="72" w:name="_Toc202252037"/>
      <w:bookmarkStart w:id="73" w:name="_Toc259090996"/>
      <w:bookmarkStart w:id="74" w:name="_Toc503427721"/>
      <w:bookmarkStart w:id="75" w:name="_Toc12992"/>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6" w:name="_Toc5662"/>
      <w:bookmarkStart w:id="77" w:name="_Toc7304"/>
      <w:bookmarkStart w:id="78" w:name="_Toc10726"/>
      <w:bookmarkStart w:id="79" w:name="_Toc22499"/>
      <w:bookmarkStart w:id="80" w:name="_Toc32145"/>
      <w:bookmarkStart w:id="81" w:name="_Toc9094"/>
      <w:bookmarkStart w:id="82" w:name="_Toc2576"/>
      <w:bookmarkStart w:id="83" w:name="_Toc24446"/>
      <w:bookmarkStart w:id="84" w:name="_Toc113"/>
      <w:bookmarkStart w:id="85" w:name="_Toc29470"/>
      <w:bookmarkStart w:id="86" w:name="_Toc3193"/>
      <w:bookmarkStart w:id="87" w:name="_Toc6669"/>
      <w:bookmarkStart w:id="88" w:name="_Toc500"/>
      <w:bookmarkStart w:id="89" w:name="_Toc30192"/>
      <w:bookmarkStart w:id="90" w:name="_Toc16860"/>
      <w:bookmarkStart w:id="91" w:name="_Toc5278"/>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6"/>
      <w:bookmarkEnd w:id="77"/>
      <w:bookmarkEnd w:id="78"/>
      <w:bookmarkStart w:id="92" w:name="_Toc17294"/>
      <w:bookmarkStart w:id="93" w:name="_Toc28886"/>
      <w:bookmarkStart w:id="94" w:name="_Toc29247"/>
      <w:r>
        <w:rPr>
          <w:rFonts w:hint="eastAsia" w:ascii="宋体" w:hAnsi="宋体"/>
          <w:sz w:val="28"/>
          <w:lang w:val="en-US" w:eastAsia="zh-CN"/>
        </w:rPr>
        <w:t>1</w:t>
      </w:r>
      <w:r>
        <w:rPr>
          <w:rFonts w:hint="eastAsia" w:ascii="宋体" w:hAnsi="宋体" w:eastAsia="宋体"/>
          <w:sz w:val="28"/>
          <w:lang w:val="en-US" w:eastAsia="zh-CN"/>
        </w:rPr>
        <w:t>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1"/>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val="en-US" w:eastAsia="zh-CN"/>
        </w:rPr>
        <w:t>公共运营夏季药品采购（第二次）</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val="en-US" w:eastAsia="zh-CN"/>
        </w:rPr>
        <w:t>公共运营夏季药品采购（第二次）</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 xml:space="preserve">          元 （¥       元）承接</w:t>
      </w:r>
      <w:bookmarkStart w:id="95" w:name="_GoBack"/>
      <w:bookmarkEnd w:id="95"/>
      <w:permStart w:id="12" w:edGrp="everyone"/>
      <w:r>
        <w:rPr>
          <w:rFonts w:hint="eastAsia" w:cs="Times New Roman"/>
          <w:color w:val="auto"/>
          <w:sz w:val="28"/>
          <w:szCs w:val="28"/>
          <w:lang w:val="en-US" w:eastAsia="zh-CN"/>
        </w:rPr>
        <w:t>公共运营夏季药品采购（第二次）</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02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0"/>
        <w:gridCol w:w="1182"/>
        <w:gridCol w:w="1100"/>
        <w:gridCol w:w="1200"/>
        <w:gridCol w:w="1466"/>
        <w:gridCol w:w="650"/>
        <w:gridCol w:w="667"/>
        <w:gridCol w:w="700"/>
        <w:gridCol w:w="900"/>
        <w:gridCol w:w="660"/>
        <w:gridCol w:w="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9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182"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物料编码</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物料名称</w:t>
            </w:r>
          </w:p>
        </w:tc>
        <w:tc>
          <w:tcPr>
            <w:tcW w:w="1200"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推荐品牌</w:t>
            </w:r>
          </w:p>
        </w:tc>
        <w:tc>
          <w:tcPr>
            <w:tcW w:w="146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规格型号</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661" w:type="dxa"/>
            <w:gridSpan w:val="2"/>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82"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200"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46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65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66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70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90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661" w:type="dxa"/>
            <w:gridSpan w:val="2"/>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WP01120179</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保济丸</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广州王老吉</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1.85g*15袋/盒</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盒</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11</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WP01120268</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创口贴</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both"/>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highlight w:val="none"/>
                <w:u w:val="none"/>
                <w:lang w:val="en-US" w:eastAsia="zh-CN" w:bidi="ar"/>
              </w:rPr>
              <w:t>海氏海诺</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highlight w:val="none"/>
                <w:u w:val="none"/>
                <w:lang w:val="en-US" w:eastAsia="zh-CN" w:bidi="ar"/>
              </w:rPr>
              <w:t>医用透气</w:t>
            </w:r>
            <w:r>
              <w:rPr>
                <w:rFonts w:hint="eastAsia" w:ascii="宋体" w:hAnsi="宋体" w:eastAsia="宋体" w:cs="宋体"/>
                <w:i w:val="0"/>
                <w:color w:val="000000"/>
                <w:kern w:val="0"/>
                <w:sz w:val="22"/>
                <w:szCs w:val="22"/>
                <w:highlight w:val="none"/>
                <w:u w:val="none"/>
                <w:lang w:val="en-US" w:eastAsia="zh-CN" w:bidi="ar"/>
              </w:rPr>
              <w:t>弹力100片</w:t>
            </w:r>
            <w:r>
              <w:rPr>
                <w:rFonts w:hint="eastAsia" w:ascii="宋体" w:hAnsi="宋体" w:cs="宋体"/>
                <w:i w:val="0"/>
                <w:color w:val="000000"/>
                <w:kern w:val="0"/>
                <w:sz w:val="22"/>
                <w:szCs w:val="22"/>
                <w:highlight w:val="none"/>
                <w:u w:val="none"/>
                <w:lang w:val="en-US" w:eastAsia="zh-CN" w:bidi="ar"/>
              </w:rPr>
              <w:t>/盒</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rPr>
              <w:t>盒</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highlight w:val="none"/>
                <w:u w:val="none"/>
                <w:lang w:val="en-US" w:eastAsia="zh-CN" w:bidi="ar"/>
              </w:rPr>
              <w:t>37</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WP01120133</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碘酒棉球</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欧洁</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25</w:t>
            </w:r>
            <w:r>
              <w:rPr>
                <w:rFonts w:hint="eastAsia" w:ascii="宋体" w:hAnsi="宋体" w:cs="宋体"/>
                <w:i w:val="0"/>
                <w:color w:val="000000"/>
                <w:kern w:val="0"/>
                <w:sz w:val="22"/>
                <w:szCs w:val="22"/>
                <w:u w:val="none"/>
                <w:lang w:val="en-US" w:eastAsia="zh-CN" w:bidi="ar"/>
              </w:rPr>
              <w:t>只/瓶</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WP01120012</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风油精</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白云山</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3ml</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160</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WP01120271</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汞红药水</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海氏海诺</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碘伏消毒液</w:t>
            </w:r>
            <w:r>
              <w:rPr>
                <w:rFonts w:hint="eastAsia" w:ascii="宋体" w:hAnsi="宋体" w:eastAsia="宋体" w:cs="宋体"/>
                <w:i w:val="0"/>
                <w:color w:val="000000"/>
                <w:kern w:val="0"/>
                <w:sz w:val="22"/>
                <w:szCs w:val="22"/>
                <w:u w:val="none"/>
                <w:lang w:val="en-US" w:eastAsia="zh-CN" w:bidi="ar"/>
              </w:rPr>
              <w:t>100ml</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32</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WP01120181</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过氧化氢液</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恒健</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3%，100ML（双氧水）</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60</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7</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WP01120019</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活络油</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香港狮马龙</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40ML</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WP01120020</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藿香正气水(口服液)</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太极</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10ml*10支/盒</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盒</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400</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highlight w:val="none"/>
                <w:u w:val="none"/>
                <w:lang w:val="en-US" w:eastAsia="zh-CN" w:bidi="ar"/>
              </w:rPr>
              <w:t>WP01120275</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棉签</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海氏海诺</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医用无菌消毒</w:t>
            </w:r>
            <w:r>
              <w:rPr>
                <w:rFonts w:hint="eastAsia" w:ascii="宋体" w:hAnsi="宋体" w:cs="宋体"/>
                <w:i w:val="0"/>
                <w:color w:val="000000"/>
                <w:kern w:val="0"/>
                <w:sz w:val="22"/>
                <w:szCs w:val="22"/>
                <w:highlight w:val="none"/>
                <w:u w:val="none"/>
                <w:lang w:val="en-US" w:eastAsia="zh-CN" w:bidi="ar"/>
              </w:rPr>
              <w:t>棉签</w:t>
            </w:r>
            <w:r>
              <w:rPr>
                <w:rFonts w:hint="eastAsia" w:ascii="宋体" w:hAnsi="宋体" w:eastAsia="宋体" w:cs="宋体"/>
                <w:i w:val="0"/>
                <w:color w:val="000000"/>
                <w:kern w:val="0"/>
                <w:sz w:val="22"/>
                <w:szCs w:val="22"/>
                <w:highlight w:val="none"/>
                <w:u w:val="none"/>
                <w:lang w:val="en-US" w:eastAsia="zh-CN" w:bidi="ar"/>
              </w:rPr>
              <w:t>50支</w:t>
            </w:r>
            <w:r>
              <w:rPr>
                <w:rFonts w:hint="eastAsia" w:ascii="宋体" w:hAnsi="宋体" w:cs="宋体"/>
                <w:i w:val="0"/>
                <w:color w:val="000000"/>
                <w:kern w:val="0"/>
                <w:sz w:val="22"/>
                <w:szCs w:val="22"/>
                <w:highlight w:val="none"/>
                <w:u w:val="none"/>
                <w:lang w:val="en-US" w:eastAsia="zh-CN" w:bidi="ar"/>
              </w:rPr>
              <w:t>/袋</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袋</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highlight w:val="none"/>
                <w:u w:val="none"/>
                <w:lang w:val="en-US" w:eastAsia="zh-CN" w:bidi="ar"/>
              </w:rPr>
              <w:t>54</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WP01120027</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驱蚊花露水</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六神</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180ml </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瓶</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25</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7"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w:t>
            </w:r>
          </w:p>
        </w:tc>
        <w:tc>
          <w:tcPr>
            <w:tcW w:w="118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WP01120030</w:t>
            </w:r>
          </w:p>
        </w:tc>
        <w:tc>
          <w:tcPr>
            <w:tcW w:w="11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十滴水</w:t>
            </w:r>
          </w:p>
        </w:tc>
        <w:tc>
          <w:tcPr>
            <w:tcW w:w="12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慧宝源</w:t>
            </w:r>
          </w:p>
        </w:tc>
        <w:tc>
          <w:tcPr>
            <w:tcW w:w="146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十滴水5ml*10支</w:t>
            </w:r>
          </w:p>
        </w:tc>
        <w:tc>
          <w:tcPr>
            <w:tcW w:w="65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盒</w:t>
            </w:r>
          </w:p>
        </w:tc>
        <w:tc>
          <w:tcPr>
            <w:tcW w:w="66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12</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1"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gridAfter w:val="1"/>
          <w:wAfter w:w="1" w:type="dxa"/>
          <w:trHeight w:val="622" w:hRule="atLeast"/>
        </w:trPr>
        <w:tc>
          <w:tcPr>
            <w:tcW w:w="5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12</w:t>
            </w:r>
          </w:p>
        </w:tc>
        <w:tc>
          <w:tcPr>
            <w:tcW w:w="6965" w:type="dxa"/>
            <w:gridSpan w:val="7"/>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9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6" w:hRule="atLeast"/>
        </w:trPr>
        <w:tc>
          <w:tcPr>
            <w:tcW w:w="9026" w:type="dxa"/>
            <w:gridSpan w:val="11"/>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所有报价均为含税价，且已包含人工费、材料费、交通差旅费、餐饮费、运费等完成本项目的所有费用。所有报价金额均保留2位小数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w:t>
            </w:r>
            <w:r>
              <w:rPr>
                <w:rFonts w:hint="eastAsia" w:ascii="宋体" w:hAnsi="宋体" w:eastAsia="宋体" w:cs="宋体"/>
                <w:color w:val="auto"/>
                <w:sz w:val="22"/>
                <w:szCs w:val="22"/>
                <w:lang w:val="en-US" w:eastAsia="zh-CN"/>
              </w:rPr>
              <w:t>本次采购数量为预估量，以实际用量结算，送货前需先与收货人联系，</w:t>
            </w:r>
            <w:r>
              <w:rPr>
                <w:rFonts w:hint="eastAsia" w:hAnsi="宋体" w:cs="宋体"/>
                <w:color w:val="auto"/>
                <w:sz w:val="22"/>
                <w:szCs w:val="22"/>
                <w:lang w:val="en-US" w:eastAsia="zh-CN"/>
              </w:rPr>
              <w:t>送货地址：香洲区石花三巷20号六楼，</w:t>
            </w:r>
            <w:r>
              <w:rPr>
                <w:rFonts w:hint="eastAsia" w:ascii="宋体" w:hAnsi="宋体" w:eastAsia="宋体" w:cs="宋体"/>
                <w:color w:val="auto"/>
                <w:sz w:val="22"/>
                <w:szCs w:val="22"/>
                <w:lang w:val="en-US" w:eastAsia="zh-CN"/>
              </w:rPr>
              <w:t>收货人：</w:t>
            </w:r>
            <w:r>
              <w:rPr>
                <w:rFonts w:hint="eastAsia" w:hAnsi="宋体" w:cs="宋体"/>
                <w:color w:val="auto"/>
                <w:sz w:val="22"/>
                <w:szCs w:val="22"/>
                <w:lang w:val="en-US" w:eastAsia="zh-CN"/>
              </w:rPr>
              <w:t>鞠鹏飞</w:t>
            </w:r>
            <w:r>
              <w:rPr>
                <w:rFonts w:hint="eastAsia" w:ascii="宋体" w:hAnsi="宋体" w:eastAsia="宋体" w:cs="宋体"/>
                <w:color w:val="auto"/>
                <w:sz w:val="22"/>
                <w:szCs w:val="22"/>
                <w:lang w:val="en-US" w:eastAsia="zh-CN"/>
              </w:rPr>
              <w:t xml:space="preserve"> 13631239110。</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184D7D"/>
    <w:rsid w:val="0671572A"/>
    <w:rsid w:val="067D1626"/>
    <w:rsid w:val="0841052C"/>
    <w:rsid w:val="097558B4"/>
    <w:rsid w:val="09770F2A"/>
    <w:rsid w:val="0A261215"/>
    <w:rsid w:val="0A4F74B7"/>
    <w:rsid w:val="0A6034E0"/>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A776FA4"/>
    <w:rsid w:val="1B013FAA"/>
    <w:rsid w:val="1B513E4B"/>
    <w:rsid w:val="1BDC56E2"/>
    <w:rsid w:val="1C186A2A"/>
    <w:rsid w:val="1C8165B0"/>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2FA2D39"/>
    <w:rsid w:val="43F34101"/>
    <w:rsid w:val="4483748A"/>
    <w:rsid w:val="44D17BFF"/>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6F750563"/>
    <w:rsid w:val="717862E8"/>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2026-06-25T10:35:28Z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