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b/>
          <w:kern w:val="44"/>
          <w:sz w:val="44"/>
          <w:szCs w:val="44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b/>
          <w:kern w:val="44"/>
          <w:sz w:val="44"/>
          <w:szCs w:val="44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b/>
          <w:kern w:val="44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center"/>
        <w:textAlignment w:val="auto"/>
        <w:rPr>
          <w:rFonts w:hint="eastAsia" w:ascii="黑体" w:hAnsi="黑体" w:eastAsia="黑体" w:cs="黑体"/>
          <w:b/>
          <w:kern w:val="44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kern w:val="44"/>
          <w:sz w:val="44"/>
          <w:szCs w:val="44"/>
          <w:lang w:val="en-US" w:eastAsia="zh-CN"/>
        </w:rPr>
        <w:t>珠海正方历史街区保护发展有限责任公司财务</w:t>
      </w:r>
      <w:r>
        <w:rPr>
          <w:rFonts w:hint="eastAsia" w:ascii="黑体" w:hAnsi="黑体" w:eastAsia="黑体" w:cs="黑体"/>
          <w:b/>
          <w:kern w:val="44"/>
          <w:sz w:val="44"/>
          <w:szCs w:val="44"/>
        </w:rPr>
        <w:t>审计服务</w:t>
      </w:r>
      <w:r>
        <w:rPr>
          <w:rFonts w:hint="eastAsia" w:ascii="黑体" w:hAnsi="黑体" w:eastAsia="黑体" w:cs="黑体"/>
          <w:b/>
          <w:kern w:val="44"/>
          <w:sz w:val="44"/>
          <w:szCs w:val="44"/>
          <w:lang w:val="en-US" w:eastAsia="zh-CN"/>
        </w:rPr>
        <w:t>采购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kern w:val="44"/>
          <w:sz w:val="44"/>
          <w:szCs w:val="44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kern w:val="44"/>
          <w:sz w:val="44"/>
          <w:szCs w:val="44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kern w:val="44"/>
          <w:sz w:val="44"/>
          <w:szCs w:val="44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kern w:val="44"/>
          <w:sz w:val="44"/>
          <w:szCs w:val="44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kern w:val="44"/>
          <w:sz w:val="44"/>
          <w:szCs w:val="44"/>
        </w:rPr>
      </w:pPr>
      <w:r>
        <w:rPr>
          <w:rFonts w:hint="eastAsia" w:ascii="黑体" w:hAnsi="黑体" w:eastAsia="黑体" w:cs="黑体"/>
          <w:b/>
          <w:kern w:val="44"/>
          <w:sz w:val="44"/>
          <w:szCs w:val="44"/>
        </w:rPr>
        <w:t>技术任务书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kern w:val="44"/>
          <w:sz w:val="44"/>
          <w:szCs w:val="44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kern w:val="44"/>
          <w:sz w:val="44"/>
          <w:szCs w:val="44"/>
        </w:rPr>
      </w:pPr>
    </w:p>
    <w:p>
      <w:pPr>
        <w:jc w:val="center"/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珠海正方集团有限公司</w:t>
      </w:r>
    </w:p>
    <w:p>
      <w:pPr>
        <w:jc w:val="center"/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28"/>
          <w:szCs w:val="36"/>
        </w:rPr>
        <w:t>2026年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28"/>
          <w:szCs w:val="36"/>
        </w:rPr>
        <w:t>月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一、目标项目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项目名称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lang w:val="en-US" w:eastAsia="zh-CN"/>
        </w:rPr>
        <w:t>珠海正方历史街区保护发展有限责任公司（以下简称“历保公司”）财务</w:t>
      </w:r>
      <w:r>
        <w:rPr>
          <w:rFonts w:hint="eastAsia" w:ascii="宋体" w:hAnsi="宋体" w:eastAsia="宋体" w:cs="宋体"/>
          <w:sz w:val="24"/>
        </w:rPr>
        <w:t>审计服务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二、招标内容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1、工作内容：编制</w:t>
      </w:r>
      <w:r>
        <w:rPr>
          <w:rFonts w:hint="eastAsia" w:ascii="宋体" w:hAnsi="宋体" w:eastAsia="宋体" w:cs="宋体"/>
          <w:sz w:val="24"/>
          <w:lang w:val="en-US" w:eastAsia="zh-CN"/>
        </w:rPr>
        <w:t>历保公司财务报表</w:t>
      </w:r>
      <w:r>
        <w:rPr>
          <w:rFonts w:hint="eastAsia" w:ascii="宋体" w:hAnsi="宋体" w:eastAsia="宋体" w:cs="宋体"/>
          <w:sz w:val="24"/>
        </w:rPr>
        <w:t>审计报告。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（1）</w:t>
      </w:r>
      <w:r>
        <w:rPr>
          <w:rFonts w:hint="eastAsia" w:ascii="宋体" w:hAnsi="宋体" w:eastAsia="宋体" w:cs="宋体"/>
          <w:sz w:val="24"/>
          <w:lang w:val="en-US" w:eastAsia="zh-CN"/>
        </w:rPr>
        <w:t>出具</w:t>
      </w:r>
      <w:r>
        <w:rPr>
          <w:rFonts w:hint="eastAsia" w:ascii="宋体" w:hAnsi="宋体" w:eastAsia="宋体" w:cs="宋体"/>
          <w:sz w:val="24"/>
        </w:rPr>
        <w:t>目标公司</w:t>
      </w:r>
      <w:r>
        <w:rPr>
          <w:rFonts w:hint="eastAsia" w:ascii="宋体" w:hAnsi="宋体" w:eastAsia="宋体" w:cs="宋体"/>
          <w:sz w:val="24"/>
          <w:lang w:val="en-US" w:eastAsia="zh-CN"/>
        </w:rPr>
        <w:t>2025年1月1日至</w:t>
      </w:r>
      <w:r>
        <w:rPr>
          <w:rFonts w:hint="eastAsia" w:ascii="宋体" w:hAnsi="宋体" w:eastAsia="宋体" w:cs="宋体"/>
          <w:sz w:val="24"/>
          <w:shd w:val="clear" w:color="auto" w:fill="FFFFFF" w:themeFill="background1"/>
          <w:lang w:val="en-US" w:eastAsia="zh-CN"/>
        </w:rPr>
        <w:t>2026年3月31日的财务</w:t>
      </w:r>
      <w:r>
        <w:rPr>
          <w:rFonts w:hint="eastAsia" w:ascii="宋体" w:hAnsi="宋体" w:eastAsia="宋体" w:cs="宋体"/>
          <w:sz w:val="24"/>
        </w:rPr>
        <w:t>审计报告。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（2）应当认真遵照《中国注册会计师审计准则》以及其他职业规范，并按照国家有关财务会计制度规定和行业监管部门要求，对</w:t>
      </w:r>
      <w:r>
        <w:rPr>
          <w:rFonts w:hint="eastAsia" w:ascii="宋体" w:hAnsi="宋体" w:eastAsia="宋体" w:cs="宋体"/>
          <w:sz w:val="24"/>
          <w:lang w:val="en-US" w:eastAsia="zh-CN"/>
        </w:rPr>
        <w:t>历保公司的</w:t>
      </w:r>
      <w:r>
        <w:rPr>
          <w:rFonts w:hint="eastAsia" w:ascii="宋体" w:hAnsi="宋体" w:eastAsia="宋体" w:cs="宋体"/>
          <w:sz w:val="24"/>
        </w:rPr>
        <w:t>财务报表实施审计，服务内容包括：资产负债表、利润表、现金流量表、所有者权益变动表以及财务报表附注。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2、工作成果：出具</w:t>
      </w:r>
      <w:r>
        <w:rPr>
          <w:rFonts w:hint="eastAsia" w:ascii="宋体" w:hAnsi="宋体" w:eastAsia="宋体" w:cs="宋体"/>
          <w:sz w:val="24"/>
          <w:lang w:eastAsia="zh-CN"/>
        </w:rPr>
        <w:t>目标公司</w:t>
      </w:r>
      <w:r>
        <w:rPr>
          <w:rFonts w:hint="eastAsia" w:ascii="宋体" w:hAnsi="宋体" w:eastAsia="宋体" w:cs="宋体"/>
          <w:sz w:val="24"/>
        </w:rPr>
        <w:t>中国企业会计准则下的财务报表审计报告。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三、质量要求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1、质量目标：报告成果结论明确、数据清晰，满足招标人提出的各项项目要求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2、执行标准：执行国家、广东省、珠海市现行法律法规及相关规定要求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3、其他事项：报告出具后，需发送一份成果扫描版给采购人，并装订</w:t>
      </w:r>
      <w:r>
        <w:rPr>
          <w:rFonts w:hint="eastAsia" w:ascii="宋体" w:hAnsi="宋体" w:eastAsia="宋体" w:cs="宋体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</w:rPr>
        <w:t>份成果文件送采购人存档。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四、工作进度及成果要求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1、中标后，接到正式委托函之日起</w:t>
      </w:r>
      <w:r>
        <w:rPr>
          <w:rFonts w:hint="eastAsia" w:ascii="宋体" w:hAnsi="宋体" w:eastAsia="宋体" w:cs="宋体"/>
          <w:sz w:val="24"/>
          <w:shd w:val="clear" w:color="auto" w:fill="FFFFFF" w:themeFill="background1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</w:rPr>
        <w:t>个工作日内提交报告（初稿），满足动态管理要求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2、如招标人对报告（初稿）有修改意见，需在招标人提出修改意见后的</w:t>
      </w:r>
      <w:r>
        <w:rPr>
          <w:rFonts w:hint="eastAsia" w:ascii="宋体" w:hAnsi="宋体" w:eastAsia="宋体" w:cs="宋体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</w:rPr>
        <w:t>个工作日内作出修改；如采购人无相关修改意见，则在采购人确认通知后的</w:t>
      </w:r>
      <w:r>
        <w:rPr>
          <w:rFonts w:hint="eastAsia" w:ascii="宋体" w:hAnsi="宋体" w:eastAsia="宋体" w:cs="宋体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</w:rPr>
        <w:t>个工作日内出具正式盖章的报告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3、服务期限为中标通知书发出之日起至项目完成时止。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五、费用支付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预算费用【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4500</w:t>
      </w:r>
      <w:r>
        <w:rPr>
          <w:rFonts w:hint="eastAsia" w:ascii="宋体" w:hAnsi="宋体" w:eastAsia="宋体" w:cs="宋体"/>
          <w:sz w:val="24"/>
          <w:highlight w:val="none"/>
        </w:rPr>
        <w:t>】元，支付节点如下：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1、财务报表审计</w:t>
      </w:r>
      <w:r>
        <w:rPr>
          <w:rFonts w:hint="eastAsia" w:ascii="宋体" w:hAnsi="宋体" w:eastAsia="宋体" w:cs="宋体"/>
          <w:sz w:val="24"/>
          <w:highlight w:val="none"/>
        </w:rPr>
        <w:t>报告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初</w:t>
      </w:r>
      <w:r>
        <w:rPr>
          <w:rFonts w:hint="eastAsia" w:ascii="宋体" w:hAnsi="宋体" w:eastAsia="宋体" w:cs="宋体"/>
          <w:sz w:val="24"/>
          <w:highlight w:val="none"/>
        </w:rPr>
        <w:t>稿提供之日起的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  <w:highlight w:val="none"/>
        </w:rPr>
        <w:t>日内，支付服务费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总额</w:t>
      </w:r>
      <w:r>
        <w:rPr>
          <w:rFonts w:hint="eastAsia" w:ascii="宋体" w:hAnsi="宋体" w:eastAsia="宋体" w:cs="宋体"/>
          <w:sz w:val="24"/>
          <w:highlight w:val="none"/>
        </w:rPr>
        <w:t>的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highlight w:val="none"/>
        </w:rPr>
        <w:t>0%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2、财务报表审计</w:t>
      </w:r>
      <w:r>
        <w:rPr>
          <w:rFonts w:hint="eastAsia" w:ascii="宋体" w:hAnsi="宋体" w:eastAsia="宋体" w:cs="宋体"/>
          <w:sz w:val="24"/>
          <w:highlight w:val="none"/>
        </w:rPr>
        <w:t>报告终稿提供之日起的30日内，支付服务费总额的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highlight w:val="none"/>
        </w:rPr>
        <w:t>0%。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*具体支付方式以合</w:t>
      </w:r>
      <w:bookmarkStart w:id="0" w:name="_GoBack"/>
      <w:bookmarkEnd w:id="0"/>
      <w:r>
        <w:rPr>
          <w:rFonts w:hint="eastAsia" w:ascii="宋体" w:hAnsi="宋体" w:eastAsia="宋体" w:cs="宋体"/>
          <w:sz w:val="24"/>
        </w:rPr>
        <w:t>同约定为准。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六、其他事项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中标人在服务过程中必须积极响应招标人的管理要求，否则招标人有权将其列入招标人诚信黑名单。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报价中应包含为完成该服务所支出的国内交通费、差旅费，因中标人开展</w:t>
      </w:r>
      <w:r>
        <w:rPr>
          <w:rFonts w:hint="eastAsia" w:ascii="宋体" w:hAnsi="宋体" w:eastAsia="宋体" w:cs="宋体"/>
          <w:sz w:val="24"/>
          <w:lang w:val="en-US" w:eastAsia="zh-CN"/>
        </w:rPr>
        <w:t>财务审计</w:t>
      </w:r>
      <w:r>
        <w:rPr>
          <w:rFonts w:hint="eastAsia" w:ascii="宋体" w:hAnsi="宋体" w:eastAsia="宋体" w:cs="宋体"/>
          <w:sz w:val="24"/>
        </w:rPr>
        <w:t>工作产生的上述费用不得要求招标人报销。</w:t>
      </w:r>
    </w:p>
    <w:p>
      <w:pPr>
        <w:spacing w:line="360" w:lineRule="auto"/>
        <w:ind w:firstLine="480" w:firstLineChars="200"/>
        <w:jc w:val="left"/>
      </w:pPr>
      <w:r>
        <w:rPr>
          <w:rFonts w:hint="eastAsia" w:ascii="宋体" w:hAnsi="宋体" w:eastAsia="宋体" w:cs="宋体"/>
          <w:sz w:val="24"/>
        </w:rPr>
        <w:t>具体内容以中标人与招标人签署的合同约定为准。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Fh54wAEAAHI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wMzE5ZTJjNjdiOTkxZDM2YTU0ODdjZDc0ODcxODEifQ=="/>
  </w:docVars>
  <w:rsids>
    <w:rsidRoot w:val="00531269"/>
    <w:rsid w:val="00383183"/>
    <w:rsid w:val="00412738"/>
    <w:rsid w:val="00531269"/>
    <w:rsid w:val="006D39D1"/>
    <w:rsid w:val="00C02382"/>
    <w:rsid w:val="00DF27B3"/>
    <w:rsid w:val="00E80FE8"/>
    <w:rsid w:val="017650FD"/>
    <w:rsid w:val="06A66D47"/>
    <w:rsid w:val="0AA546F5"/>
    <w:rsid w:val="13183002"/>
    <w:rsid w:val="14B55530"/>
    <w:rsid w:val="1B702C45"/>
    <w:rsid w:val="1C1A2693"/>
    <w:rsid w:val="1E682612"/>
    <w:rsid w:val="1FFF1B33"/>
    <w:rsid w:val="25026E5D"/>
    <w:rsid w:val="270943EC"/>
    <w:rsid w:val="2B0A2E34"/>
    <w:rsid w:val="2BE858BD"/>
    <w:rsid w:val="2E765318"/>
    <w:rsid w:val="2E943959"/>
    <w:rsid w:val="2FFC1AC9"/>
    <w:rsid w:val="34BE1418"/>
    <w:rsid w:val="35164335"/>
    <w:rsid w:val="392D5A64"/>
    <w:rsid w:val="39C64054"/>
    <w:rsid w:val="3B0A55D4"/>
    <w:rsid w:val="40041AE9"/>
    <w:rsid w:val="48AF18B2"/>
    <w:rsid w:val="49442D69"/>
    <w:rsid w:val="4B1B5E21"/>
    <w:rsid w:val="56B517BE"/>
    <w:rsid w:val="57DE2470"/>
    <w:rsid w:val="5DCE37D1"/>
    <w:rsid w:val="5F037FB0"/>
    <w:rsid w:val="633C0D93"/>
    <w:rsid w:val="696A0CDF"/>
    <w:rsid w:val="6B363CD3"/>
    <w:rsid w:val="6CAB6B5A"/>
    <w:rsid w:val="6CC57065"/>
    <w:rsid w:val="707A7E57"/>
    <w:rsid w:val="712F5C16"/>
    <w:rsid w:val="722F4C45"/>
    <w:rsid w:val="72611EA6"/>
    <w:rsid w:val="72BE166A"/>
    <w:rsid w:val="742155D6"/>
    <w:rsid w:val="778A1FCE"/>
    <w:rsid w:val="795935CA"/>
    <w:rsid w:val="7AA9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360" w:lineRule="auto"/>
      <w:jc w:val="center"/>
      <w:outlineLvl w:val="0"/>
    </w:pPr>
    <w:rPr>
      <w:rFonts w:eastAsia="黑体"/>
      <w:b/>
      <w:bCs/>
      <w:kern w:val="44"/>
      <w:sz w:val="52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4">
    <w:name w:val="Normal Indent"/>
    <w:basedOn w:val="1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560</Words>
  <Characters>572</Characters>
  <Lines>31</Lines>
  <Paragraphs>35</Paragraphs>
  <TotalTime>12</TotalTime>
  <ScaleCrop>false</ScaleCrop>
  <LinksUpToDate>false</LinksUpToDate>
  <CharactersWithSpaces>1097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2024-07-29T01:44:00Z</dcterms:created>
  <dc:creator>HUAWEI</dc:creator>
  <cp:lastModifiedBy>JING</cp:lastModifiedBy>
  <dcterms:modified xsi:type="dcterms:W3CDTF">2026-06-29T01:39:08Z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D08CE47DF63249B7981E6E3453C830B4_13</vt:lpwstr>
  </property>
</Properties>
</file>