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珠海市公安局项目环保垃圾袋采购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（珠珠海正方物业管理有限公司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6</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30日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珠珠海正方物业管理有限公司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因日常保洁工作需要，现需采购环保垃圾袋一批。</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肆万元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40000.00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肆万元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40000.00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珠海市公安局项目环保垃圾袋采购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 xml:space="preserve"> 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6  </w:t>
      </w:r>
      <w:r>
        <w:rPr>
          <w:rFonts w:hint="default" w:ascii="Times New Roman" w:hAnsi="Times New Roman" w:eastAsia="宋体" w:cs="Times New Roman"/>
          <w:color w:val="auto"/>
          <w:sz w:val="24"/>
        </w:rPr>
        <w:t>日 1</w:t>
      </w:r>
      <w:r>
        <w:rPr>
          <w:rFonts w:hint="eastAsia" w:cs="Times New Roman"/>
          <w:color w:val="auto"/>
          <w:sz w:val="24"/>
          <w:lang w:val="en-US" w:eastAsia="zh-CN"/>
        </w:rPr>
        <w:t>0:0</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珠海市公安局项目环保垃圾袋采购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珠珠海正方物业管理有限公司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30</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27664"/>
      <w:bookmarkStart w:id="4" w:name="_Toc15547"/>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698"/>
      <w:bookmarkStart w:id="8" w:name="_Toc503427710"/>
      <w:bookmarkStart w:id="9" w:name="_Toc202254105"/>
      <w:bookmarkStart w:id="10" w:name="_Toc202252034"/>
      <w:bookmarkStart w:id="11" w:name="_Toc15317"/>
      <w:bookmarkStart w:id="12" w:name="_Toc202820351"/>
      <w:bookmarkStart w:id="13" w:name="_Toc259090982"/>
      <w:bookmarkStart w:id="14" w:name="_Toc276645579"/>
      <w:bookmarkStart w:id="15" w:name="_Toc202816996"/>
      <w:bookmarkStart w:id="16" w:name="_Toc202251075"/>
      <w:bookmarkStart w:id="17" w:name="_Toc17685"/>
      <w:bookmarkStart w:id="18" w:name="_Toc202251700"/>
      <w:bookmarkStart w:id="19" w:name="_Toc202819878"/>
      <w:bookmarkStart w:id="20" w:name="_Toc16107"/>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32660"/>
      <w:bookmarkStart w:id="22" w:name="_Toc24181"/>
      <w:bookmarkStart w:id="23" w:name="_Toc259090983"/>
      <w:bookmarkStart w:id="24" w:name="_Toc276645580"/>
      <w:bookmarkStart w:id="25" w:name="_Toc13089"/>
      <w:bookmarkStart w:id="26" w:name="_Toc20366"/>
      <w:bookmarkStart w:id="27" w:name="_Toc50342771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珠珠海正方物业管理有限公司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珠海市公安局项目环保垃圾袋采购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503427713"/>
      <w:bookmarkStart w:id="30" w:name="_Toc19817"/>
      <w:bookmarkStart w:id="31" w:name="_Toc19171"/>
      <w:bookmarkStart w:id="32" w:name="_Toc17080"/>
      <w:bookmarkStart w:id="33" w:name="_Toc528"/>
      <w:bookmarkStart w:id="34" w:name="_Toc27591"/>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珠珠海正方物业管理有限公司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珠海市公安局项目环保垃圾袋采购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3922"/>
      <w:bookmarkStart w:id="36" w:name="_Toc5048"/>
      <w:bookmarkStart w:id="37" w:name="_Toc14285"/>
      <w:bookmarkStart w:id="38" w:name="_Toc19969"/>
      <w:bookmarkStart w:id="39" w:name="_Toc9476"/>
      <w:bookmarkStart w:id="40" w:name="_Toc24969"/>
      <w:bookmarkStart w:id="41" w:name="_Toc19796"/>
      <w:bookmarkStart w:id="42" w:name="_Toc10585"/>
      <w:bookmarkStart w:id="43" w:name="_Toc31877"/>
      <w:bookmarkStart w:id="44" w:name="_Toc32141"/>
      <w:bookmarkStart w:id="45" w:name="_Toc31767"/>
      <w:bookmarkStart w:id="46" w:name="_Toc10559"/>
      <w:bookmarkStart w:id="47" w:name="_Toc24356"/>
      <w:bookmarkStart w:id="48" w:name="_Toc6220"/>
      <w:bookmarkStart w:id="49" w:name="_Toc15464"/>
      <w:bookmarkStart w:id="50" w:name="_Toc26971"/>
      <w:bookmarkStart w:id="51" w:name="_Toc4427"/>
      <w:bookmarkStart w:id="52" w:name="_Toc503427714"/>
      <w:bookmarkStart w:id="53" w:name="_Toc4726"/>
      <w:bookmarkStart w:id="54" w:name="_Toc6275"/>
      <w:bookmarkStart w:id="55" w:name="_Toc32498"/>
      <w:bookmarkStart w:id="56" w:name="_Toc276645583"/>
      <w:bookmarkStart w:id="57" w:name="_Toc27468"/>
      <w:bookmarkStart w:id="58" w:name="_Toc264628882"/>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rPr>
          <w:rFonts w:hint="eastAsia" w:eastAsia="宋体"/>
          <w:lang w:val="en-US" w:eastAsia="zh-CN"/>
        </w:rPr>
      </w:pPr>
      <w:bookmarkStart w:id="59" w:name="_Toc20437"/>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珠珠海正方物业管理有限公司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251078"/>
      <w:bookmarkStart w:id="61" w:name="_Toc202254108"/>
      <w:bookmarkStart w:id="62" w:name="_Toc3330"/>
      <w:bookmarkStart w:id="63" w:name="_Toc21572"/>
      <w:bookmarkStart w:id="64" w:name="_Toc12992"/>
      <w:bookmarkStart w:id="65" w:name="_Toc202252037"/>
      <w:bookmarkStart w:id="66" w:name="_Toc276645592"/>
      <w:bookmarkStart w:id="67" w:name="_Toc202820355"/>
      <w:bookmarkStart w:id="68" w:name="_Toc202251703"/>
      <w:bookmarkStart w:id="69" w:name="_Toc259090996"/>
      <w:bookmarkStart w:id="70" w:name="_Toc202819882"/>
      <w:bookmarkStart w:id="71" w:name="_Toc29543"/>
      <w:bookmarkStart w:id="72" w:name="_Toc503427721"/>
      <w:bookmarkStart w:id="73" w:name="_Toc202817000"/>
      <w:bookmarkStart w:id="74" w:name="_Toc24253"/>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5662"/>
      <w:bookmarkStart w:id="76" w:name="_Toc10726"/>
      <w:bookmarkStart w:id="77" w:name="_Toc7304"/>
      <w:bookmarkStart w:id="78" w:name="_Toc30192"/>
      <w:bookmarkStart w:id="79" w:name="_Toc6669"/>
      <w:bookmarkStart w:id="80" w:name="_Toc24446"/>
      <w:bookmarkStart w:id="81" w:name="_Toc22499"/>
      <w:bookmarkStart w:id="82" w:name="_Toc9094"/>
      <w:bookmarkStart w:id="83" w:name="_Toc500"/>
      <w:bookmarkStart w:id="84" w:name="_Toc5278"/>
      <w:bookmarkStart w:id="85" w:name="_Toc29470"/>
      <w:bookmarkStart w:id="86" w:name="_Toc16860"/>
      <w:bookmarkStart w:id="87" w:name="_Toc2576"/>
      <w:bookmarkStart w:id="88" w:name="_Toc32145"/>
      <w:bookmarkStart w:id="89" w:name="_Toc3193"/>
      <w:bookmarkStart w:id="90" w:name="_Toc113"/>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17294"/>
      <w:bookmarkStart w:id="92" w:name="_Toc29247"/>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珠珠海正方物业管理有限公司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珠海市公安局项目环保垃圾袋采购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珠珠海正方物业管理有限公司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珠海市公安局项目环保垃圾袋采购</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珠海市公安局项目环保垃圾袋采购</w:t>
      </w:r>
      <w:r>
        <w:rPr>
          <w:rFonts w:hint="eastAsia" w:cs="Times New Roman"/>
          <w:color w:val="auto"/>
          <w:sz w:val="28"/>
          <w:szCs w:val="28"/>
          <w:lang w:eastAsia="zh-CN"/>
        </w:rPr>
        <w:t>）</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078"/>
        <w:gridCol w:w="1893"/>
        <w:gridCol w:w="769"/>
        <w:gridCol w:w="844"/>
        <w:gridCol w:w="1087"/>
        <w:gridCol w:w="1388"/>
        <w:gridCol w:w="17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物料</w:t>
            </w:r>
            <w:r>
              <w:rPr>
                <w:rFonts w:hint="eastAsia" w:ascii="宋体" w:hAnsi="宋体" w:eastAsia="宋体" w:cs="宋体"/>
                <w:b/>
                <w:i w:val="0"/>
                <w:color w:val="000000"/>
                <w:kern w:val="0"/>
                <w:sz w:val="24"/>
                <w:szCs w:val="24"/>
                <w:u w:val="none"/>
                <w:lang w:val="en-US" w:eastAsia="zh-CN" w:bidi="ar"/>
              </w:rPr>
              <w:t>名称</w:t>
            </w:r>
          </w:p>
        </w:tc>
        <w:tc>
          <w:tcPr>
            <w:tcW w:w="189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规格型号</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721"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78"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893"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769"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44"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87"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388"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721"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7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垃圾袋</w:t>
            </w:r>
          </w:p>
        </w:tc>
        <w:tc>
          <w:tcPr>
            <w:tcW w:w="189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300个/包 82*85+7（封口提带高度）cm 蓝色</w:t>
            </w:r>
          </w:p>
        </w:tc>
        <w:tc>
          <w:tcPr>
            <w:tcW w:w="769"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包</w:t>
            </w:r>
          </w:p>
        </w:tc>
        <w:tc>
          <w:tcPr>
            <w:tcW w:w="844"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80</w:t>
            </w:r>
          </w:p>
        </w:tc>
        <w:tc>
          <w:tcPr>
            <w:tcW w:w="108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38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7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不需印logo</w:t>
            </w:r>
            <w:r>
              <w:rPr>
                <w:rFonts w:hint="eastAsia" w:ascii="宋体" w:hAnsi="宋体" w:cs="宋体"/>
                <w:i w:val="0"/>
                <w:color w:val="000000"/>
                <w:sz w:val="22"/>
                <w:szCs w:val="22"/>
                <w:u w:val="none"/>
                <w:lang w:val="en-US" w:eastAsia="zh-CN"/>
              </w:rPr>
              <w:t>，</w:t>
            </w:r>
            <w:r>
              <w:rPr>
                <w:rFonts w:hint="default" w:ascii="宋体" w:hAnsi="宋体" w:eastAsia="宋体" w:cs="宋体"/>
                <w:i w:val="0"/>
                <w:color w:val="000000"/>
                <w:sz w:val="22"/>
                <w:szCs w:val="22"/>
                <w:u w:val="none"/>
                <w:lang w:val="en-US" w:eastAsia="zh-CN"/>
              </w:rPr>
              <w:t>提供样品，</w:t>
            </w:r>
            <w:r>
              <w:rPr>
                <w:rFonts w:hint="eastAsia" w:ascii="宋体" w:hAnsi="宋体" w:cs="宋体"/>
                <w:i w:val="0"/>
                <w:color w:val="000000"/>
                <w:sz w:val="22"/>
                <w:szCs w:val="22"/>
                <w:u w:val="none"/>
                <w:lang w:val="en-US" w:eastAsia="zh-CN"/>
              </w:rPr>
              <w:t>新料hdpe材质，单重不少于50g，</w:t>
            </w:r>
            <w:r>
              <w:rPr>
                <w:rFonts w:hint="default" w:ascii="宋体" w:hAnsi="宋体" w:eastAsia="宋体" w:cs="宋体"/>
                <w:i w:val="0"/>
                <w:color w:val="000000"/>
                <w:sz w:val="22"/>
                <w:szCs w:val="22"/>
                <w:u w:val="none"/>
                <w:lang w:val="en-US" w:eastAsia="zh-CN"/>
              </w:rPr>
              <w:t>承重应不少于</w:t>
            </w:r>
            <w:r>
              <w:rPr>
                <w:rFonts w:hint="eastAsia" w:ascii="宋体" w:hAnsi="宋体" w:cs="宋体"/>
                <w:i w:val="0"/>
                <w:color w:val="000000"/>
                <w:sz w:val="22"/>
                <w:szCs w:val="22"/>
                <w:u w:val="none"/>
                <w:lang w:val="en-US" w:eastAsia="zh-CN"/>
              </w:rPr>
              <w:t>15</w:t>
            </w:r>
            <w:r>
              <w:rPr>
                <w:rFonts w:hint="default" w:ascii="宋体" w:hAnsi="宋体" w:eastAsia="宋体" w:cs="宋体"/>
                <w:i w:val="0"/>
                <w:color w:val="000000"/>
                <w:sz w:val="22"/>
                <w:szCs w:val="22"/>
                <w:u w:val="none"/>
                <w:lang w:val="en-US" w:eastAsia="zh-CN"/>
              </w:rPr>
              <w:t>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107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sz w:val="22"/>
                <w:szCs w:val="22"/>
                <w:u w:val="none"/>
              </w:rPr>
              <w:t>垃圾袋</w:t>
            </w:r>
          </w:p>
        </w:tc>
        <w:tc>
          <w:tcPr>
            <w:tcW w:w="189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300个/包 82*85+7（封口提带高度）cm 黑色</w:t>
            </w:r>
          </w:p>
        </w:tc>
        <w:tc>
          <w:tcPr>
            <w:tcW w:w="769"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sz w:val="22"/>
                <w:szCs w:val="22"/>
                <w:u w:val="none"/>
                <w:lang w:val="en-US" w:eastAsia="zh-CN"/>
              </w:rPr>
              <w:t>包</w:t>
            </w:r>
          </w:p>
        </w:tc>
        <w:tc>
          <w:tcPr>
            <w:tcW w:w="844"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80</w:t>
            </w:r>
          </w:p>
        </w:tc>
        <w:tc>
          <w:tcPr>
            <w:tcW w:w="108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38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7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default" w:ascii="宋体" w:hAnsi="宋体" w:eastAsia="宋体" w:cs="宋体"/>
                <w:i w:val="0"/>
                <w:color w:val="000000"/>
                <w:sz w:val="22"/>
                <w:szCs w:val="22"/>
                <w:u w:val="none"/>
                <w:lang w:val="en-US" w:eastAsia="zh-CN"/>
              </w:rPr>
              <w:t>不需印logo</w:t>
            </w:r>
            <w:r>
              <w:rPr>
                <w:rFonts w:hint="eastAsia" w:ascii="宋体" w:hAnsi="宋体" w:cs="宋体"/>
                <w:i w:val="0"/>
                <w:color w:val="000000"/>
                <w:sz w:val="22"/>
                <w:szCs w:val="22"/>
                <w:u w:val="none"/>
                <w:lang w:val="en-US" w:eastAsia="zh-CN"/>
              </w:rPr>
              <w:t>，</w:t>
            </w:r>
            <w:r>
              <w:rPr>
                <w:rFonts w:hint="default" w:ascii="宋体" w:hAnsi="宋体" w:eastAsia="宋体" w:cs="宋体"/>
                <w:i w:val="0"/>
                <w:color w:val="000000"/>
                <w:sz w:val="22"/>
                <w:szCs w:val="22"/>
                <w:u w:val="none"/>
                <w:lang w:val="en-US" w:eastAsia="zh-CN"/>
              </w:rPr>
              <w:t>提供样品，</w:t>
            </w:r>
            <w:r>
              <w:rPr>
                <w:rFonts w:hint="eastAsia" w:ascii="宋体" w:hAnsi="宋体" w:cs="宋体"/>
                <w:i w:val="0"/>
                <w:color w:val="000000"/>
                <w:sz w:val="22"/>
                <w:szCs w:val="22"/>
                <w:u w:val="none"/>
                <w:lang w:val="en-US" w:eastAsia="zh-CN"/>
              </w:rPr>
              <w:t>材质HDPE新料，单重不少于50g，</w:t>
            </w:r>
            <w:r>
              <w:rPr>
                <w:rFonts w:hint="default" w:ascii="宋体" w:hAnsi="宋体" w:eastAsia="宋体" w:cs="宋体"/>
                <w:i w:val="0"/>
                <w:color w:val="000000"/>
                <w:sz w:val="22"/>
                <w:szCs w:val="22"/>
                <w:u w:val="none"/>
                <w:lang w:val="en-US" w:eastAsia="zh-CN"/>
              </w:rPr>
              <w:t>承重应不少于</w:t>
            </w:r>
            <w:r>
              <w:rPr>
                <w:rFonts w:hint="eastAsia" w:ascii="宋体" w:hAnsi="宋体" w:cs="宋体"/>
                <w:i w:val="0"/>
                <w:color w:val="000000"/>
                <w:sz w:val="22"/>
                <w:szCs w:val="22"/>
                <w:u w:val="none"/>
                <w:lang w:val="en-US" w:eastAsia="zh-CN"/>
              </w:rPr>
              <w:t>15</w:t>
            </w:r>
            <w:r>
              <w:rPr>
                <w:rFonts w:hint="default" w:ascii="宋体" w:hAnsi="宋体" w:eastAsia="宋体" w:cs="宋体"/>
                <w:i w:val="0"/>
                <w:color w:val="000000"/>
                <w:sz w:val="22"/>
                <w:szCs w:val="22"/>
                <w:u w:val="none"/>
                <w:lang w:val="en-US" w:eastAsia="zh-CN"/>
              </w:rPr>
              <w:t>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3</w:t>
            </w:r>
          </w:p>
        </w:tc>
        <w:tc>
          <w:tcPr>
            <w:tcW w:w="5671"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38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7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样品测试参数要求：</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1、外观质量：表面基本平整，无皱褶、污迹和杂质，无划痕、气泡、缩孔、针孔或其他缺陷。</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2、清单中的“长”、“宽”均允许偏差，偏差幅度为±3%；</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3、后续</w:t>
            </w:r>
            <w:r>
              <w:rPr>
                <w:rFonts w:hint="eastAsia" w:ascii="宋体" w:hAnsi="宋体" w:cs="宋体"/>
                <w:i w:val="0"/>
                <w:color w:val="000000"/>
                <w:kern w:val="0"/>
                <w:sz w:val="22"/>
                <w:szCs w:val="22"/>
                <w:u w:val="none"/>
                <w:lang w:val="en-US" w:eastAsia="zh-CN" w:bidi="ar"/>
              </w:rPr>
              <w:t>评</w:t>
            </w:r>
            <w:r>
              <w:rPr>
                <w:rFonts w:hint="eastAsia" w:ascii="宋体" w:hAnsi="宋体" w:eastAsia="宋体" w:cs="宋体"/>
                <w:i w:val="0"/>
                <w:color w:val="000000"/>
                <w:kern w:val="0"/>
                <w:sz w:val="22"/>
                <w:szCs w:val="22"/>
                <w:u w:val="none"/>
                <w:lang w:val="en-US" w:eastAsia="zh-CN" w:bidi="ar"/>
              </w:rPr>
              <w:t>标过程中会对供应商提供的样品尺寸、是否有异嗅、抗渗漏性能（装自来水2/3容量）、承重进行实测。抗渗漏性能测试为必须合格项，不合格将直接判为不通过；承重测试、单重、气味、尺寸为可整改指标项，但超过二项不合格则直接判为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color w:val="auto"/>
                <w:kern w:val="0"/>
                <w:sz w:val="22"/>
                <w:szCs w:val="22"/>
                <w:lang w:val="en-US" w:eastAsia="zh-CN" w:bidi="ar-SA"/>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yellow"/>
                <w:lang w:val="en-US" w:eastAsia="zh-CN"/>
              </w:rPr>
              <w:t>4.样品要求：</w:t>
            </w:r>
            <w:r>
              <w:rPr>
                <w:rFonts w:hint="eastAsia" w:ascii="宋体" w:hAnsi="宋体" w:eastAsia="宋体" w:cs="宋体"/>
                <w:color w:val="auto"/>
                <w:sz w:val="22"/>
                <w:szCs w:val="22"/>
                <w:highlight w:val="none"/>
                <w:lang w:val="en-US" w:eastAsia="zh-CN"/>
              </w:rPr>
              <w:t>投标人根据招标文件清单的相关要求免费提供样品。样品为所投标型号的垃圾各一卷(扎)，数量不少于10个。中标单位的样品进行封样，非中标单位的样品后续可退回</w:t>
            </w:r>
            <w:r>
              <w:rPr>
                <w:rFonts w:hint="eastAsia" w:ascii="宋体" w:hAnsi="宋体" w:cs="宋体"/>
                <w:color w:val="auto"/>
                <w:sz w:val="22"/>
                <w:szCs w:val="22"/>
                <w:highlight w:val="none"/>
                <w:lang w:val="en-US" w:eastAsia="zh-CN"/>
              </w:rPr>
              <w:t>，样品须在截标时间前送达并标注所属投标单位，</w:t>
            </w:r>
            <w:r>
              <w:rPr>
                <w:rFonts w:hint="eastAsia" w:ascii="宋体" w:hAnsi="宋体" w:eastAsia="宋体" w:cs="宋体"/>
                <w:color w:val="auto"/>
                <w:sz w:val="22"/>
                <w:szCs w:val="22"/>
                <w:highlight w:val="none"/>
                <w:lang w:val="en-US" w:eastAsia="zh-CN"/>
              </w:rPr>
              <w:t>样品送货地址：珠海市香洲区南屏镇卫康路199号香洲创港中心17栋14楼，联系人</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许工15989798246。</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w:t>
            </w:r>
            <w:r>
              <w:rPr>
                <w:rFonts w:hint="eastAsia" w:hAnsi="宋体" w:cs="宋体"/>
                <w:color w:val="auto"/>
                <w:sz w:val="22"/>
                <w:szCs w:val="22"/>
                <w:lang w:val="en-US" w:eastAsia="zh-CN"/>
              </w:rPr>
              <w:t>送货地址：珠海市公安局</w:t>
            </w:r>
            <w:r>
              <w:rPr>
                <w:rFonts w:hint="eastAsia" w:ascii="宋体" w:hAnsi="宋体" w:eastAsia="宋体" w:cs="宋体"/>
                <w:color w:val="auto"/>
                <w:sz w:val="22"/>
                <w:szCs w:val="22"/>
                <w:lang w:val="en-US" w:eastAsia="zh-CN"/>
              </w:rPr>
              <w:t>，收货人：杨金云 18825381201。</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rPr>
          <w:rFonts w:hint="eastAsia"/>
          <w:lang w:val="en-US" w:eastAsia="zh-CN"/>
        </w:rPr>
      </w:pPr>
      <w:r>
        <w:rPr>
          <w:rFonts w:hint="eastAsia"/>
          <w:lang w:val="en-US" w:eastAsia="zh-CN"/>
        </w:rPr>
        <w:br w:type="page"/>
      </w:r>
    </w:p>
    <w:p>
      <w:pPr>
        <w:rPr>
          <w:rFonts w:hint="eastAsia"/>
          <w:lang w:val="en-US" w:eastAsia="zh-CN"/>
        </w:rPr>
      </w:pPr>
      <w:r>
        <w:rPr>
          <w:rFonts w:hint="eastAsia"/>
          <w:lang w:val="en-US" w:eastAsia="zh-CN"/>
        </w:rPr>
        <w:t>附件1：参考图片</w:t>
      </w:r>
    </w:p>
    <w:p>
      <w:pPr>
        <w:pStyle w:val="2"/>
        <w:ind w:left="0" w:leftChars="0" w:firstLine="0" w:firstLineChars="0"/>
      </w:pPr>
      <w:r>
        <w:drawing>
          <wp:inline distT="0" distB="0" distL="114300" distR="114300">
            <wp:extent cx="3469005" cy="2604135"/>
            <wp:effectExtent l="0" t="0" r="17145" b="5715"/>
            <wp:docPr id="4" name="图片 2" descr="7da78c50-5250-4619-b925-3f1a247bba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7da78c50-5250-4619-b925-3f1a247bba46"/>
                    <pic:cNvPicPr>
                      <a:picLocks noChangeAspect="1"/>
                    </pic:cNvPicPr>
                  </pic:nvPicPr>
                  <pic:blipFill>
                    <a:blip r:embed="rId9"/>
                    <a:stretch>
                      <a:fillRect/>
                    </a:stretch>
                  </pic:blipFill>
                  <pic:spPr>
                    <a:xfrm>
                      <a:off x="0" y="0"/>
                      <a:ext cx="3469005" cy="2604135"/>
                    </a:xfrm>
                    <a:prstGeom prst="rect">
                      <a:avLst/>
                    </a:prstGeom>
                    <a:noFill/>
                    <a:ln w="9525">
                      <a:noFill/>
                    </a:ln>
                  </pic:spPr>
                </pic:pic>
              </a:graphicData>
            </a:graphic>
          </wp:inline>
        </w:drawing>
      </w:r>
    </w:p>
    <w:p>
      <w:pPr>
        <w:rPr>
          <w:rFonts w:hint="default"/>
          <w:lang w:val="en-US" w:eastAsia="zh-CN"/>
        </w:rPr>
      </w:pPr>
      <w:r>
        <w:drawing>
          <wp:inline distT="0" distB="0" distL="114300" distR="114300">
            <wp:extent cx="3509010" cy="2629535"/>
            <wp:effectExtent l="0" t="0" r="15240" b="18415"/>
            <wp:docPr id="5" name="图片 1" descr="a6ef4fbc-9b29-412c-9374-fa2889e0a5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a6ef4fbc-9b29-412c-9374-fa2889e0a5cc"/>
                    <pic:cNvPicPr>
                      <a:picLocks noChangeAspect="1"/>
                    </pic:cNvPicPr>
                  </pic:nvPicPr>
                  <pic:blipFill>
                    <a:blip r:embed="rId10"/>
                    <a:stretch>
                      <a:fillRect/>
                    </a:stretch>
                  </pic:blipFill>
                  <pic:spPr>
                    <a:xfrm>
                      <a:off x="0" y="0"/>
                      <a:ext cx="3509010" cy="2629535"/>
                    </a:xfrm>
                    <a:prstGeom prst="rect">
                      <a:avLst/>
                    </a:prstGeom>
                    <a:noFill/>
                    <a:ln w="9525">
                      <a:noFill/>
                    </a:ln>
                  </pic:spPr>
                </pic:pic>
              </a:graphicData>
            </a:graphic>
          </wp:inline>
        </w:drawing>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471B31"/>
    <w:rsid w:val="05B1555F"/>
    <w:rsid w:val="0671572A"/>
    <w:rsid w:val="067D1626"/>
    <w:rsid w:val="0841052C"/>
    <w:rsid w:val="097558B4"/>
    <w:rsid w:val="09770F2A"/>
    <w:rsid w:val="0A261215"/>
    <w:rsid w:val="0A4F74B7"/>
    <w:rsid w:val="0A6034E0"/>
    <w:rsid w:val="0C1C2D99"/>
    <w:rsid w:val="0D8F41B1"/>
    <w:rsid w:val="0DB93286"/>
    <w:rsid w:val="0DCB0AAA"/>
    <w:rsid w:val="0E1A2B99"/>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67E69FD"/>
    <w:rsid w:val="272E6E27"/>
    <w:rsid w:val="27540AC6"/>
    <w:rsid w:val="278065CC"/>
    <w:rsid w:val="287C62B4"/>
    <w:rsid w:val="28C56911"/>
    <w:rsid w:val="28E822D2"/>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663572"/>
    <w:rsid w:val="467170E3"/>
    <w:rsid w:val="46B354B7"/>
    <w:rsid w:val="47C0473A"/>
    <w:rsid w:val="484138CD"/>
    <w:rsid w:val="4B0F1E17"/>
    <w:rsid w:val="4C032E3E"/>
    <w:rsid w:val="4C8E76F1"/>
    <w:rsid w:val="4D1202BB"/>
    <w:rsid w:val="4E8C1884"/>
    <w:rsid w:val="4F971260"/>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7D3A1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0</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2026-06-30T03:53:08Z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