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jc w:val="center"/>
        <w:textAlignment w:val="auto"/>
        <w:rPr>
          <w:rFonts w:hint="eastAsia" w:cs="宋体" w:asciiTheme="minorEastAsia" w:hAnsiTheme="minorEastAsia"/>
          <w:b/>
          <w:spacing w:val="-6"/>
          <w:sz w:val="48"/>
          <w:szCs w:val="48"/>
        </w:rPr>
      </w:pPr>
      <w:r>
        <w:rPr>
          <w:rFonts w:hint="eastAsia" w:cs="宋体" w:asciiTheme="minorEastAsia" w:hAnsiTheme="minorEastAsia"/>
          <w:b/>
          <w:sz w:val="48"/>
          <w:szCs w:val="48"/>
          <w:lang w:val="en-US" w:eastAsia="zh-CN"/>
        </w:rPr>
        <w:t>云曦山安置房项目装修部件采购及安装工程</w:t>
      </w:r>
      <w:r>
        <w:rPr>
          <w:rFonts w:hint="eastAsia" w:cs="宋体" w:asciiTheme="minorEastAsia" w:hAnsiTheme="minorEastAsia"/>
          <w:b/>
          <w:spacing w:val="-6"/>
          <w:sz w:val="48"/>
          <w:szCs w:val="48"/>
        </w:rPr>
        <w:t>技术任务书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 w:cs="宋体" w:asciiTheme="minorEastAsia" w:hAnsiTheme="minorEastAsia"/>
          <w:b/>
          <w:spacing w:val="-6"/>
          <w:sz w:val="48"/>
          <w:szCs w:val="4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 w:cs="宋体" w:asciiTheme="minorEastAsia" w:hAnsiTheme="minorEastAsia"/>
          <w:b/>
          <w:spacing w:val="-6"/>
          <w:sz w:val="48"/>
          <w:szCs w:val="48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ind w:firstLine="1084" w:firstLineChars="30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ind w:firstLine="1084" w:firstLineChars="30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ind w:firstLine="1446" w:firstLineChars="400"/>
        <w:jc w:val="both"/>
        <w:textAlignment w:val="auto"/>
        <w:outlineLvl w:val="0"/>
        <w:rPr>
          <w:rFonts w:hint="default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编 制: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      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ind w:firstLine="1446" w:firstLineChars="400"/>
        <w:jc w:val="both"/>
        <w:textAlignment w:val="auto"/>
        <w:outlineLvl w:val="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审 核：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     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ind w:firstLine="1446" w:firstLineChars="400"/>
        <w:jc w:val="both"/>
        <w:textAlignment w:val="auto"/>
        <w:outlineLvl w:val="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审 定：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ind w:firstLine="453" w:firstLineChars="100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  <w:r>
        <w:rPr>
          <w:rFonts w:hint="eastAsia" w:asciiTheme="minorEastAsia" w:hAnsiTheme="minorEastAsia"/>
          <w:b/>
          <w:spacing w:val="86"/>
          <w:sz w:val="28"/>
          <w:szCs w:val="28"/>
        </w:rPr>
        <w:t xml:space="preserve">　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ind w:firstLine="453" w:firstLineChars="100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asciiTheme="minorEastAsia" w:hAnsiTheme="minorEastAsia"/>
          <w:b/>
          <w:spacing w:val="86"/>
          <w:sz w:val="28"/>
          <w:szCs w:val="28"/>
        </w:rPr>
      </w:pPr>
      <w:r>
        <w:rPr>
          <w:rFonts w:hint="eastAsia" w:asciiTheme="minorEastAsia" w:hAnsiTheme="minorEastAsia"/>
          <w:b/>
          <w:spacing w:val="86"/>
          <w:sz w:val="28"/>
          <w:szCs w:val="28"/>
        </w:rPr>
        <w:t xml:space="preserve">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ind w:firstLine="1359" w:firstLineChars="300"/>
        <w:textAlignment w:val="auto"/>
        <w:rPr>
          <w:rFonts w:hint="eastAsia" w:asciiTheme="minorEastAsia" w:hAnsiTheme="minorEastAsia"/>
          <w:b/>
          <w:spacing w:val="86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ind w:firstLine="1446" w:firstLineChars="400"/>
        <w:textAlignment w:val="auto"/>
        <w:rPr>
          <w:rFonts w:hint="eastAsia" w:asciiTheme="minorEastAsia" w:hAnsiTheme="minorEastAsia" w:eastAsiaTheme="minorEastAsia"/>
          <w:b/>
          <w:spacing w:val="86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日期</w:t>
      </w:r>
      <w:r>
        <w:rPr>
          <w:rFonts w:hint="eastAsia" w:asciiTheme="minorEastAsia" w:hAnsiTheme="minorEastAsia"/>
          <w:b/>
          <w:spacing w:val="86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2026年6月3日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79" w:lineRule="atLeast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jc w:val="center"/>
        <w:textAlignment w:val="auto"/>
        <w:outlineLvl w:val="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云曦山安置房项目装修部件采购及安装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atLeast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zh-CN"/>
        </w:rPr>
        <w:t>任务书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240" w:line="579" w:lineRule="atLeast"/>
        <w:ind w:left="720" w:leftChars="0" w:right="640" w:rightChars="0" w:hanging="720" w:firstLineChars="0"/>
        <w:textAlignment w:val="auto"/>
        <w:rPr>
          <w:rFonts w:hint="eastAsia" w:ascii="仿宋" w:hAnsi="仿宋" w:eastAsia="仿宋" w:cs="仿宋"/>
          <w:b/>
          <w:sz w:val="28"/>
          <w:szCs w:val="28"/>
          <w:lang w:val="zh-CN" w:eastAsia="zh-CN"/>
        </w:rPr>
      </w:pPr>
      <w:r>
        <w:rPr>
          <w:rFonts w:hint="default" w:ascii="仿宋" w:hAnsi="仿宋" w:eastAsia="仿宋" w:cs="仿宋"/>
          <w:b/>
          <w:kern w:val="2"/>
          <w:sz w:val="28"/>
          <w:szCs w:val="28"/>
          <w:lang w:val="zh-CN" w:eastAsia="zh-CN" w:bidi="ar-SA"/>
        </w:rPr>
        <w:t>一、</w:t>
      </w:r>
      <w:r>
        <w:rPr>
          <w:rFonts w:hint="eastAsia" w:ascii="仿宋" w:hAnsi="仿宋" w:eastAsia="仿宋" w:cs="仿宋"/>
          <w:b/>
          <w:sz w:val="28"/>
          <w:szCs w:val="28"/>
          <w:lang w:val="zh-CN" w:eastAsia="zh-CN"/>
        </w:rPr>
        <w:t>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项目名称：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云曦山安置房项目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（2）项目区位：珠海市香洲区南屏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镇和科路666号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440" w:firstLineChars="200"/>
        <w:jc w:val="center"/>
        <w:textAlignment w:val="auto"/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1402715</wp:posOffset>
                </wp:positionV>
                <wp:extent cx="342900" cy="495300"/>
                <wp:effectExtent l="19050" t="19050" r="1905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953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25000"/>
                          </a:srgbClr>
                        </a:solidFill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4.75pt;margin-top:110.45pt;height:39pt;width:27pt;z-index:251660288;mso-width-relative:page;mso-height-relative:page;" fillcolor="#FF0000" filled="t" stroked="t" coordsize="21600,21600" o:gfxdata="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e61Up3AAAAAsBAAAPAAAA&#10;AAAAAAEAIAAAACIAAABkcnMvZG93bnJldi54bWxQSwECFAAUAAAACACHTuJAzNKMvxECAABMBAAA&#10;DgAAAAAAAAABACAAAAArAQAAZHJzL2Uyb0RvYy54bWxQSwUGAAAAAAYABgBZAQAArgUAAAAA&#10;">
                <v:fill on="t" opacity="16384f" focussize="0,0"/>
                <v:stroke weight="3pt" color="#FF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3321685" cy="3034030"/>
            <wp:effectExtent l="0" t="0" r="12065" b="1397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1685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420" w:firstLineChars="200"/>
        <w:jc w:val="center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（项目区位图）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1598" w:leftChars="304" w:hanging="960" w:hangingChars="3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（3）项目特征：房地产住宅项目，规划产品涵盖商业、办公楼、住宅等；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1598" w:leftChars="304" w:hanging="960" w:hangingChars="3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（4）项目基本情况：</w:t>
      </w:r>
      <w:bookmarkStart w:id="0" w:name="_Toc1334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项目为回迁房4#楼空调设备供应安装调试采购、验收等相应工作。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jc w:val="both"/>
        <w:textAlignment w:val="auto"/>
        <w:rPr>
          <w:rFonts w:hint="default" w:ascii="宋体" w:hAnsi="宋体" w:cs="Times New Roman"/>
          <w:kern w:val="2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60" w:firstLineChars="3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3553460</wp:posOffset>
                </wp:positionH>
                <wp:positionV relativeFrom="paragraph">
                  <wp:posOffset>746760</wp:posOffset>
                </wp:positionV>
                <wp:extent cx="418465" cy="1123950"/>
                <wp:effectExtent l="0" t="0" r="63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" cy="1123950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4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栋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回迁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8pt;margin-top:58.8pt;height:88.5pt;width:32.95pt;z-index:251665408;mso-width-relative:page;mso-height-relative:page;" fillcolor="#8EB4E3" filled="t" stroked="f" coordsize="21600,21600" o:gfxdata="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BJSybbAAAACwEAAA8AAAAAAAAA&#10;AQAgAAAAIgAAAGRycy9kb3ducmV2LnhtbFBLAQIUABQAAAAIAIdO4kDSToRl1QEAAJgDAAAOAAAA&#10;AAAAAAEAIAAAACoBAABkcnMvZTJvRG9jLnhtbFBLBQYAAAAABgAGAFkBAABxBQAAAAA=&#10;">
                <v:fill on="t" opacity="52428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4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栋</w:t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回迁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466725</wp:posOffset>
                </wp:positionV>
                <wp:extent cx="466090" cy="667385"/>
                <wp:effectExtent l="0" t="0" r="1016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667385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05pt;margin-top:36.75pt;height:52.55pt;width:36.7pt;z-index:251666432;mso-width-relative:page;mso-height-relative:page;" fillcolor="#8EB4E3" filled="t" stroked="f" coordsize="21600,21600" o:gfxdata="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6ipE49sAAAAKAQAADwAAAAAAAAABACAA&#10;AAAiAAAAZHJzL2Rvd25yZXYueG1sUEsBAhQAFAAAAAgAh07iQLJW6pDRAQAAlwMAAA4AAAAAAAAA&#10;AQAgAAAAKgEAAGRycy9lMm9Eb2MueG1sUEsFBgAAAAAGAAYAWQEAAG0FAAAAAA==&#10;">
                <v:fill on="t" opacity="52428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1099185</wp:posOffset>
                </wp:positionV>
                <wp:extent cx="466090" cy="1123950"/>
                <wp:effectExtent l="0" t="0" r="1016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1123950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2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55pt;margin-top:86.55pt;height:88.5pt;width:36.7pt;z-index:251663360;mso-width-relative:page;mso-height-relative:page;" fillcolor="#8EB4E3" filled="t" stroked="f" coordsize="21600,21600" o:gfxdata="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MdMF59sAAAALAQAADwAAAAAAAAAB&#10;ACAAAAAiAAAAZHJzL2Rvd25yZXYueG1sUEsBAhQAFAAAAAgAh07iQIYsLEHUAQAAmAMAAA4AAAAA&#10;AAAAAQAgAAAAKgEAAGRycy9lMm9Eb2MueG1sUEsFBgAAAAAGAAYAWQEAAHAFAAAAAA==&#10;">
                <v:fill on="t" opacity="52428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2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1018540</wp:posOffset>
                </wp:positionV>
                <wp:extent cx="466090" cy="953135"/>
                <wp:effectExtent l="0" t="0" r="10160" b="184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953135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3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0"/>
                                <w:szCs w:val="20"/>
                                <w:lang w:val="en-US" w:eastAsia="zh-CN"/>
                              </w:rPr>
                              <w:t>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5pt;margin-top:80.2pt;height:75.05pt;width:36.7pt;z-index:251664384;mso-width-relative:page;mso-height-relative:page;" fillcolor="#8EB4E3" filled="t" stroked="f" coordsize="21600,21600" o:gfxdata="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pXjjzaAAAACwEAAA8AAAAAAAAAAQAg&#10;AAAAIgAAAGRycy9kb3ducmV2LnhtbFBLAQIUABQAAAAIAIdO4kBBhFf/0wEAAJkDAAAOAAAAAAAA&#10;AAEAIAAAACkBAABkcnMvZTJvRG9jLnhtbFBLBQYAAAAABgAGAFkBAABuBQAAAAA=&#10;">
                <v:fill on="t" opacity="52428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3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0"/>
                          <w:szCs w:val="20"/>
                          <w:lang w:val="en-US" w:eastAsia="zh-CN"/>
                        </w:rPr>
                        <w:t>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2356485</wp:posOffset>
                </wp:positionV>
                <wp:extent cx="704850" cy="305435"/>
                <wp:effectExtent l="0" t="0" r="0" b="184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5435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78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  <w:t>配套商业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5pt;margin-top:185.55pt;height:24.05pt;width:55.5pt;z-index:251662336;mso-width-relative:page;mso-height-relative:page;" fillcolor="#8EB4E3" filled="t" stroked="f" coordsize="21600,21600" o:gfxdata="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BEApfZAAAACwEAAA8AAAAAAAAAAQAg&#10;AAAAIgAAAGRycy9kb3ducmV2LnhtbFBLAQIUABQAAAAIAIdO4kDqL8On1AEAAJcDAAAOAAAAAAAA&#10;AAEAIAAAACgBAABkcnMvZTJvRG9jLnhtbFBLBQYAAAAABgAGAFkBAABuBQAAAAA=&#10;">
                <v:fill on="t" opacity="51772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  <w:t>配套商业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677410" cy="3152140"/>
            <wp:effectExtent l="0" t="0" r="8890" b="1016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1508760</wp:posOffset>
                </wp:positionV>
                <wp:extent cx="438150" cy="943610"/>
                <wp:effectExtent l="0" t="0" r="0" b="889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943610"/>
                        </a:xfrm>
                        <a:prstGeom prst="rect">
                          <a:avLst/>
                        </a:prstGeom>
                        <a:solidFill>
                          <a:srgbClr val="8EB4E3">
                            <a:alpha val="81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  <w:t xml:space="preserve">1栋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  <w:t>办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  <w:t>公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  <w:t>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pt;margin-top:118.8pt;height:74.3pt;width:34.5pt;z-index:251661312;mso-width-relative:page;mso-height-relative:page;" fillcolor="#8EB4E3" filled="t" stroked="f" coordsize="21600,21600" o:gfxdata="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ynulX2AAAAAsBAAAPAAAAAAAAAAEAIAAA&#10;ACIAAABkcnMvZG93bnJldi54bWxQSwECFAAUAAAACACHTuJAtDdRwtMBAACXAwAADgAAAAAAAAAB&#10;ACAAAAAnAQAAZHJzL2Uyb0RvYy54bWxQSwUGAAAAAAYABgBZAQAAbAUAAAAA&#10;">
                <v:fill on="t" opacity="53738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  <w:t xml:space="preserve">1栋 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  <w:t>办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  <w:t>公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18"/>
                          <w:lang w:val="en-US" w:eastAsia="zh-CN"/>
                        </w:rPr>
                        <w:t>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二、部品参数及清单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本次采购部品及安装的户型为01、02、03、04、05户型，01户型建筑面积71.92平方，安装户数为2户，02户型建筑面积61.96平方，安装户数为18户 ，03户型建筑面积138.5平方，安装户数为14户，04户型建筑面积61.96平方，安装户数为22户，05户型建筑面积71.92平方，安装户数为3户。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具体采购及安装内容如下：</w:t>
      </w:r>
    </w:p>
    <w:p>
      <w:pPr>
        <w:pStyle w:val="2"/>
        <w:numPr>
          <w:ilvl w:val="0"/>
          <w:numId w:val="2"/>
        </w:numPr>
        <w:ind w:left="803" w:leftChars="0" w:firstLine="0" w:firstLineChars="0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所有户型卫生间均安装毛巾杆、不锈钢纸盒；</w:t>
      </w:r>
    </w:p>
    <w:p>
      <w:pPr>
        <w:numPr>
          <w:ilvl w:val="0"/>
          <w:numId w:val="2"/>
        </w:numPr>
        <w:ind w:left="803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所有户型厨房均采购并安装燃气热水器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3、所有户型大阳台均安装一套升降式晾衣架；</w:t>
      </w: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4、所有推拉门、窗户均采购安装窗帘杆；</w:t>
      </w:r>
    </w:p>
    <w:tbl>
      <w:tblPr>
        <w:tblStyle w:val="10"/>
        <w:tblW w:w="835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582"/>
        <w:gridCol w:w="1250"/>
        <w:gridCol w:w="1390"/>
        <w:gridCol w:w="1810"/>
        <w:gridCol w:w="1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库内品牌</w:t>
            </w:r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产品型号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产品尺寸及参数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产品图片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毛巾杆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惠普GJ08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600*50*68mm，304不锈钢，表面处理：镜面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single" w:color="CCCCCC" w:sz="8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177800</wp:posOffset>
                  </wp:positionV>
                  <wp:extent cx="747395" cy="699135"/>
                  <wp:effectExtent l="0" t="0" r="1905" b="12065"/>
                  <wp:wrapNone/>
                  <wp:docPr id="3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不锈钢纸盒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普惠GJ21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135*95*70mm，不锈钢，表面处理：镜面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single" w:color="CCCCCC" w:sz="8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739140" cy="942975"/>
                  <wp:effectExtent l="0" t="0" r="10160" b="9525"/>
                  <wp:wrapNone/>
                  <wp:docPr id="9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热水器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JSQ30-RF3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530*335*276mm，二级能效，16L,强排式，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single" w:color="CCCCCC" w:sz="8" w:space="0"/>
                <w:shd w:val="clear" w:fill="FFFF0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52070</wp:posOffset>
                  </wp:positionV>
                  <wp:extent cx="1025525" cy="1020445"/>
                  <wp:effectExtent l="0" t="0" r="3175" b="8255"/>
                  <wp:wrapNone/>
                  <wp:docPr id="15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升降式晾衣杆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  <w:bookmarkStart w:id="1" w:name="_GoBack"/>
            <w:bookmarkEnd w:id="1"/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LM014-000/2B1-1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2杆82.4米，砂金手摇，亮金钛镁合金晾衣杆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single" w:color="CCCCCC" w:sz="8" w:space="0"/>
                <w:shd w:val="clear" w:fill="FFFF0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165735</wp:posOffset>
                  </wp:positionV>
                  <wp:extent cx="1083945" cy="722630"/>
                  <wp:effectExtent l="0" t="0" r="8255" b="1270"/>
                  <wp:wrapNone/>
                  <wp:docPr id="14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53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8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窗帘杆</w:t>
            </w:r>
          </w:p>
        </w:tc>
        <w:tc>
          <w:tcPr>
            <w:tcW w:w="125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不做品牌要求/满足材质及厚度要求(长度以现场测量为准)</w:t>
            </w:r>
          </w:p>
        </w:tc>
        <w:tc>
          <w:tcPr>
            <w:tcW w:w="181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铝合金，厚度2.0mm</w:t>
            </w:r>
          </w:p>
        </w:tc>
        <w:tc>
          <w:tcPr>
            <w:tcW w:w="1790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CCCCCC" w:sz="8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64135</wp:posOffset>
                  </wp:positionV>
                  <wp:extent cx="685165" cy="940435"/>
                  <wp:effectExtent l="0" t="0" r="635" b="12065"/>
                  <wp:wrapNone/>
                  <wp:docPr id="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三、完工时间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（1）工程工期：开工时间暂定为7月1日，竣工验收日期为2026年7月30日，共工期为30个日历天，具体时间以项目部发出开工令日期算起。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四、质量成果要求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1598" w:leftChars="304" w:hanging="960" w:hangingChars="300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质量目标：达到国家现行规范、规定所要求的项目深度要求，并满足甲方要求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1598" w:leftChars="304" w:hanging="960" w:hangingChars="3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（2）执行标准：执行国家、广东省、珠海市现行法律法规及相关规定要求。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</w:pPr>
    <w:r>
      <w:rPr>
        <w:rFonts w:hint="eastAsia"/>
      </w:rPr>
      <w:drawing>
        <wp:inline distT="0" distB="0" distL="114300" distR="114300">
          <wp:extent cx="993775" cy="217805"/>
          <wp:effectExtent l="0" t="0" r="15875" b="10795"/>
          <wp:docPr id="10" name="图片 10" descr="e7b7f6325cebd2c8df64ec5de203c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 descr="e7b7f6325cebd2c8df64ec5de203c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3775" cy="21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A53BC1"/>
    <w:multiLevelType w:val="singleLevel"/>
    <w:tmpl w:val="B6A53BC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7FD42A6"/>
    <w:multiLevelType w:val="singleLevel"/>
    <w:tmpl w:val="D7FD42A6"/>
    <w:lvl w:ilvl="0" w:tentative="0">
      <w:start w:val="1"/>
      <w:numFmt w:val="decimal"/>
      <w:suff w:val="nothing"/>
      <w:lvlText w:val="%1、"/>
      <w:lvlJc w:val="left"/>
      <w:pPr>
        <w:ind w:left="803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YWQ3NjY0ZDYwMGFiOWQyZmEwNWJmN2NlYzU5MGMifQ=="/>
  </w:docVars>
  <w:rsids>
    <w:rsidRoot w:val="0FCA5876"/>
    <w:rsid w:val="01484E6A"/>
    <w:rsid w:val="073C7668"/>
    <w:rsid w:val="08C17F85"/>
    <w:rsid w:val="0A5342BC"/>
    <w:rsid w:val="0C5966D6"/>
    <w:rsid w:val="0FCA5876"/>
    <w:rsid w:val="137849BB"/>
    <w:rsid w:val="1A8E6455"/>
    <w:rsid w:val="1F684BBA"/>
    <w:rsid w:val="230A2509"/>
    <w:rsid w:val="2C765D7F"/>
    <w:rsid w:val="2F344372"/>
    <w:rsid w:val="302503E9"/>
    <w:rsid w:val="30F04253"/>
    <w:rsid w:val="3305467B"/>
    <w:rsid w:val="372151FE"/>
    <w:rsid w:val="39A35F1F"/>
    <w:rsid w:val="3E742C68"/>
    <w:rsid w:val="3EB07A18"/>
    <w:rsid w:val="40CC43D1"/>
    <w:rsid w:val="47F37CED"/>
    <w:rsid w:val="4B5A4F6C"/>
    <w:rsid w:val="4CE21BEB"/>
    <w:rsid w:val="4D885E5B"/>
    <w:rsid w:val="4FD96448"/>
    <w:rsid w:val="553B4087"/>
    <w:rsid w:val="5A99726A"/>
    <w:rsid w:val="5E3D2B77"/>
    <w:rsid w:val="64EB287B"/>
    <w:rsid w:val="6B606769"/>
    <w:rsid w:val="700D5716"/>
    <w:rsid w:val="73996745"/>
    <w:rsid w:val="79C2192A"/>
    <w:rsid w:val="7A677860"/>
    <w:rsid w:val="7B6B71EB"/>
    <w:rsid w:val="7BF71FB7"/>
    <w:rsid w:val="7C113708"/>
    <w:rsid w:val="7C274B5A"/>
    <w:rsid w:val="7E69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Cambria"/>
      <w:b/>
      <w:kern w:val="0"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qFormat/>
    <w:uiPriority w:val="0"/>
    <w:pPr>
      <w:widowControl w:val="0"/>
      <w:spacing w:before="0" w:beforeAutospacing="0" w:after="0" w:afterAutospacing="0"/>
    </w:pPr>
    <w:rPr>
      <w:rFonts w:ascii="Times New Roman" w:hAnsi="Times New Roman" w:eastAsia="宋体" w:cs="Times New Roman"/>
      <w:szCs w:val="24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font1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样式1"/>
    <w:basedOn w:val="1"/>
    <w:qFormat/>
    <w:uiPriority w:val="0"/>
    <w:pPr>
      <w:keepNext/>
      <w:keepLines/>
      <w:widowControl/>
      <w:spacing w:before="280" w:beforeLines="0" w:after="290" w:afterLines="0" w:line="372" w:lineRule="auto"/>
      <w:outlineLvl w:val="4"/>
    </w:pPr>
    <w:rPr>
      <w:rFonts w:hint="default" w:asciiTheme="minorAscii" w:hAnsiTheme="minorAscii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712</Words>
  <Characters>827</Characters>
  <Lines>0</Lines>
  <Paragraphs>0</Paragraphs>
  <TotalTime>0</TotalTime>
  <ScaleCrop>false</ScaleCrop>
  <LinksUpToDate>false</LinksUpToDate>
  <CharactersWithSpaces>919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2022-12-02T07:59:00Z</dcterms:created>
  <dc:creator>高婷</dc:creator>
  <cp:lastModifiedBy>林辉昭</cp:lastModifiedBy>
  <cp:lastPrinted>2025-11-07T07:20:00Z</cp:lastPrinted>
  <dcterms:modified xsi:type="dcterms:W3CDTF">2026-07-02T03:01:15Z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656D661DBA7D48A1BEB2298145F45C9F_13</vt:lpwstr>
  </property>
  <property fmtid="{D5CDD505-2E9C-101B-9397-08002B2CF9AE}" pid="4" name="KSOTemplateDocerSaveRecord">
    <vt:lpwstr>eyJoZGlkIjoiZWJmZWZjOGJhNTdjMjRmNWU5ZTVmNDc2MzBmZjBiMDQifQ==</vt:lpwstr>
  </property>
</Properties>
</file>