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（食品加工中心2026年度生活水池清洗服务采购）</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食品加工中心项目生活水池按2026年计划需要进行清洗（一年两次），水池体积143立方米，现需采购生活水池清洗服务。</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陆仟捌佰元整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6,800.00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陆仟捌佰元整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6,800.00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（食品加工中心2026年度生活水池清洗服务采购）</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bookmarkStart w:id="94" w:name="_GoBack"/>
      <w:bookmarkEnd w:id="94"/>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rPr>
        <w:t>、未被纳入正方集团“黑名单”；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eastAsia="宋体" w:cs="Times New Roman"/>
          <w:b w:val="0"/>
          <w:bCs w:val="0"/>
          <w:color w:val="auto"/>
          <w:sz w:val="24"/>
        </w:rPr>
        <w:t>、与其他投标人不存在单位负责人为同一人或者存在控股、管理关系；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eastAsia="宋体" w:cs="Times New Roman"/>
          <w:b w:val="0"/>
          <w:bCs w:val="0"/>
          <w:color w:val="auto"/>
          <w:sz w:val="24"/>
        </w:rPr>
        <w:t>、本项目不接受联合体投标；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  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（食品加工中心2026年度生活水池清洗服务采购）</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59090982"/>
      <w:bookmarkStart w:id="8" w:name="_Toc202820351"/>
      <w:bookmarkStart w:id="9" w:name="_Toc15317"/>
      <w:bookmarkStart w:id="10" w:name="_Toc202254105"/>
      <w:bookmarkStart w:id="11" w:name="_Toc503427710"/>
      <w:bookmarkStart w:id="12" w:name="_Toc202251075"/>
      <w:bookmarkStart w:id="13" w:name="_Toc276645579"/>
      <w:bookmarkStart w:id="14" w:name="_Toc202252034"/>
      <w:bookmarkStart w:id="15" w:name="_Toc17685"/>
      <w:bookmarkStart w:id="16" w:name="_Toc16107"/>
      <w:bookmarkStart w:id="17" w:name="_Toc698"/>
      <w:bookmarkStart w:id="18" w:name="_Toc202251700"/>
      <w:bookmarkStart w:id="19" w:name="_Toc202819878"/>
      <w:bookmarkStart w:id="20" w:name="_Toc202816996"/>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76645580"/>
      <w:bookmarkStart w:id="22" w:name="_Toc259090983"/>
      <w:bookmarkStart w:id="23" w:name="_Toc503427711"/>
      <w:bookmarkStart w:id="24" w:name="_Toc13089"/>
      <w:bookmarkStart w:id="25" w:name="_Toc24181"/>
      <w:bookmarkStart w:id="26" w:name="_Toc32660"/>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（食品加工中心2026年度生活水池清洗服务采购）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w:t>
      </w:r>
      <w:r>
        <w:rPr>
          <w:rFonts w:hint="eastAsia" w:ascii="宋体" w:hAnsi="宋体"/>
          <w:kern w:val="0"/>
          <w:sz w:val="24"/>
          <w:lang w:val="en-US" w:eastAsia="zh-CN"/>
        </w:rPr>
        <w:t>邮箱</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27591"/>
      <w:bookmarkStart w:id="30" w:name="_Toc17080"/>
      <w:bookmarkStart w:id="31" w:name="_Toc19817"/>
      <w:bookmarkStart w:id="32" w:name="_Toc503427713"/>
      <w:bookmarkStart w:id="33" w:name="_Toc19171"/>
      <w:bookmarkStart w:id="34" w:name="_Toc528"/>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（食品加工中心2026年度生活水池清洗服务采购）</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31877"/>
      <w:bookmarkStart w:id="36" w:name="_Toc19969"/>
      <w:bookmarkStart w:id="37" w:name="_Toc24969"/>
      <w:bookmarkStart w:id="38" w:name="_Toc24356"/>
      <w:bookmarkStart w:id="39" w:name="_Toc19796"/>
      <w:bookmarkStart w:id="40" w:name="_Toc9476"/>
      <w:bookmarkStart w:id="41" w:name="_Toc15464"/>
      <w:bookmarkStart w:id="42" w:name="_Toc31767"/>
      <w:bookmarkStart w:id="43" w:name="_Toc32141"/>
      <w:bookmarkStart w:id="44" w:name="_Toc10585"/>
      <w:bookmarkStart w:id="45" w:name="_Toc13922"/>
      <w:bookmarkStart w:id="46" w:name="_Toc10559"/>
      <w:bookmarkStart w:id="47" w:name="_Toc26971"/>
      <w:bookmarkStart w:id="48" w:name="_Toc5048"/>
      <w:bookmarkStart w:id="49" w:name="_Toc6220"/>
      <w:bookmarkStart w:id="50" w:name="_Toc14285"/>
      <w:bookmarkStart w:id="51" w:name="_Toc6275"/>
      <w:bookmarkStart w:id="52" w:name="_Toc4726"/>
      <w:bookmarkStart w:id="53" w:name="_Toc27468"/>
      <w:bookmarkStart w:id="54" w:name="_Toc264628882"/>
      <w:bookmarkStart w:id="55" w:name="_Toc4427"/>
      <w:bookmarkStart w:id="56" w:name="_Toc276645583"/>
      <w:bookmarkStart w:id="57" w:name="_Toc503427714"/>
      <w:bookmarkStart w:id="58" w:name="_Toc32498"/>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10726"/>
      <w:bookmarkStart w:id="60" w:name="_Toc5662"/>
      <w:bookmarkStart w:id="61" w:name="_Toc7304"/>
      <w:bookmarkStart w:id="62" w:name="_Toc2576"/>
      <w:bookmarkStart w:id="63" w:name="_Toc9094"/>
      <w:bookmarkStart w:id="64" w:name="_Toc22499"/>
      <w:bookmarkStart w:id="65" w:name="_Toc16860"/>
      <w:bookmarkStart w:id="66" w:name="_Toc24446"/>
      <w:bookmarkStart w:id="67" w:name="_Toc5278"/>
      <w:bookmarkStart w:id="68" w:name="_Toc500"/>
      <w:bookmarkStart w:id="69" w:name="_Toc32145"/>
      <w:bookmarkStart w:id="70" w:name="_Toc30192"/>
      <w:bookmarkStart w:id="71" w:name="_Toc3193"/>
      <w:bookmarkStart w:id="72" w:name="_Toc6669"/>
      <w:bookmarkStart w:id="73" w:name="_Toc29470"/>
      <w:bookmarkStart w:id="74" w:name="_Toc113"/>
      <w:r>
        <w:rPr>
          <w:rFonts w:hint="eastAsia"/>
          <w:lang w:val="en-US" w:eastAsia="zh-CN"/>
        </w:rPr>
        <w:t>1.3.</w:t>
      </w:r>
      <w:bookmarkEnd w:id="59"/>
      <w:bookmarkEnd w:id="60"/>
      <w:bookmarkEnd w:id="61"/>
      <w:bookmarkStart w:id="75" w:name="_Toc17294"/>
      <w:bookmarkStart w:id="76" w:name="_Toc29247"/>
      <w:bookmarkStart w:id="77" w:name="_Toc28886"/>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sz w:val="18"/>
          <w:szCs w:val="21"/>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202819882"/>
      <w:bookmarkStart w:id="80" w:name="_Toc276645592"/>
      <w:bookmarkStart w:id="81" w:name="_Toc21572"/>
      <w:bookmarkStart w:id="82" w:name="_Toc202254108"/>
      <w:bookmarkStart w:id="83" w:name="_Toc202251703"/>
      <w:bookmarkStart w:id="84" w:name="_Toc202251078"/>
      <w:bookmarkStart w:id="85" w:name="_Toc202820355"/>
      <w:bookmarkStart w:id="86" w:name="_Toc24253"/>
      <w:bookmarkStart w:id="87" w:name="_Toc29543"/>
      <w:bookmarkStart w:id="88" w:name="_Toc3330"/>
      <w:bookmarkStart w:id="89" w:name="_Toc202252037"/>
      <w:bookmarkStart w:id="90" w:name="_Toc12992"/>
      <w:bookmarkStart w:id="91" w:name="_Toc259090996"/>
      <w:bookmarkStart w:id="92" w:name="_Toc202817000"/>
      <w:bookmarkStart w:id="93" w:name="_Toc503427721"/>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（食品加工中心2026年度生活水池清洗服务采购）</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（食品加工中心2026年度生活水池清洗服务采购）</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元）承接</w:t>
      </w:r>
      <w:permStart w:id="12" w:edGrp="everyone"/>
      <w:r>
        <w:rPr>
          <w:rFonts w:hint="eastAsia" w:cs="Times New Roman"/>
          <w:color w:val="auto"/>
          <w:sz w:val="28"/>
          <w:szCs w:val="28"/>
          <w:lang w:eastAsia="zh-CN"/>
        </w:rPr>
        <w:t>（食品加工中心2026年度生活水池清洗服务采购）</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最终按固定单价据实验收结算，具体详见下表：</w:t>
      </w:r>
    </w:p>
    <w:tbl>
      <w:tblPr>
        <w:tblW w:w="8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03"/>
        <w:gridCol w:w="1348"/>
        <w:gridCol w:w="2926"/>
        <w:gridCol w:w="501"/>
        <w:gridCol w:w="873"/>
        <w:gridCol w:w="1168"/>
        <w:gridCol w:w="14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620" w:hRule="atLeast"/>
        </w:trPr>
        <w:tc>
          <w:tcPr>
            <w:tcW w:w="603"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序号</w:t>
            </w:r>
          </w:p>
        </w:tc>
        <w:tc>
          <w:tcPr>
            <w:tcW w:w="1348"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ind w:firstLineChars="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项目名称</w:t>
            </w:r>
          </w:p>
        </w:tc>
        <w:tc>
          <w:tcPr>
            <w:tcW w:w="2926"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项目特征描述</w:t>
            </w:r>
          </w:p>
        </w:tc>
        <w:tc>
          <w:tcPr>
            <w:tcW w:w="501"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单位</w:t>
            </w:r>
          </w:p>
        </w:tc>
        <w:tc>
          <w:tcPr>
            <w:tcW w:w="873"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工程量</w:t>
            </w:r>
          </w:p>
        </w:tc>
        <w:tc>
          <w:tcPr>
            <w:tcW w:w="1168"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全费用综合单价(元)</w:t>
            </w:r>
          </w:p>
        </w:tc>
        <w:tc>
          <w:tcPr>
            <w:tcW w:w="1451"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20" w:hRule="atLeast"/>
        </w:trPr>
        <w:tc>
          <w:tcPr>
            <w:tcW w:w="603" w:type="dxa"/>
            <w:tcBorders>
              <w:top w:val="single" w:color="000000" w:sz="4" w:space="0"/>
              <w:left w:val="single" w:color="000000" w:sz="4" w:space="0"/>
              <w:bottom w:val="single" w:color="000000" w:sz="4" w:space="0"/>
              <w:right w:val="single" w:color="000000" w:sz="4" w:space="0"/>
            </w:tcBorders>
            <w:shd w:val="clear"/>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348"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生活水箱清洗</w:t>
            </w:r>
          </w:p>
        </w:tc>
        <w:tc>
          <w:tcPr>
            <w:tcW w:w="2926" w:type="dxa"/>
            <w:tcBorders>
              <w:top w:val="single" w:color="000000" w:sz="4" w:space="0"/>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1、水箱体积为143m³，清洗服务时间满足项目要求，详见任务书</w:t>
            </w:r>
            <w:r>
              <w:rPr>
                <w:rFonts w:hint="eastAsia" w:ascii="宋体" w:hAnsi="宋体" w:eastAsia="宋体" w:cs="宋体"/>
                <w:i w:val="0"/>
                <w:color w:val="000000"/>
                <w:kern w:val="0"/>
                <w:sz w:val="22"/>
                <w:szCs w:val="22"/>
                <w:u w:val="none"/>
                <w:bdr w:val="none" w:color="auto" w:sz="0" w:space="0"/>
                <w:lang w:val="en-US" w:eastAsia="zh-CN" w:bidi="ar"/>
              </w:rPr>
              <w:br w:type="textWrapping"/>
            </w:r>
            <w:r>
              <w:rPr>
                <w:rFonts w:hint="eastAsia" w:ascii="宋体" w:hAnsi="宋体" w:eastAsia="宋体" w:cs="宋体"/>
                <w:i w:val="0"/>
                <w:color w:val="000000"/>
                <w:kern w:val="0"/>
                <w:sz w:val="22"/>
                <w:szCs w:val="22"/>
                <w:u w:val="none"/>
                <w:bdr w:val="none" w:color="auto" w:sz="0" w:space="0"/>
                <w:lang w:val="en-US" w:eastAsia="zh-CN" w:bidi="ar"/>
              </w:rPr>
              <w:t>2、水箱清洗后2周内完成取样送检并出具CMA水质检测报告</w:t>
            </w:r>
          </w:p>
        </w:tc>
        <w:tc>
          <w:tcPr>
            <w:tcW w:w="501" w:type="dxa"/>
            <w:tcBorders>
              <w:top w:val="single" w:color="000000" w:sz="4" w:space="0"/>
              <w:left w:val="single" w:color="000000" w:sz="4" w:space="0"/>
              <w:bottom w:val="single" w:color="000000" w:sz="4" w:space="0"/>
              <w:right w:val="single" w:color="000000" w:sz="4" w:space="0"/>
            </w:tcBorders>
            <w:shd w:val="clear"/>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次</w:t>
            </w:r>
          </w:p>
        </w:tc>
        <w:tc>
          <w:tcPr>
            <w:tcW w:w="873" w:type="dxa"/>
            <w:tcBorders>
              <w:top w:val="nil"/>
              <w:left w:val="single" w:color="000000" w:sz="4" w:space="0"/>
              <w:bottom w:val="single" w:color="000000" w:sz="4" w:space="0"/>
              <w:right w:val="single" w:color="000000" w:sz="4" w:space="0"/>
            </w:tcBorders>
            <w:shd w:val="clear"/>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2.00 </w:t>
            </w:r>
          </w:p>
        </w:tc>
        <w:tc>
          <w:tcPr>
            <w:tcW w:w="1168" w:type="dxa"/>
            <w:tcBorders>
              <w:top w:val="nil"/>
              <w:left w:val="single" w:color="000000" w:sz="4" w:space="0"/>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1451" w:type="dxa"/>
            <w:tcBorders>
              <w:top w:val="single" w:color="000000" w:sz="4" w:space="0"/>
              <w:left w:val="nil"/>
              <w:bottom w:val="single" w:color="000000" w:sz="4" w:space="0"/>
              <w:right w:val="single" w:color="000000" w:sz="4" w:space="0"/>
            </w:tcBorders>
            <w:shd w:val="clear"/>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刘永红13922483175，珠海市香洲区三溪路1845号香洲区食品加工中心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pStyle w:val="6"/>
        <w:ind w:left="0" w:leftChars="0" w:firstLine="0" w:firstLineChars="0"/>
        <w:jc w:val="both"/>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FE2A53"/>
    <w:rsid w:val="38F34C92"/>
    <w:rsid w:val="3AEA14B5"/>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29</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2026-07-07T03:12:27Z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