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hint="eastAsia" w:ascii="仿宋" w:hAnsi="仿宋" w:eastAsia="仿宋"/>
          <w:b/>
          <w:sz w:val="48"/>
          <w:szCs w:val="48"/>
          <w:lang w:val="en-US" w:eastAsia="zh-CN"/>
        </w:rPr>
      </w:pPr>
      <w:bookmarkStart w:id="1" w:name="_GoBack"/>
      <w:bookmarkEnd w:id="1"/>
    </w:p>
    <w:p>
      <w:pPr>
        <w:ind w:firstLine="0" w:firstLineChars="0"/>
        <w:jc w:val="both"/>
        <w:rPr>
          <w:rFonts w:hint="eastAsia" w:ascii="仿宋" w:hAnsi="仿宋" w:eastAsia="仿宋"/>
          <w:b/>
          <w:sz w:val="48"/>
          <w:szCs w:val="48"/>
          <w:lang w:val="en-US" w:eastAsia="zh-CN"/>
        </w:rPr>
      </w:pPr>
    </w:p>
    <w:p>
      <w:pPr>
        <w:ind w:firstLine="0" w:firstLineChars="0"/>
        <w:jc w:val="center"/>
        <w:rPr>
          <w:rFonts w:hint="eastAsia" w:ascii="仿宋" w:hAnsi="仿宋" w:eastAsia="仿宋"/>
          <w:b/>
          <w:sz w:val="48"/>
          <w:szCs w:val="48"/>
          <w:lang w:val="en-US" w:eastAsia="zh-CN"/>
        </w:rPr>
      </w:pPr>
    </w:p>
    <w:p>
      <w:pPr>
        <w:ind w:firstLine="0" w:firstLineChars="0"/>
        <w:jc w:val="center"/>
        <w:rPr>
          <w:rFonts w:hint="eastAsia" w:ascii="仿宋" w:hAnsi="仿宋" w:eastAsia="仿宋"/>
          <w:b/>
          <w:sz w:val="48"/>
          <w:szCs w:val="48"/>
          <w:lang w:val="en-US" w:eastAsia="zh-CN"/>
        </w:rPr>
      </w:pPr>
    </w:p>
    <w:p>
      <w:pPr>
        <w:ind w:firstLine="0" w:firstLineChars="0"/>
        <w:jc w:val="center"/>
        <w:rPr>
          <w:rFonts w:hint="eastAsia" w:ascii="仿宋" w:hAnsi="仿宋" w:eastAsia="仿宋"/>
          <w:b/>
          <w:sz w:val="48"/>
          <w:szCs w:val="48"/>
          <w:lang w:val="en-US" w:eastAsia="zh-CN"/>
        </w:rPr>
      </w:pPr>
    </w:p>
    <w:p>
      <w:pPr>
        <w:ind w:firstLine="0" w:firstLineChars="0"/>
        <w:jc w:val="center"/>
        <w:rPr>
          <w:rFonts w:hint="eastAsia"/>
          <w:sz w:val="44"/>
          <w:szCs w:val="44"/>
        </w:rPr>
      </w:pPr>
      <w:r>
        <w:rPr>
          <w:rFonts w:hint="eastAsia" w:ascii="仿宋" w:hAnsi="仿宋" w:eastAsia="仿宋"/>
          <w:b/>
          <w:sz w:val="48"/>
          <w:szCs w:val="48"/>
          <w:lang w:val="en-US" w:eastAsia="zh-CN"/>
        </w:rPr>
        <w:t>香洲分局综合业务楼外立面修缮项目整改工程专业分包技术任务书</w:t>
      </w:r>
    </w:p>
    <w:p>
      <w:pPr>
        <w:keepNext w:val="0"/>
        <w:keepLines w:val="0"/>
        <w:pageBreakBefore w:val="0"/>
        <w:widowControl w:val="0"/>
        <w:kinsoku/>
        <w:wordWrap/>
        <w:overflowPunct/>
        <w:topLinePunct w:val="0"/>
        <w:autoSpaceDE/>
        <w:autoSpaceDN/>
        <w:bidi w:val="0"/>
        <w:adjustRightInd/>
        <w:snapToGrid/>
        <w:spacing w:after="3913" w:afterLines="1200"/>
        <w:ind w:firstLine="0" w:firstLineChars="0"/>
        <w:jc w:val="both"/>
        <w:textAlignment w:val="auto"/>
        <w:rPr>
          <w:rFonts w:hint="eastAsia" w:eastAsia="宋体"/>
          <w:sz w:val="40"/>
          <w:lang w:eastAsia="zh-CN"/>
        </w:rPr>
      </w:pPr>
    </w:p>
    <w:p>
      <w:pPr>
        <w:spacing w:line="480" w:lineRule="exact"/>
        <w:ind w:left="0" w:leftChars="0" w:firstLine="1903" w:firstLineChars="420"/>
        <w:rPr>
          <w:rFonts w:hint="eastAsia" w:ascii="宋体" w:hAnsi="宋体"/>
          <w:b/>
          <w:spacing w:val="86"/>
          <w:sz w:val="22"/>
          <w:szCs w:val="22"/>
        </w:rPr>
      </w:pPr>
      <w:r>
        <w:rPr>
          <w:rFonts w:hint="eastAsia" w:ascii="宋体" w:hAnsi="宋体"/>
          <w:b/>
          <w:spacing w:val="86"/>
          <w:sz w:val="28"/>
          <w:szCs w:val="28"/>
        </w:rPr>
        <w:t>编制:</w:t>
      </w:r>
      <w:r>
        <w:rPr>
          <w:rFonts w:hint="eastAsia" w:ascii="宋体" w:hAnsi="宋体"/>
          <w:b/>
          <w:spacing w:val="86"/>
          <w:sz w:val="22"/>
          <w:szCs w:val="22"/>
          <w:u w:val="single"/>
        </w:rPr>
        <w:t>　</w:t>
      </w:r>
      <w:r>
        <w:rPr>
          <w:rFonts w:hint="eastAsia" w:ascii="宋体" w:hAnsi="宋体"/>
          <w:b/>
          <w:spacing w:val="86"/>
          <w:sz w:val="22"/>
          <w:szCs w:val="22"/>
          <w:u w:val="single"/>
          <w:lang w:val="en-US" w:eastAsia="zh-CN"/>
        </w:rPr>
        <w:t xml:space="preserve"> </w:t>
      </w:r>
      <w:r>
        <w:rPr>
          <w:rFonts w:hint="eastAsia" w:ascii="宋体" w:hAnsi="宋体"/>
          <w:b/>
          <w:spacing w:val="86"/>
          <w:sz w:val="22"/>
          <w:szCs w:val="22"/>
          <w:u w:val="single"/>
        </w:rPr>
        <w:t xml:space="preserve">   </w:t>
      </w:r>
      <w:r>
        <w:rPr>
          <w:rFonts w:hint="eastAsia" w:ascii="宋体" w:hAnsi="宋体"/>
          <w:b/>
          <w:spacing w:val="86"/>
          <w:sz w:val="22"/>
          <w:szCs w:val="22"/>
          <w:u w:val="single"/>
          <w:lang w:val="en-US" w:eastAsia="zh-CN"/>
        </w:rPr>
        <w:t xml:space="preserve"> </w:t>
      </w:r>
      <w:r>
        <w:rPr>
          <w:rFonts w:hint="eastAsia" w:ascii="宋体" w:hAnsi="宋体"/>
          <w:b/>
          <w:spacing w:val="86"/>
          <w:sz w:val="22"/>
          <w:szCs w:val="22"/>
          <w:u w:val="single"/>
        </w:rPr>
        <w:t>　</w:t>
      </w:r>
      <w:r>
        <w:rPr>
          <w:rFonts w:hint="eastAsia" w:ascii="宋体" w:hAnsi="宋体"/>
          <w:b/>
          <w:spacing w:val="86"/>
          <w:sz w:val="22"/>
          <w:szCs w:val="22"/>
          <w:u w:val="single"/>
          <w:lang w:val="en-US" w:eastAsia="zh-CN"/>
        </w:rPr>
        <w:t xml:space="preserve"> </w:t>
      </w:r>
      <w:r>
        <w:rPr>
          <w:rFonts w:hint="eastAsia" w:ascii="宋体" w:hAnsi="宋体"/>
          <w:b/>
          <w:spacing w:val="86"/>
          <w:sz w:val="22"/>
          <w:szCs w:val="22"/>
          <w:u w:val="single"/>
        </w:rPr>
        <w:t>　</w:t>
      </w:r>
      <w:r>
        <w:rPr>
          <w:rFonts w:hint="eastAsia" w:ascii="宋体" w:hAnsi="宋体"/>
          <w:b/>
          <w:spacing w:val="86"/>
          <w:sz w:val="22"/>
          <w:szCs w:val="22"/>
          <w:u w:val="single"/>
          <w:lang w:val="en-US" w:eastAsia="zh-CN"/>
        </w:rPr>
        <w:t xml:space="preserve">  </w:t>
      </w:r>
      <w:r>
        <w:rPr>
          <w:rFonts w:hint="eastAsia" w:ascii="宋体" w:hAnsi="宋体"/>
          <w:b/>
          <w:spacing w:val="86"/>
          <w:sz w:val="22"/>
          <w:szCs w:val="22"/>
          <w:u w:val="single"/>
        </w:rPr>
        <w:t>　</w:t>
      </w:r>
    </w:p>
    <w:p>
      <w:pPr>
        <w:spacing w:line="480" w:lineRule="exact"/>
        <w:ind w:left="0" w:leftChars="0" w:firstLine="1903" w:firstLineChars="420"/>
        <w:jc w:val="center"/>
        <w:rPr>
          <w:rFonts w:hint="default" w:ascii="宋体" w:hAnsi="宋体" w:eastAsia="宋体"/>
          <w:b/>
          <w:spacing w:val="86"/>
          <w:sz w:val="28"/>
          <w:szCs w:val="28"/>
          <w:lang w:val="en-US" w:eastAsia="zh-CN"/>
        </w:rPr>
      </w:pPr>
      <w:r>
        <w:rPr>
          <w:rFonts w:hint="eastAsia" w:ascii="宋体" w:hAnsi="宋体"/>
          <w:b/>
          <w:spacing w:val="86"/>
          <w:sz w:val="28"/>
          <w:szCs w:val="28"/>
          <w:lang w:val="en-US" w:eastAsia="zh-CN"/>
        </w:rPr>
        <w:t xml:space="preserve">  </w:t>
      </w:r>
    </w:p>
    <w:p>
      <w:pPr>
        <w:spacing w:line="480" w:lineRule="exact"/>
        <w:ind w:left="0" w:leftChars="0" w:firstLine="1903" w:firstLineChars="420"/>
        <w:rPr>
          <w:rFonts w:hint="eastAsia" w:ascii="宋体" w:hAnsi="宋体"/>
          <w:b/>
          <w:color w:val="auto"/>
          <w:spacing w:val="86"/>
          <w:sz w:val="15"/>
          <w:szCs w:val="15"/>
          <w:highlight w:val="none"/>
          <w:u w:val="single"/>
          <w:lang w:val="en-US" w:eastAsia="zh-CN"/>
        </w:rPr>
      </w:pPr>
      <w:r>
        <w:rPr>
          <w:rFonts w:hint="eastAsia" w:ascii="宋体" w:hAnsi="宋体"/>
          <w:b/>
          <w:color w:val="auto"/>
          <w:spacing w:val="86"/>
          <w:sz w:val="28"/>
          <w:szCs w:val="28"/>
          <w:highlight w:val="none"/>
        </w:rPr>
        <w:t>审核:</w:t>
      </w:r>
      <w:r>
        <w:rPr>
          <w:rFonts w:hint="eastAsia" w:ascii="宋体" w:hAnsi="宋体"/>
          <w:b/>
          <w:color w:val="auto"/>
          <w:spacing w:val="86"/>
          <w:sz w:val="15"/>
          <w:szCs w:val="15"/>
          <w:highlight w:val="none"/>
          <w:u w:val="single"/>
        </w:rPr>
        <w:t xml:space="preserve">　　　   </w:t>
      </w:r>
      <w:r>
        <w:rPr>
          <w:rFonts w:hint="eastAsia" w:ascii="宋体" w:hAnsi="宋体"/>
          <w:b/>
          <w:color w:val="auto"/>
          <w:spacing w:val="86"/>
          <w:sz w:val="15"/>
          <w:szCs w:val="15"/>
          <w:highlight w:val="none"/>
          <w:u w:val="single"/>
          <w:lang w:val="en-US" w:eastAsia="zh-CN"/>
        </w:rPr>
        <w:t xml:space="preserve">         </w:t>
      </w:r>
    </w:p>
    <w:p>
      <w:pPr>
        <w:spacing w:line="480" w:lineRule="exact"/>
        <w:ind w:left="0" w:leftChars="0" w:firstLine="1903" w:firstLineChars="420"/>
        <w:rPr>
          <w:rFonts w:hint="eastAsia" w:ascii="宋体" w:hAnsi="宋体"/>
          <w:b/>
          <w:color w:val="auto"/>
          <w:spacing w:val="86"/>
          <w:sz w:val="28"/>
          <w:szCs w:val="28"/>
          <w:highlight w:val="none"/>
          <w:lang w:val="en-US" w:eastAsia="zh-CN"/>
        </w:rPr>
      </w:pPr>
    </w:p>
    <w:p>
      <w:pPr>
        <w:spacing w:line="480" w:lineRule="exact"/>
        <w:ind w:left="0" w:leftChars="0" w:firstLine="1903" w:firstLineChars="420"/>
        <w:rPr>
          <w:rFonts w:hint="eastAsia" w:ascii="宋体" w:hAnsi="宋体"/>
          <w:b/>
          <w:color w:val="auto"/>
          <w:spacing w:val="86"/>
          <w:sz w:val="18"/>
          <w:szCs w:val="18"/>
          <w:highlight w:val="none"/>
          <w:u w:val="single"/>
          <w:lang w:val="en-US" w:eastAsia="zh-CN"/>
        </w:rPr>
      </w:pPr>
      <w:r>
        <w:rPr>
          <w:rFonts w:hint="eastAsia" w:ascii="宋体" w:hAnsi="宋体"/>
          <w:b/>
          <w:color w:val="auto"/>
          <w:spacing w:val="86"/>
          <w:sz w:val="28"/>
          <w:szCs w:val="28"/>
          <w:highlight w:val="none"/>
          <w:lang w:val="en-US" w:eastAsia="zh-CN"/>
        </w:rPr>
        <w:t>审批</w:t>
      </w:r>
      <w:r>
        <w:rPr>
          <w:rFonts w:hint="eastAsia" w:ascii="宋体" w:hAnsi="宋体"/>
          <w:b/>
          <w:color w:val="auto"/>
          <w:spacing w:val="86"/>
          <w:sz w:val="28"/>
          <w:szCs w:val="28"/>
          <w:highlight w:val="none"/>
        </w:rPr>
        <w:t>:</w:t>
      </w:r>
      <w:r>
        <w:rPr>
          <w:rFonts w:hint="eastAsia" w:ascii="宋体" w:hAnsi="宋体"/>
          <w:b/>
          <w:color w:val="auto"/>
          <w:spacing w:val="86"/>
          <w:sz w:val="18"/>
          <w:szCs w:val="18"/>
          <w:highlight w:val="none"/>
          <w:u w:val="single"/>
        </w:rPr>
        <w:t xml:space="preserve">　　　  </w:t>
      </w:r>
      <w:r>
        <w:rPr>
          <w:rFonts w:hint="eastAsia" w:ascii="宋体" w:hAnsi="宋体"/>
          <w:b/>
          <w:color w:val="auto"/>
          <w:spacing w:val="86"/>
          <w:sz w:val="18"/>
          <w:szCs w:val="18"/>
          <w:highlight w:val="none"/>
          <w:u w:val="single"/>
          <w:lang w:val="en-US" w:eastAsia="zh-CN"/>
        </w:rPr>
        <w:t xml:space="preserve">         </w:t>
      </w:r>
    </w:p>
    <w:p>
      <w:pPr>
        <w:spacing w:line="480" w:lineRule="exact"/>
        <w:ind w:left="0" w:leftChars="0" w:firstLine="1481" w:firstLineChars="420"/>
        <w:rPr>
          <w:rFonts w:hint="eastAsia" w:ascii="宋体" w:hAnsi="宋体"/>
          <w:b/>
          <w:color w:val="auto"/>
          <w:spacing w:val="86"/>
          <w:sz w:val="18"/>
          <w:szCs w:val="18"/>
          <w:highlight w:val="none"/>
          <w:u w:val="single"/>
          <w:lang w:val="en-US" w:eastAsia="zh-CN"/>
        </w:rPr>
      </w:pPr>
    </w:p>
    <w:p>
      <w:pPr>
        <w:spacing w:line="480" w:lineRule="exact"/>
        <w:ind w:left="0" w:leftChars="0" w:firstLine="1481" w:firstLineChars="420"/>
        <w:rPr>
          <w:rFonts w:hint="eastAsia" w:ascii="宋体" w:hAnsi="宋体"/>
          <w:b/>
          <w:color w:val="auto"/>
          <w:spacing w:val="86"/>
          <w:sz w:val="18"/>
          <w:szCs w:val="18"/>
          <w:highlight w:val="none"/>
          <w:u w:val="single"/>
          <w:lang w:val="en-US" w:eastAsia="zh-CN"/>
        </w:rPr>
      </w:pPr>
    </w:p>
    <w:p>
      <w:pPr>
        <w:spacing w:line="480" w:lineRule="exact"/>
        <w:ind w:left="0" w:leftChars="0" w:firstLine="1481" w:firstLineChars="420"/>
        <w:rPr>
          <w:rFonts w:hint="eastAsia" w:ascii="宋体" w:hAnsi="宋体"/>
          <w:b/>
          <w:color w:val="auto"/>
          <w:spacing w:val="86"/>
          <w:sz w:val="18"/>
          <w:szCs w:val="18"/>
          <w:highlight w:val="none"/>
          <w:u w:val="single"/>
          <w:lang w:val="en-US" w:eastAsia="zh-CN"/>
        </w:rPr>
      </w:pPr>
    </w:p>
    <w:p>
      <w:pPr>
        <w:spacing w:line="480" w:lineRule="exact"/>
        <w:ind w:left="0" w:leftChars="0" w:firstLine="1481" w:firstLineChars="420"/>
        <w:rPr>
          <w:rFonts w:hint="eastAsia" w:ascii="宋体" w:hAnsi="宋体"/>
          <w:b/>
          <w:color w:val="auto"/>
          <w:spacing w:val="86"/>
          <w:sz w:val="18"/>
          <w:szCs w:val="18"/>
          <w:highlight w:val="none"/>
          <w:u w:val="single"/>
          <w:lang w:val="en-US" w:eastAsia="zh-CN"/>
        </w:rPr>
      </w:pPr>
    </w:p>
    <w:p>
      <w:pPr>
        <w:spacing w:line="480" w:lineRule="exact"/>
        <w:ind w:left="0" w:leftChars="0" w:firstLine="1481" w:firstLineChars="420"/>
        <w:rPr>
          <w:rFonts w:hint="eastAsia" w:ascii="宋体" w:hAnsi="宋体"/>
          <w:b/>
          <w:color w:val="auto"/>
          <w:spacing w:val="86"/>
          <w:sz w:val="18"/>
          <w:szCs w:val="18"/>
          <w:highlight w:val="none"/>
          <w:u w:val="single"/>
          <w:lang w:val="en-US" w:eastAsia="zh-CN"/>
        </w:rPr>
      </w:pPr>
    </w:p>
    <w:p>
      <w:pPr>
        <w:pStyle w:val="2"/>
        <w:numPr>
          <w:ilvl w:val="0"/>
          <w:numId w:val="2"/>
        </w:numPr>
        <w:ind w:leftChars="0"/>
      </w:pPr>
      <w:r>
        <w:t>工程概况</w:t>
      </w:r>
    </w:p>
    <w:p>
      <w:pPr>
        <w:spacing w:line="480" w:lineRule="exact"/>
        <w:ind w:firstLine="480" w:firstLineChars="200"/>
        <w:jc w:val="left"/>
        <w:rPr>
          <w:rFonts w:hint="default" w:ascii="宋体" w:hAnsi="宋体" w:eastAsia="宋体" w:cs="宋体"/>
          <w:sz w:val="24"/>
          <w:szCs w:val="24"/>
          <w:lang w:val="en-US"/>
        </w:rPr>
      </w:pPr>
      <w:r>
        <w:rPr>
          <w:rFonts w:hint="eastAsia" w:ascii="宋体" w:hAnsi="宋体" w:eastAsia="宋体" w:cs="宋体"/>
          <w:sz w:val="24"/>
          <w:szCs w:val="24"/>
        </w:rPr>
        <w:t>香洲分局综合业务楼外立面修缮项目</w:t>
      </w:r>
      <w:r>
        <w:rPr>
          <w:rFonts w:hint="eastAsia" w:ascii="宋体" w:hAnsi="宋体" w:eastAsia="宋体" w:cs="宋体"/>
          <w:sz w:val="24"/>
          <w:szCs w:val="24"/>
          <w:lang w:val="en-US" w:eastAsia="zh-CN"/>
        </w:rPr>
        <w:t>位于珠海市香洲区梅华街道办珠海市香洲区翠微东路68号，项目整体建安总投资为约397.23万元。项目目前已基本完工，剩余部分整改工作未施工完成。本次整改工程费用详见招标文件金额。</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lang w:val="en-US" w:eastAsia="zh-CN"/>
        </w:rPr>
      </w:pPr>
      <w:r>
        <w:rPr>
          <w:rFonts w:hint="eastAsia"/>
          <w:lang w:val="en-US" w:eastAsia="zh-CN"/>
        </w:rPr>
        <w:drawing>
          <wp:inline distT="0" distB="0" distL="114300" distR="114300">
            <wp:extent cx="5853430" cy="3291840"/>
            <wp:effectExtent l="0" t="0" r="13970" b="3810"/>
            <wp:docPr id="1" name="图片 4" descr="35c12114742615ffff7ca8ff1bc16c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35c12114742615ffff7ca8ff1bc16c9b"/>
                    <pic:cNvPicPr>
                      <a:picLocks noChangeAspect="1"/>
                    </pic:cNvPicPr>
                  </pic:nvPicPr>
                  <pic:blipFill>
                    <a:blip r:embed="rId11"/>
                    <a:stretch>
                      <a:fillRect/>
                    </a:stretch>
                  </pic:blipFill>
                  <pic:spPr>
                    <a:xfrm>
                      <a:off x="0" y="0"/>
                      <a:ext cx="5853430" cy="32918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24"/>
          <w:szCs w:val="32"/>
          <w:lang w:val="en-US" w:eastAsia="zh-CN"/>
        </w:rPr>
      </w:pPr>
      <w:r>
        <w:rPr>
          <w:rFonts w:hint="eastAsia"/>
          <w:sz w:val="24"/>
          <w:szCs w:val="32"/>
          <w:lang w:val="en-US" w:eastAsia="zh-CN"/>
        </w:rPr>
        <w:t>项目效果</w:t>
      </w:r>
    </w:p>
    <w:p>
      <w:pPr>
        <w:keepNext w:val="0"/>
        <w:keepLines w:val="0"/>
        <w:pageBreakBefore w:val="0"/>
        <w:widowControl/>
        <w:numPr>
          <w:ilvl w:val="0"/>
          <w:numId w:val="2"/>
        </w:numPr>
        <w:kinsoku/>
        <w:wordWrap/>
        <w:overflowPunct/>
        <w:topLinePunct w:val="0"/>
        <w:autoSpaceDE/>
        <w:autoSpaceDN/>
        <w:bidi w:val="0"/>
        <w:adjustRightInd/>
        <w:snapToGrid/>
        <w:spacing w:line="579" w:lineRule="exact"/>
        <w:ind w:left="0" w:leftChars="0" w:firstLine="0" w:firstLineChars="0"/>
        <w:textAlignment w:val="auto"/>
        <w:rPr>
          <w:rFonts w:hint="eastAsia" w:ascii="宋体" w:hAnsi="宋体" w:eastAsia="宋体" w:cs="Times New Roman"/>
          <w:b/>
          <w:sz w:val="28"/>
          <w:szCs w:val="28"/>
        </w:rPr>
      </w:pPr>
      <w:r>
        <w:rPr>
          <w:rFonts w:hint="eastAsia" w:ascii="宋体" w:hAnsi="宋体" w:eastAsia="宋体" w:cs="Times New Roman"/>
          <w:b/>
          <w:sz w:val="28"/>
          <w:szCs w:val="28"/>
          <w:lang w:val="en-US" w:eastAsia="zh-CN"/>
        </w:rPr>
        <w:t>本次主要施工内容</w:t>
      </w:r>
    </w:p>
    <w:p>
      <w:pPr>
        <w:keepNext w:val="0"/>
        <w:keepLines w:val="0"/>
        <w:pageBreakBefore w:val="0"/>
        <w:widowControl/>
        <w:numPr>
          <w:ilvl w:val="0"/>
          <w:numId w:val="3"/>
        </w:numPr>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本次整改工程主要施工内容包括，但不仅限于：墙面真石漆修补；正门钢柱铝板饰面施工；幕墙下端收口铝板施工；外墙外立面排水立管整改；雨棚玻璃收尾整改；铝合金门插销施工；首层正大门铝合金门扇整改；窗扇破碎玻璃修复；结构（砌体墙）孔洞修补；屋面及空调格栅垃圾清理、外墙渗水处理（如有），具体详见工程量清单。</w:t>
      </w:r>
    </w:p>
    <w:p>
      <w:pPr>
        <w:keepNext w:val="0"/>
        <w:keepLines w:val="0"/>
        <w:pageBreakBefore w:val="0"/>
        <w:widowControl/>
        <w:numPr>
          <w:ilvl w:val="0"/>
          <w:numId w:val="3"/>
        </w:numPr>
        <w:kinsoku/>
        <w:wordWrap/>
        <w:overflowPunct/>
        <w:topLinePunct w:val="0"/>
        <w:autoSpaceDE/>
        <w:autoSpaceDN/>
        <w:bidi w:val="0"/>
        <w:adjustRightInd/>
        <w:snapToGrid/>
        <w:spacing w:line="579" w:lineRule="exact"/>
        <w:ind w:left="0" w:leftChars="0" w:firstLine="480" w:firstLineChars="200"/>
        <w:textAlignment w:val="auto"/>
        <w:rPr>
          <w:rFonts w:hint="default" w:ascii="宋体" w:hAnsi="宋体" w:eastAsia="宋体" w:cs="Times New Roman"/>
          <w:sz w:val="24"/>
          <w:lang w:val="en-US" w:eastAsia="zh-CN"/>
        </w:rPr>
      </w:pPr>
      <w:r>
        <w:rPr>
          <w:rFonts w:hint="eastAsia" w:ascii="宋体" w:hAnsi="宋体" w:eastAsia="宋体" w:cs="Times New Roman"/>
          <w:sz w:val="24"/>
          <w:lang w:val="en-US" w:eastAsia="zh-CN"/>
        </w:rPr>
        <w:t>如出现上述未提及的施工整改内容，承包人应无条件配合发包人完成相关施工工作，据实所产生的费用由承包人根据发包人资料上报要求，提报发包人进行审核。</w:t>
      </w:r>
    </w:p>
    <w:p>
      <w:pPr>
        <w:keepNext w:val="0"/>
        <w:keepLines w:val="0"/>
        <w:pageBreakBefore w:val="0"/>
        <w:widowControl/>
        <w:numPr>
          <w:ilvl w:val="0"/>
          <w:numId w:val="2"/>
        </w:numPr>
        <w:kinsoku/>
        <w:wordWrap/>
        <w:overflowPunct/>
        <w:topLinePunct w:val="0"/>
        <w:autoSpaceDE/>
        <w:autoSpaceDN/>
        <w:bidi w:val="0"/>
        <w:adjustRightInd/>
        <w:snapToGrid/>
        <w:spacing w:line="579" w:lineRule="exact"/>
        <w:ind w:left="0" w:leftChars="0" w:firstLine="0" w:firstLineChars="0"/>
        <w:textAlignment w:val="auto"/>
        <w:rPr>
          <w:rFonts w:hint="eastAsia" w:ascii="宋体" w:hAnsi="宋体"/>
          <w:sz w:val="24"/>
        </w:rPr>
      </w:pPr>
      <w:r>
        <w:rPr>
          <w:rFonts w:hint="eastAsia" w:ascii="宋体" w:hAnsi="宋体"/>
          <w:b/>
          <w:sz w:val="28"/>
          <w:szCs w:val="28"/>
        </w:rPr>
        <w:t>工期要求：</w:t>
      </w:r>
      <w:r>
        <w:rPr>
          <w:rFonts w:ascii="宋体" w:hAnsi="宋体"/>
          <w:sz w:val="28"/>
          <w:szCs w:val="28"/>
        </w:rPr>
        <w:t xml:space="preserve">    </w:t>
      </w:r>
      <w:r>
        <w:rPr>
          <w:rFonts w:ascii="宋体" w:hAnsi="宋体"/>
          <w:sz w:val="24"/>
        </w:rPr>
        <w:t xml:space="preserve">  </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jc w:val="both"/>
        <w:textAlignment w:val="auto"/>
        <w:rPr>
          <w:rFonts w:hint="default" w:ascii="宋体" w:hAnsi="宋体"/>
          <w:sz w:val="24"/>
          <w:highlight w:val="yellow"/>
          <w:lang w:val="en-US"/>
        </w:rPr>
      </w:pPr>
      <w:r>
        <w:rPr>
          <w:rFonts w:hint="eastAsia" w:ascii="宋体" w:hAnsi="宋体"/>
          <w:sz w:val="24"/>
          <w:lang w:val="en-US" w:eastAsia="zh-CN"/>
        </w:rPr>
        <w:t>1.本次整改施工工作工期暂定为20日历天（如后续出现合同清单外的施工内容，其施工工期应以双方友好洽商并确认的结果为准。），具体开工日期以发包人下发的指令为准，要求施工指令发出后承包班组需于3天内组织进场施工。考虑外墙涂料施工受天气影响，故如施工期间遇雨天天气，工期可经发包人审核后进行顺延。</w:t>
      </w:r>
    </w:p>
    <w:p>
      <w:pPr>
        <w:keepNext w:val="0"/>
        <w:keepLines w:val="0"/>
        <w:pageBreakBefore w:val="0"/>
        <w:widowControl/>
        <w:kinsoku/>
        <w:wordWrap/>
        <w:overflowPunct/>
        <w:topLinePunct w:val="0"/>
        <w:autoSpaceDE/>
        <w:autoSpaceDN/>
        <w:bidi w:val="0"/>
        <w:adjustRightInd/>
        <w:snapToGrid/>
        <w:spacing w:line="579" w:lineRule="exact"/>
        <w:textAlignment w:val="auto"/>
        <w:rPr>
          <w:rFonts w:ascii="宋体" w:hAnsi="宋体"/>
          <w:b/>
          <w:sz w:val="28"/>
          <w:szCs w:val="28"/>
        </w:rPr>
      </w:pPr>
      <w:r>
        <w:rPr>
          <w:rFonts w:hint="eastAsia" w:ascii="宋体" w:hAnsi="宋体"/>
          <w:b/>
          <w:sz w:val="28"/>
          <w:szCs w:val="28"/>
          <w:lang w:val="en-US" w:eastAsia="zh-CN"/>
        </w:rPr>
        <w:t xml:space="preserve">四. </w:t>
      </w:r>
      <w:r>
        <w:rPr>
          <w:rFonts w:hint="eastAsia" w:ascii="宋体" w:hAnsi="宋体"/>
          <w:b/>
          <w:sz w:val="28"/>
          <w:szCs w:val="28"/>
        </w:rPr>
        <w:t>主要施工机械、措施和材料要求：</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sz w:val="24"/>
        </w:rPr>
      </w:pPr>
      <w:r>
        <w:rPr>
          <w:rFonts w:hint="eastAsia" w:ascii="宋体" w:hAnsi="宋体"/>
          <w:sz w:val="24"/>
        </w:rPr>
        <w:t>1</w:t>
      </w:r>
      <w:r>
        <w:rPr>
          <w:rFonts w:hint="eastAsia" w:ascii="宋体" w:hAnsi="宋体"/>
          <w:sz w:val="24"/>
          <w:lang w:val="en-US" w:eastAsia="zh-CN"/>
        </w:rPr>
        <w:t>.本项目</w:t>
      </w:r>
      <w:r>
        <w:rPr>
          <w:rFonts w:hint="eastAsia" w:ascii="宋体" w:hAnsi="宋体"/>
          <w:sz w:val="24"/>
        </w:rPr>
        <w:t>主要施工机械配置</w:t>
      </w:r>
      <w:r>
        <w:rPr>
          <w:rFonts w:hint="eastAsia" w:ascii="宋体" w:hAnsi="宋体"/>
          <w:sz w:val="24"/>
          <w:lang w:val="en-US" w:eastAsia="zh-CN"/>
        </w:rPr>
        <w:t>安全</w:t>
      </w:r>
      <w:r>
        <w:rPr>
          <w:rFonts w:hint="eastAsia" w:ascii="宋体" w:hAnsi="宋体"/>
          <w:sz w:val="24"/>
        </w:rPr>
        <w:t>要求：要求</w:t>
      </w:r>
      <w:r>
        <w:rPr>
          <w:rFonts w:hint="eastAsia" w:ascii="宋体" w:hAnsi="宋体"/>
          <w:sz w:val="24"/>
          <w:lang w:val="en-US" w:eastAsia="zh-CN"/>
        </w:rPr>
        <w:t>全部机械设备检测合格，所有</w:t>
      </w:r>
      <w:r>
        <w:rPr>
          <w:rFonts w:hint="eastAsia" w:ascii="宋体" w:hAnsi="宋体"/>
          <w:sz w:val="24"/>
        </w:rPr>
        <w:t>机械</w:t>
      </w:r>
      <w:r>
        <w:rPr>
          <w:rFonts w:hint="eastAsia" w:ascii="宋体" w:hAnsi="宋体"/>
          <w:sz w:val="24"/>
          <w:lang w:val="en-US" w:eastAsia="zh-CN"/>
        </w:rPr>
        <w:t>设备进场前需向监理单位及发包人提供相关合格资料审核后方可进场使用</w:t>
      </w:r>
      <w:r>
        <w:rPr>
          <w:rFonts w:hint="eastAsia" w:ascii="宋体" w:hAnsi="宋体"/>
          <w:sz w:val="24"/>
        </w:rPr>
        <w:t>，</w:t>
      </w:r>
      <w:r>
        <w:rPr>
          <w:rFonts w:hint="eastAsia" w:ascii="宋体" w:hAnsi="宋体"/>
          <w:sz w:val="24"/>
          <w:lang w:val="en-US" w:eastAsia="zh-CN"/>
        </w:rPr>
        <w:t>且</w:t>
      </w:r>
      <w:r>
        <w:rPr>
          <w:rFonts w:hint="eastAsia" w:ascii="宋体" w:hAnsi="宋体"/>
          <w:sz w:val="24"/>
        </w:rPr>
        <w:t>必须</w:t>
      </w:r>
      <w:r>
        <w:rPr>
          <w:rFonts w:ascii="宋体" w:hAnsi="宋体"/>
          <w:sz w:val="24"/>
        </w:rPr>
        <w:t>满足</w:t>
      </w:r>
      <w:r>
        <w:rPr>
          <w:rFonts w:hint="eastAsia" w:ascii="宋体" w:hAnsi="宋体"/>
          <w:sz w:val="24"/>
          <w:lang w:val="en-US" w:eastAsia="zh-CN"/>
        </w:rPr>
        <w:t>本项目施工进度</w:t>
      </w:r>
      <w:r>
        <w:rPr>
          <w:rFonts w:ascii="宋体" w:hAnsi="宋体"/>
          <w:sz w:val="24"/>
        </w:rPr>
        <w:t>要求</w:t>
      </w:r>
      <w:r>
        <w:rPr>
          <w:rFonts w:hint="eastAsia" w:ascii="宋体" w:hAnsi="宋体"/>
          <w:sz w:val="24"/>
          <w:lang w:eastAsia="zh-CN"/>
        </w:rPr>
        <w:t>。</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default" w:ascii="宋体" w:hAnsi="宋体" w:eastAsia="宋体"/>
          <w:sz w:val="24"/>
          <w:lang w:val="en-US" w:eastAsia="zh-CN"/>
        </w:rPr>
      </w:pPr>
      <w:r>
        <w:rPr>
          <w:rFonts w:hint="eastAsia" w:ascii="宋体" w:hAnsi="宋体"/>
          <w:sz w:val="24"/>
        </w:rPr>
        <w:t>2.</w:t>
      </w:r>
      <w:r>
        <w:rPr>
          <w:rFonts w:hint="eastAsia" w:ascii="宋体" w:hAnsi="宋体"/>
          <w:sz w:val="24"/>
          <w:lang w:val="en-US" w:eastAsia="zh-CN"/>
        </w:rPr>
        <w:t>本项目如涉及到脚手架工程，脚手架搭设严格按审批后专项施工方案执行，且搭设前、过程中、搭设完成后严格按照相关规范及验收程序进行报批，合格后方可使用。</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sz w:val="24"/>
          <w:lang w:val="en-US" w:eastAsia="zh-CN"/>
        </w:rPr>
      </w:pPr>
      <w:r>
        <w:rPr>
          <w:rFonts w:hint="eastAsia" w:ascii="宋体" w:hAnsi="宋体"/>
          <w:sz w:val="24"/>
          <w:lang w:val="en-US" w:eastAsia="zh-CN"/>
        </w:rPr>
        <w:t>3.所有施工过程中产生的建筑垃圾需每天按规划做好堆放，同时各施工机械施工完成后配合及时清理转运出场，每天做到工完场清。</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highlight w:val="yellow"/>
        </w:rPr>
      </w:pPr>
      <w:r>
        <w:rPr>
          <w:rFonts w:hint="eastAsia" w:ascii="宋体" w:hAnsi="宋体"/>
          <w:sz w:val="24"/>
          <w:lang w:val="en-US" w:eastAsia="zh-CN"/>
        </w:rPr>
        <w:t>4.材料堆放场地应根据现场投运使用状况及发包人、业主单位需求作合理规划，室外材料堆放时应做好原材料成品保护，并做好相应的防潮、防火、防雨等措施。</w:t>
      </w:r>
      <w:r>
        <w:rPr>
          <w:rFonts w:hint="eastAsia" w:ascii="宋体" w:hAnsi="宋体"/>
          <w:sz w:val="24"/>
        </w:rPr>
        <w:t xml:space="preserve"> </w:t>
      </w:r>
    </w:p>
    <w:p>
      <w:pPr>
        <w:keepNext w:val="0"/>
        <w:keepLines w:val="0"/>
        <w:pageBreakBefore w:val="0"/>
        <w:kinsoku/>
        <w:wordWrap/>
        <w:overflowPunct/>
        <w:topLinePunct w:val="0"/>
        <w:autoSpaceDE/>
        <w:autoSpaceDN/>
        <w:bidi w:val="0"/>
        <w:adjustRightInd/>
        <w:snapToGrid/>
        <w:spacing w:line="579" w:lineRule="exact"/>
        <w:ind w:left="0" w:leftChars="0" w:firstLine="480" w:firstLineChars="200"/>
        <w:textAlignment w:val="auto"/>
        <w:rPr>
          <w:rFonts w:ascii="Arial" w:eastAsia="Arial"/>
          <w:sz w:val="24"/>
        </w:rPr>
      </w:pPr>
      <w:r>
        <w:rPr>
          <w:rFonts w:hint="eastAsia" w:ascii="宋体" w:hAnsi="宋体"/>
          <w:sz w:val="24"/>
          <w:lang w:val="en-US" w:eastAsia="zh-CN"/>
        </w:rPr>
        <w:t>5</w:t>
      </w:r>
      <w:r>
        <w:rPr>
          <w:rFonts w:hint="eastAsia" w:ascii="宋体" w:hAnsi="宋体"/>
          <w:sz w:val="24"/>
        </w:rPr>
        <w:t>.</w:t>
      </w:r>
      <w:r>
        <w:rPr>
          <w:rFonts w:hint="eastAsia" w:ascii="Arial" w:hAnsi="宋体"/>
          <w:sz w:val="24"/>
        </w:rPr>
        <w:t>承包人必须按合同条款的规定</w:t>
      </w:r>
      <w:r>
        <w:rPr>
          <w:rFonts w:hint="eastAsia" w:ascii="Arial" w:hAnsi="宋体"/>
          <w:sz w:val="24"/>
          <w:lang w:val="en-US" w:eastAsia="zh-CN"/>
        </w:rPr>
        <w:t>协助施工材料进场</w:t>
      </w:r>
      <w:r>
        <w:rPr>
          <w:rFonts w:hint="eastAsia" w:ascii="Arial" w:hAnsi="宋体"/>
          <w:sz w:val="24"/>
        </w:rPr>
        <w:t>、</w:t>
      </w:r>
      <w:r>
        <w:rPr>
          <w:rFonts w:hint="eastAsia" w:ascii="Arial" w:hAnsi="宋体"/>
          <w:sz w:val="24"/>
          <w:lang w:val="en-US" w:eastAsia="zh-CN"/>
        </w:rPr>
        <w:t>配合隐蔽</w:t>
      </w:r>
      <w:r>
        <w:rPr>
          <w:rFonts w:hint="eastAsia" w:ascii="Arial" w:hAnsi="宋体"/>
          <w:sz w:val="24"/>
        </w:rPr>
        <w:t>验收、</w:t>
      </w:r>
      <w:r>
        <w:rPr>
          <w:rFonts w:hint="eastAsia" w:ascii="Arial" w:hAnsi="宋体"/>
          <w:sz w:val="24"/>
          <w:lang w:val="en-US" w:eastAsia="zh-CN"/>
        </w:rPr>
        <w:t>做好</w:t>
      </w:r>
      <w:r>
        <w:rPr>
          <w:rFonts w:hint="eastAsia" w:ascii="Arial" w:hAnsi="宋体"/>
          <w:sz w:val="24"/>
        </w:rPr>
        <w:t>保管工程施工中所需的全部材料。</w:t>
      </w:r>
      <w:r>
        <w:rPr>
          <w:rFonts w:hint="eastAsia" w:ascii="Arial" w:hAnsi="宋体"/>
          <w:sz w:val="24"/>
          <w:lang w:val="en-US" w:eastAsia="zh-CN"/>
        </w:rPr>
        <w:t>核实</w:t>
      </w:r>
      <w:r>
        <w:rPr>
          <w:rFonts w:hint="eastAsia" w:ascii="Arial" w:hAnsi="宋体"/>
          <w:sz w:val="24"/>
        </w:rPr>
        <w:t>材料应具有材质证明或出厂合格证书，并符合国家相关技术规范的要求。</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rPr>
      </w:pPr>
      <w:r>
        <w:rPr>
          <w:rFonts w:hint="eastAsia" w:ascii="宋体" w:hAnsi="宋体" w:eastAsia="宋体" w:cs="Times New Roman"/>
          <w:sz w:val="24"/>
          <w:lang w:val="en-US" w:eastAsia="zh-CN"/>
        </w:rPr>
        <w:t>6.</w:t>
      </w:r>
      <w:r>
        <w:rPr>
          <w:rFonts w:hint="eastAsia" w:ascii="宋体" w:hAnsi="宋体"/>
          <w:sz w:val="24"/>
          <w:lang w:val="en-US" w:eastAsia="zh-CN"/>
        </w:rPr>
        <w:t>应按照图纸设计内容及相关规范要求做好材料订货需求计划，如供货商家相关材料质量及供货进度不满足现场施工需求，应及时敦促商家供货，并向发包人、监理单位进行汇报</w:t>
      </w:r>
      <w:r>
        <w:rPr>
          <w:rFonts w:hint="eastAsia" w:ascii="宋体" w:hAnsi="宋体"/>
          <w:sz w:val="24"/>
          <w:lang w:eastAsia="zh-CN"/>
        </w:rPr>
        <w:t>。</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Arial" w:hAnsi="Arial"/>
          <w:sz w:val="24"/>
        </w:rPr>
      </w:pPr>
      <w:r>
        <w:rPr>
          <w:rFonts w:hint="eastAsia" w:ascii="宋体" w:hAnsi="宋体" w:eastAsia="宋体" w:cs="Times New Roman"/>
          <w:sz w:val="24"/>
          <w:lang w:val="en-US" w:eastAsia="zh-CN"/>
        </w:rPr>
        <w:t xml:space="preserve">7.所有材料进场前应提前配合做好材料报验工作，所有材料进场前应提前配合报送相关进场资料，进场后应按规范及行政主管部门要求配合进行取样送检，合格后方可使用。 </w:t>
      </w:r>
    </w:p>
    <w:p>
      <w:pPr>
        <w:keepNext w:val="0"/>
        <w:keepLines w:val="0"/>
        <w:pageBreakBefore w:val="0"/>
        <w:kinsoku/>
        <w:wordWrap/>
        <w:overflowPunct/>
        <w:topLinePunct w:val="0"/>
        <w:autoSpaceDE/>
        <w:autoSpaceDN/>
        <w:bidi w:val="0"/>
        <w:adjustRightInd/>
        <w:snapToGrid/>
        <w:spacing w:line="579" w:lineRule="exact"/>
        <w:ind w:left="0" w:leftChars="0" w:firstLine="480" w:firstLineChars="200"/>
        <w:textAlignment w:val="auto"/>
        <w:rPr>
          <w:rFonts w:ascii="Arial" w:eastAsia="Arial"/>
          <w:sz w:val="24"/>
        </w:rPr>
      </w:pPr>
      <w:r>
        <w:rPr>
          <w:rFonts w:hint="eastAsia" w:ascii="宋体" w:hAnsi="宋体" w:eastAsia="宋体" w:cs="Times New Roman"/>
          <w:sz w:val="24"/>
          <w:lang w:val="en-US" w:eastAsia="zh-CN"/>
        </w:rPr>
        <w:t>8.</w:t>
      </w:r>
      <w:r>
        <w:rPr>
          <w:rFonts w:hint="eastAsia" w:ascii="Arial" w:hAnsi="宋体"/>
          <w:sz w:val="24"/>
        </w:rPr>
        <w:t>由承包人提供的材料应按合同规定</w:t>
      </w:r>
      <w:r>
        <w:rPr>
          <w:rFonts w:hint="eastAsia" w:ascii="Arial" w:hAnsi="宋体"/>
          <w:sz w:val="24"/>
          <w:lang w:val="en-US" w:eastAsia="zh-CN"/>
        </w:rPr>
        <w:t>配合开展</w:t>
      </w:r>
      <w:r>
        <w:rPr>
          <w:rFonts w:hint="eastAsia" w:ascii="Arial" w:hAnsi="宋体"/>
          <w:sz w:val="24"/>
        </w:rPr>
        <w:t>检查和试验，承包人</w:t>
      </w:r>
      <w:r>
        <w:rPr>
          <w:rFonts w:hint="eastAsia" w:ascii="Arial" w:hAnsi="宋体"/>
          <w:sz w:val="24"/>
          <w:lang w:val="en-US" w:eastAsia="zh-CN"/>
        </w:rPr>
        <w:t>敦促商家</w:t>
      </w:r>
      <w:r>
        <w:rPr>
          <w:rFonts w:hint="eastAsia" w:ascii="Arial" w:hAnsi="宋体"/>
          <w:sz w:val="24"/>
        </w:rPr>
        <w:t>提供材质证明、出厂合格证书、材料样品和试验报告</w:t>
      </w:r>
      <w:r>
        <w:rPr>
          <w:rFonts w:hint="eastAsia" w:ascii="Arial" w:hAnsi="宋体"/>
          <w:sz w:val="24"/>
          <w:lang w:eastAsia="zh-CN"/>
        </w:rPr>
        <w:t>，</w:t>
      </w:r>
      <w:r>
        <w:rPr>
          <w:rFonts w:hint="eastAsia" w:ascii="Arial" w:hAnsi="宋体"/>
          <w:sz w:val="24"/>
          <w:lang w:val="en-US" w:eastAsia="zh-CN"/>
        </w:rPr>
        <w:t>并按照行政主管部门相关规定，配合做好施工材料送检工作，检测费用由承包人在综合单价中予以考虑，不另外计取费用</w:t>
      </w:r>
      <w:r>
        <w:rPr>
          <w:rFonts w:hint="eastAsia" w:ascii="Arial" w:hAnsi="宋体"/>
          <w:sz w:val="24"/>
        </w:rPr>
        <w:t>。承包人对其提供使用的材料应负全部责任，发包人一旦发现承包人在本工程中使用不合格的材料时，承包人应按</w:t>
      </w:r>
      <w:r>
        <w:rPr>
          <w:rFonts w:hint="eastAsia" w:ascii="Arial" w:hAnsi="宋体"/>
          <w:sz w:val="24"/>
          <w:lang w:val="en-US" w:eastAsia="zh-CN"/>
        </w:rPr>
        <w:t>发包人及监理单位</w:t>
      </w:r>
      <w:r>
        <w:rPr>
          <w:rFonts w:hint="eastAsia" w:ascii="Arial" w:hAnsi="宋体"/>
          <w:sz w:val="24"/>
        </w:rPr>
        <w:t>的指示立即更换材料，并承担由于工程质量不合格所造成的一切损失。</w:t>
      </w:r>
    </w:p>
    <w:p>
      <w:pPr>
        <w:keepNext w:val="0"/>
        <w:keepLines w:val="0"/>
        <w:pageBreakBefore w:val="0"/>
        <w:kinsoku/>
        <w:wordWrap/>
        <w:overflowPunct/>
        <w:topLinePunct w:val="0"/>
        <w:autoSpaceDE/>
        <w:autoSpaceDN/>
        <w:bidi w:val="0"/>
        <w:adjustRightInd/>
        <w:snapToGrid/>
        <w:spacing w:line="579" w:lineRule="exact"/>
        <w:ind w:left="0" w:leftChars="0" w:firstLine="480" w:firstLineChars="200"/>
        <w:textAlignment w:val="auto"/>
        <w:rPr>
          <w:rFonts w:ascii="Arial" w:eastAsia="Arial"/>
          <w:sz w:val="24"/>
        </w:rPr>
      </w:pPr>
      <w:r>
        <w:rPr>
          <w:rFonts w:hint="eastAsia" w:ascii="宋体" w:hAnsi="宋体" w:eastAsia="宋体" w:cs="宋体"/>
          <w:sz w:val="24"/>
          <w:lang w:val="en-US" w:eastAsia="zh-CN"/>
        </w:rPr>
        <w:t>9</w:t>
      </w:r>
      <w:r>
        <w:rPr>
          <w:rFonts w:hint="eastAsia" w:ascii="Arial" w:hAnsi="宋体"/>
          <w:sz w:val="24"/>
          <w:lang w:val="en-US" w:eastAsia="zh-CN"/>
        </w:rPr>
        <w:t>.</w:t>
      </w:r>
      <w:r>
        <w:rPr>
          <w:rFonts w:hint="eastAsia" w:ascii="Arial" w:hAnsi="宋体"/>
          <w:sz w:val="24"/>
        </w:rPr>
        <w:t>承包人所有设备均须按合同规定经过检查、验证和运转试验，承包人对其所用的设备负有全部责任</w:t>
      </w:r>
      <w:r>
        <w:rPr>
          <w:rFonts w:hint="eastAsia" w:ascii="Arial" w:hAnsi="宋体"/>
          <w:sz w:val="24"/>
          <w:lang w:eastAsia="zh-CN"/>
        </w:rPr>
        <w:t>，</w:t>
      </w:r>
      <w:r>
        <w:rPr>
          <w:rFonts w:hint="eastAsia" w:ascii="Arial" w:hAnsi="宋体"/>
          <w:sz w:val="24"/>
          <w:lang w:val="en-US" w:eastAsia="zh-CN"/>
        </w:rPr>
        <w:t>发包人及监理单位</w:t>
      </w:r>
      <w:r>
        <w:rPr>
          <w:rFonts w:hint="eastAsia" w:ascii="Arial" w:hAnsi="宋体"/>
          <w:sz w:val="24"/>
        </w:rPr>
        <w:t>一旦发现承包人所用的施工设备影响工程的进度和质量时，承包人应按</w:t>
      </w:r>
      <w:r>
        <w:rPr>
          <w:rFonts w:hint="eastAsia" w:ascii="Arial" w:hAnsi="宋体"/>
          <w:sz w:val="24"/>
          <w:lang w:val="en-US" w:eastAsia="zh-CN"/>
        </w:rPr>
        <w:t>发包人及监理单位</w:t>
      </w:r>
      <w:r>
        <w:rPr>
          <w:rFonts w:hint="eastAsia" w:ascii="Arial" w:hAnsi="宋体"/>
          <w:sz w:val="24"/>
        </w:rPr>
        <w:t>的指示更换设备。</w:t>
      </w:r>
      <w:bookmarkStart w:id="0" w:name="_Toc286839483"/>
    </w:p>
    <w:bookmarkEnd w:id="0"/>
    <w:p>
      <w:pPr>
        <w:keepNext w:val="0"/>
        <w:keepLines w:val="0"/>
        <w:pageBreakBefore w:val="0"/>
        <w:widowControl/>
        <w:kinsoku/>
        <w:wordWrap/>
        <w:overflowPunct/>
        <w:topLinePunct w:val="0"/>
        <w:autoSpaceDE/>
        <w:autoSpaceDN/>
        <w:bidi w:val="0"/>
        <w:adjustRightInd/>
        <w:snapToGrid/>
        <w:spacing w:line="579" w:lineRule="exact"/>
        <w:textAlignment w:val="auto"/>
        <w:rPr>
          <w:rFonts w:ascii="宋体" w:hAnsi="宋体"/>
          <w:sz w:val="28"/>
          <w:szCs w:val="28"/>
        </w:rPr>
      </w:pPr>
      <w:r>
        <w:rPr>
          <w:rFonts w:hint="eastAsia" w:ascii="宋体" w:hAnsi="宋体"/>
          <w:b/>
          <w:sz w:val="28"/>
          <w:szCs w:val="28"/>
          <w:lang w:val="en-US" w:eastAsia="zh-CN"/>
        </w:rPr>
        <w:t>五. 承包</w:t>
      </w:r>
      <w:r>
        <w:rPr>
          <w:rFonts w:hint="eastAsia" w:ascii="宋体" w:hAnsi="宋体"/>
          <w:b/>
          <w:sz w:val="28"/>
          <w:szCs w:val="28"/>
        </w:rPr>
        <w:t>单位施工管理人员和施工劳动力要求：</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eastAsia="宋体" w:cs="宋体"/>
          <w:sz w:val="24"/>
          <w:lang w:eastAsia="zh-CN"/>
        </w:rPr>
      </w:pPr>
      <w:r>
        <w:rPr>
          <w:rFonts w:hint="eastAsia" w:ascii="宋体" w:hAnsi="宋体" w:cs="宋体"/>
          <w:sz w:val="24"/>
          <w:lang w:val="en-US" w:eastAsia="zh-CN"/>
        </w:rPr>
        <w:t>1.</w:t>
      </w:r>
      <w:r>
        <w:rPr>
          <w:rFonts w:hint="eastAsia" w:ascii="宋体" w:hAnsi="宋体" w:cs="宋体"/>
          <w:sz w:val="24"/>
        </w:rPr>
        <w:t>项目施工管理人员</w:t>
      </w:r>
      <w:r>
        <w:rPr>
          <w:rFonts w:hint="eastAsia" w:ascii="宋体" w:hAnsi="宋体" w:cs="宋体"/>
          <w:sz w:val="24"/>
          <w:lang w:val="en-US" w:eastAsia="zh-CN"/>
        </w:rPr>
        <w:t>应根据监理单位及发包方要求进行必要的信息备案</w:t>
      </w:r>
      <w:r>
        <w:rPr>
          <w:rFonts w:hint="eastAsia" w:ascii="宋体" w:hAnsi="宋体" w:cs="宋体"/>
          <w:sz w:val="24"/>
          <w:lang w:eastAsia="zh-CN"/>
        </w:rPr>
        <w:t>。</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eastAsia="宋体" w:cs="宋体"/>
          <w:sz w:val="24"/>
          <w:lang w:eastAsia="zh-CN"/>
        </w:rPr>
      </w:pPr>
      <w:r>
        <w:rPr>
          <w:rFonts w:hint="eastAsia" w:ascii="宋体" w:hAnsi="宋体" w:cs="宋体"/>
          <w:sz w:val="24"/>
          <w:lang w:val="en-US" w:eastAsia="zh-CN"/>
        </w:rPr>
        <w:t>2</w:t>
      </w:r>
      <w:r>
        <w:rPr>
          <w:rFonts w:hint="eastAsia" w:ascii="宋体" w:hAnsi="宋体" w:cs="宋体"/>
          <w:sz w:val="24"/>
        </w:rPr>
        <w:t>.</w:t>
      </w:r>
      <w:r>
        <w:rPr>
          <w:rFonts w:hint="eastAsia" w:ascii="宋体" w:hAnsi="宋体" w:cs="宋体"/>
          <w:sz w:val="24"/>
          <w:lang w:val="en-US" w:eastAsia="zh-CN"/>
        </w:rPr>
        <w:t>需配备专职安全管理人员，并驻场对所有进场劳务队伍人员进行管理工作</w:t>
      </w:r>
      <w:r>
        <w:rPr>
          <w:rFonts w:hint="eastAsia" w:ascii="宋体" w:hAnsi="宋体" w:cs="宋体"/>
          <w:sz w:val="24"/>
          <w:lang w:eastAsia="zh-CN"/>
        </w:rPr>
        <w:t>。</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cs="宋体"/>
          <w:sz w:val="24"/>
        </w:rPr>
      </w:pPr>
      <w:r>
        <w:rPr>
          <w:rFonts w:hint="eastAsia" w:ascii="宋体" w:hAnsi="宋体" w:cs="宋体"/>
          <w:sz w:val="24"/>
          <w:lang w:val="en-US" w:eastAsia="zh-CN"/>
        </w:rPr>
        <w:t>3</w:t>
      </w:r>
      <w:r>
        <w:rPr>
          <w:rFonts w:hint="eastAsia" w:ascii="宋体" w:hAnsi="宋体" w:cs="宋体"/>
          <w:sz w:val="24"/>
        </w:rPr>
        <w:t>.</w:t>
      </w:r>
      <w:r>
        <w:rPr>
          <w:rFonts w:hint="eastAsia" w:ascii="宋体" w:hAnsi="宋体" w:cs="宋体"/>
          <w:sz w:val="24"/>
          <w:lang w:val="en-US" w:eastAsia="zh-CN"/>
        </w:rPr>
        <w:t>专职安全管理人员</w:t>
      </w:r>
      <w:r>
        <w:rPr>
          <w:rFonts w:hint="eastAsia" w:ascii="宋体" w:hAnsi="宋体" w:cs="宋体"/>
          <w:sz w:val="24"/>
        </w:rPr>
        <w:t>必须承担本项目所有分部分项工程及施工后期的安全检查及责任。</w:t>
      </w:r>
    </w:p>
    <w:p>
      <w:pPr>
        <w:keepNext w:val="0"/>
        <w:keepLines w:val="0"/>
        <w:pageBreakBefore w:val="0"/>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bCs/>
          <w:sz w:val="24"/>
        </w:rPr>
      </w:pPr>
      <w:r>
        <w:rPr>
          <w:rFonts w:hint="eastAsia" w:ascii="宋体" w:hAnsi="宋体"/>
          <w:sz w:val="24"/>
          <w:lang w:val="en-US" w:eastAsia="zh-CN"/>
        </w:rPr>
        <w:t>4</w:t>
      </w:r>
      <w:r>
        <w:rPr>
          <w:rFonts w:hint="eastAsia" w:ascii="宋体" w:hAnsi="宋体"/>
          <w:sz w:val="24"/>
        </w:rPr>
        <w:t>.施工</w:t>
      </w:r>
      <w:r>
        <w:rPr>
          <w:rFonts w:hint="eastAsia" w:ascii="宋体" w:hAnsi="宋体"/>
          <w:sz w:val="24"/>
          <w:lang w:val="en-US" w:eastAsia="zh-CN"/>
        </w:rPr>
        <w:t>作业</w:t>
      </w:r>
      <w:r>
        <w:rPr>
          <w:rFonts w:hint="eastAsia" w:ascii="宋体" w:hAnsi="宋体"/>
          <w:sz w:val="24"/>
        </w:rPr>
        <w:t>人员的要求：</w:t>
      </w:r>
      <w:r>
        <w:rPr>
          <w:rFonts w:hint="eastAsia" w:ascii="宋体" w:hAnsi="宋体"/>
          <w:bCs/>
          <w:sz w:val="24"/>
        </w:rPr>
        <w:t>现场</w:t>
      </w:r>
      <w:r>
        <w:rPr>
          <w:rFonts w:hint="eastAsia" w:ascii="宋体" w:hAnsi="宋体"/>
          <w:bCs/>
          <w:sz w:val="24"/>
          <w:lang w:val="en-US" w:eastAsia="zh-CN"/>
        </w:rPr>
        <w:t>进行平行施工，各项作业人员数量应满足平行施工要求</w:t>
      </w:r>
      <w:r>
        <w:rPr>
          <w:rFonts w:hint="eastAsia" w:ascii="宋体" w:hAnsi="宋体"/>
          <w:bCs/>
          <w:sz w:val="24"/>
        </w:rPr>
        <w:t>。</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sz w:val="24"/>
          <w:lang w:val="en-US" w:eastAsia="zh-CN"/>
        </w:rPr>
      </w:pPr>
      <w:r>
        <w:rPr>
          <w:rFonts w:hint="eastAsia" w:ascii="宋体" w:hAnsi="宋体"/>
          <w:sz w:val="24"/>
          <w:lang w:val="en-US" w:eastAsia="zh-CN"/>
        </w:rPr>
        <w:t>5.</w:t>
      </w:r>
      <w:r>
        <w:rPr>
          <w:rFonts w:hint="eastAsia" w:ascii="宋体" w:hAnsi="宋体"/>
          <w:sz w:val="24"/>
        </w:rPr>
        <w:t>以上所有各种标准执行时需要</w:t>
      </w:r>
      <w:r>
        <w:rPr>
          <w:rFonts w:hint="eastAsia" w:ascii="宋体" w:hAnsi="宋体"/>
          <w:sz w:val="24"/>
          <w:lang w:val="en-US" w:eastAsia="zh-CN"/>
        </w:rPr>
        <w:t>增加</w:t>
      </w:r>
      <w:r>
        <w:rPr>
          <w:rFonts w:hint="eastAsia" w:ascii="宋体" w:hAnsi="宋体"/>
          <w:sz w:val="24"/>
        </w:rPr>
        <w:t>投入大量的人力</w:t>
      </w:r>
      <w:r>
        <w:rPr>
          <w:rFonts w:hint="eastAsia" w:ascii="宋体" w:hAnsi="宋体"/>
          <w:sz w:val="24"/>
          <w:lang w:val="en-US" w:eastAsia="zh-CN"/>
        </w:rPr>
        <w:t>时</w:t>
      </w:r>
      <w:r>
        <w:rPr>
          <w:rFonts w:hint="eastAsia" w:ascii="宋体" w:hAnsi="宋体"/>
          <w:sz w:val="24"/>
        </w:rPr>
        <w:t>，</w:t>
      </w:r>
      <w:r>
        <w:rPr>
          <w:rFonts w:hint="eastAsia" w:ascii="宋体" w:hAnsi="宋体"/>
          <w:sz w:val="24"/>
          <w:lang w:val="en-US" w:eastAsia="zh-CN"/>
        </w:rPr>
        <w:t>承包单位需无条件配合增加作业人员。</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default" w:ascii="宋体" w:hAnsi="宋体"/>
          <w:sz w:val="24"/>
          <w:lang w:val="en-US" w:eastAsia="zh-CN"/>
        </w:rPr>
      </w:pPr>
      <w:r>
        <w:rPr>
          <w:rFonts w:hint="eastAsia" w:ascii="宋体" w:hAnsi="宋体"/>
          <w:sz w:val="24"/>
          <w:lang w:val="en-US" w:eastAsia="zh-CN"/>
        </w:rPr>
        <w:t>6.本项目实名制考勤系统设备已拆除，承包人进场施工的人员必须配合做好劳资管理工作，包括施工人员花名册、考勤记录、上下班考勤水印照片登记等，相关资料需每周周五前提报至发包人现场管理人员留存。</w:t>
      </w:r>
    </w:p>
    <w:p>
      <w:pPr>
        <w:keepNext w:val="0"/>
        <w:keepLines w:val="0"/>
        <w:pageBreakBefore w:val="0"/>
        <w:widowControl/>
        <w:kinsoku/>
        <w:wordWrap/>
        <w:overflowPunct/>
        <w:topLinePunct w:val="0"/>
        <w:autoSpaceDE/>
        <w:autoSpaceDN/>
        <w:bidi w:val="0"/>
        <w:adjustRightInd/>
        <w:snapToGrid/>
        <w:spacing w:line="579" w:lineRule="exact"/>
        <w:textAlignment w:val="auto"/>
        <w:rPr>
          <w:rFonts w:hint="eastAsia" w:ascii="宋体" w:hAnsi="宋体" w:eastAsia="宋体" w:cs="Times New Roman"/>
          <w:b/>
          <w:sz w:val="28"/>
          <w:szCs w:val="28"/>
          <w:lang w:val="en-US" w:eastAsia="zh-CN"/>
        </w:rPr>
      </w:pPr>
      <w:r>
        <w:rPr>
          <w:rFonts w:hint="eastAsia" w:ascii="宋体" w:hAnsi="宋体" w:eastAsia="宋体" w:cs="Times New Roman"/>
          <w:b/>
          <w:sz w:val="28"/>
          <w:szCs w:val="28"/>
          <w:lang w:val="en-US" w:eastAsia="zh-CN"/>
        </w:rPr>
        <w:t>六. 工程质量要求：</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default" w:ascii="宋体" w:hAnsi="宋体"/>
          <w:sz w:val="24"/>
          <w:lang w:val="en-US"/>
        </w:rPr>
      </w:pPr>
      <w:r>
        <w:rPr>
          <w:rFonts w:hint="eastAsia" w:ascii="宋体" w:hAnsi="宋体"/>
          <w:sz w:val="24"/>
        </w:rPr>
        <w:t>1</w:t>
      </w:r>
      <w:r>
        <w:rPr>
          <w:rFonts w:hint="eastAsia" w:ascii="宋体" w:hAnsi="宋体"/>
          <w:sz w:val="24"/>
          <w:lang w:val="en-US" w:eastAsia="zh-CN"/>
        </w:rPr>
        <w:t>.</w:t>
      </w:r>
      <w:r>
        <w:rPr>
          <w:rFonts w:hint="eastAsia" w:ascii="宋体" w:hAnsi="宋体"/>
          <w:sz w:val="24"/>
        </w:rPr>
        <w:t>按国家、广东省及珠海市现行的相关建筑施工验收规范执行，工程质量各项指标按照国家、广东省、珠海市及行业规范及时组织各阶段、分部分项及专业验收，全部一次通过验收合格。各验收规范不一致时，以要求最严格的规定为准。</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rPr>
      </w:pPr>
      <w:r>
        <w:rPr>
          <w:rFonts w:hint="eastAsia" w:ascii="宋体" w:hAnsi="宋体"/>
          <w:sz w:val="24"/>
          <w:lang w:val="en-US" w:eastAsia="zh-CN"/>
        </w:rPr>
        <w:t>2</w:t>
      </w:r>
      <w:r>
        <w:rPr>
          <w:rFonts w:hint="eastAsia" w:ascii="宋体" w:hAnsi="宋体"/>
          <w:sz w:val="24"/>
        </w:rPr>
        <w:t>.现场施工执行发包方的</w:t>
      </w:r>
      <w:r>
        <w:rPr>
          <w:rFonts w:ascii="宋体" w:hAnsi="宋体"/>
          <w:bCs/>
          <w:sz w:val="24"/>
        </w:rPr>
        <w:t>《质量管理</w:t>
      </w:r>
      <w:r>
        <w:rPr>
          <w:rFonts w:hint="eastAsia" w:ascii="宋体" w:hAnsi="宋体"/>
          <w:bCs/>
          <w:sz w:val="24"/>
        </w:rPr>
        <w:t>制度</w:t>
      </w:r>
      <w:r>
        <w:rPr>
          <w:rFonts w:ascii="宋体" w:hAnsi="宋体"/>
          <w:bCs/>
          <w:sz w:val="24"/>
        </w:rPr>
        <w:t>》</w:t>
      </w:r>
      <w:r>
        <w:rPr>
          <w:rFonts w:hint="eastAsia" w:ascii="宋体" w:hAnsi="宋体"/>
          <w:sz w:val="24"/>
        </w:rPr>
        <w:t>和</w:t>
      </w:r>
      <w:r>
        <w:rPr>
          <w:rFonts w:ascii="宋体" w:hAnsi="宋体"/>
          <w:bCs/>
          <w:sz w:val="24"/>
        </w:rPr>
        <w:t>《</w:t>
      </w:r>
      <w:r>
        <w:rPr>
          <w:rFonts w:hint="eastAsia" w:ascii="宋体" w:hAnsi="宋体"/>
          <w:bCs/>
          <w:sz w:val="24"/>
        </w:rPr>
        <w:t>工程检验</w:t>
      </w:r>
      <w:r>
        <w:rPr>
          <w:rFonts w:ascii="宋体" w:hAnsi="宋体"/>
          <w:bCs/>
          <w:sz w:val="24"/>
        </w:rPr>
        <w:t>及验收</w:t>
      </w:r>
      <w:r>
        <w:rPr>
          <w:rFonts w:hint="eastAsia" w:ascii="宋体" w:hAnsi="宋体"/>
          <w:bCs/>
          <w:sz w:val="24"/>
        </w:rPr>
        <w:t>管理</w:t>
      </w:r>
      <w:r>
        <w:rPr>
          <w:rFonts w:ascii="宋体" w:hAnsi="宋体"/>
          <w:bCs/>
          <w:sz w:val="24"/>
        </w:rPr>
        <w:t>制度》</w:t>
      </w:r>
      <w:r>
        <w:rPr>
          <w:rFonts w:hint="eastAsia" w:ascii="宋体" w:hAnsi="宋体"/>
          <w:sz w:val="24"/>
        </w:rPr>
        <w:t>的相关规定。承包方提出所有相关施工</w:t>
      </w:r>
      <w:r>
        <w:rPr>
          <w:rFonts w:hint="eastAsia" w:ascii="宋体" w:hAnsi="宋体"/>
          <w:sz w:val="24"/>
          <w:lang w:val="en-US" w:eastAsia="zh-CN"/>
        </w:rPr>
        <w:t>专项</w:t>
      </w:r>
      <w:r>
        <w:rPr>
          <w:rFonts w:hint="eastAsia" w:ascii="宋体" w:hAnsi="宋体"/>
          <w:sz w:val="24"/>
        </w:rPr>
        <w:t>方案均需满足上述制度的要求。</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rPr>
      </w:pPr>
      <w:r>
        <w:rPr>
          <w:rFonts w:hint="eastAsia" w:ascii="宋体" w:hAnsi="宋体"/>
          <w:sz w:val="24"/>
          <w:lang w:val="en-US" w:eastAsia="zh-CN"/>
        </w:rPr>
        <w:t>3</w:t>
      </w:r>
      <w:r>
        <w:rPr>
          <w:rFonts w:hint="eastAsia" w:ascii="宋体" w:hAnsi="宋体"/>
          <w:sz w:val="24"/>
        </w:rPr>
        <w:t>.现场全面执行样板施工制度，在施工中严格遵守发包方制定的“</w:t>
      </w:r>
      <w:r>
        <w:rPr>
          <w:rFonts w:hint="eastAsia" w:ascii="宋体" w:hAnsi="宋体"/>
          <w:bCs/>
          <w:sz w:val="24"/>
        </w:rPr>
        <w:t>样板引路</w:t>
      </w:r>
      <w:r>
        <w:rPr>
          <w:rFonts w:hint="eastAsia" w:ascii="宋体" w:hAnsi="宋体"/>
          <w:sz w:val="24"/>
        </w:rPr>
        <w:t>”制度，所有工序要求在现场施工样板并确认后方可实施并大面积展开施工。</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default" w:ascii="宋体" w:hAnsi="宋体" w:eastAsia="宋体"/>
          <w:sz w:val="24"/>
          <w:lang w:val="en-US" w:eastAsia="zh-CN"/>
        </w:rPr>
      </w:pPr>
      <w:r>
        <w:rPr>
          <w:rFonts w:hint="eastAsia" w:ascii="宋体" w:hAnsi="宋体"/>
          <w:sz w:val="24"/>
        </w:rPr>
        <w:t>4</w:t>
      </w:r>
      <w:r>
        <w:rPr>
          <w:rFonts w:hint="eastAsia" w:ascii="宋体" w:hAnsi="宋体" w:eastAsia="宋体" w:cs="Times New Roman"/>
          <w:sz w:val="24"/>
        </w:rPr>
        <w:t>.凡涉及隐蔽工程施工，施工方必须提前24小时通知</w:t>
      </w:r>
      <w:r>
        <w:rPr>
          <w:rFonts w:hint="eastAsia" w:ascii="宋体" w:hAnsi="宋体" w:eastAsia="宋体" w:cs="Times New Roman"/>
          <w:sz w:val="24"/>
          <w:lang w:val="en-US" w:eastAsia="zh-CN"/>
        </w:rPr>
        <w:t>发包方或项目监理人员进行隐蔽工程验收，未经验收合格，严禁进入下道工序。</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sz w:val="24"/>
        </w:rPr>
      </w:pPr>
      <w:r>
        <w:rPr>
          <w:rFonts w:hint="eastAsia" w:ascii="宋体" w:hAnsi="宋体"/>
          <w:sz w:val="24"/>
          <w:lang w:val="en-US" w:eastAsia="zh-CN"/>
        </w:rPr>
        <w:t>5.</w:t>
      </w:r>
      <w:r>
        <w:rPr>
          <w:rFonts w:hint="eastAsia" w:ascii="宋体" w:hAnsi="宋体"/>
          <w:sz w:val="24"/>
        </w:rPr>
        <w:t>投标方中标后，</w:t>
      </w:r>
      <w:r>
        <w:rPr>
          <w:rFonts w:hint="eastAsia" w:ascii="宋体" w:hAnsi="宋体"/>
          <w:sz w:val="24"/>
          <w:lang w:val="en-US" w:eastAsia="zh-CN"/>
        </w:rPr>
        <w:t>需向发包方提供人员配置计划及材料资源需求计划</w:t>
      </w:r>
      <w:r>
        <w:rPr>
          <w:rFonts w:hint="eastAsia" w:ascii="宋体" w:hAnsi="宋体"/>
          <w:sz w:val="24"/>
        </w:rPr>
        <w:t>。</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color w:val="0000FF"/>
          <w:sz w:val="24"/>
        </w:rPr>
      </w:pPr>
      <w:r>
        <w:rPr>
          <w:rFonts w:hint="eastAsia" w:ascii="宋体" w:hAnsi="宋体"/>
          <w:sz w:val="24"/>
          <w:lang w:val="en-US" w:eastAsia="zh-CN"/>
        </w:rPr>
        <w:t>6.</w:t>
      </w:r>
      <w:r>
        <w:rPr>
          <w:rFonts w:hint="eastAsia" w:ascii="宋体" w:hAnsi="宋体"/>
          <w:sz w:val="24"/>
        </w:rPr>
        <w:t>其</w:t>
      </w:r>
      <w:r>
        <w:rPr>
          <w:rFonts w:hint="eastAsia" w:ascii="宋体" w:hAnsi="宋体"/>
          <w:color w:val="auto"/>
          <w:sz w:val="24"/>
        </w:rPr>
        <w:t>他</w:t>
      </w:r>
      <w:r>
        <w:rPr>
          <w:rFonts w:ascii="宋体" w:hAnsi="宋体"/>
          <w:color w:val="auto"/>
          <w:sz w:val="24"/>
        </w:rPr>
        <w:t>工艺质量要求</w:t>
      </w:r>
      <w:r>
        <w:rPr>
          <w:rFonts w:hint="eastAsia" w:ascii="宋体" w:hAnsi="宋体"/>
          <w:color w:val="auto"/>
          <w:sz w:val="24"/>
        </w:rPr>
        <w:t>需</w:t>
      </w:r>
      <w:r>
        <w:rPr>
          <w:rFonts w:ascii="宋体" w:hAnsi="宋体"/>
          <w:color w:val="auto"/>
          <w:sz w:val="24"/>
        </w:rPr>
        <w:t>满足</w:t>
      </w:r>
      <w:r>
        <w:rPr>
          <w:rFonts w:hint="eastAsia" w:ascii="宋体" w:hAnsi="宋体"/>
          <w:color w:val="auto"/>
          <w:sz w:val="24"/>
          <w:lang w:val="en-US" w:eastAsia="zh-CN"/>
        </w:rPr>
        <w:t>发包单位</w:t>
      </w:r>
      <w:r>
        <w:rPr>
          <w:rFonts w:hint="eastAsia" w:ascii="宋体" w:hAnsi="宋体"/>
          <w:color w:val="auto"/>
          <w:sz w:val="24"/>
        </w:rPr>
        <w:t>相关</w:t>
      </w:r>
      <w:r>
        <w:rPr>
          <w:rFonts w:ascii="宋体" w:hAnsi="宋体"/>
          <w:color w:val="auto"/>
          <w:sz w:val="24"/>
        </w:rPr>
        <w:t>技术标准。</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七. 施工注意事项</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1.施工节点做法如发现有疏漏、错误、矛盾和不明确处请及时与发包人联系研究,修改补充后方可施工。</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2.施工图纸中所提出各种设备设施、装修材料、成品的选用,凡注明性能、规格型号、立面分格等原则上应按要求进行施工，使用前需取得发包人或监理单位确认,若因某种原因需要改变产品规格、品种、标准等问题则需征求有关发包人意见,不得任意变更设计。</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default" w:ascii="宋体" w:hAnsi="宋体" w:eastAsia="宋体" w:cs="Times New Roman"/>
          <w:sz w:val="24"/>
          <w:lang w:val="en-US" w:eastAsia="zh-CN"/>
        </w:rPr>
      </w:pPr>
      <w:r>
        <w:rPr>
          <w:rFonts w:hint="eastAsia" w:ascii="宋体" w:hAnsi="宋体" w:eastAsia="宋体" w:cs="Times New Roman"/>
          <w:sz w:val="24"/>
          <w:lang w:val="en-US" w:eastAsia="zh-CN"/>
        </w:rPr>
        <w:t>3.</w:t>
      </w:r>
      <w:r>
        <w:rPr>
          <w:rFonts w:hint="default" w:ascii="宋体" w:hAnsi="宋体" w:eastAsia="宋体" w:cs="Times New Roman"/>
          <w:sz w:val="24"/>
          <w:lang w:val="en-US" w:eastAsia="zh-CN"/>
        </w:rPr>
        <w:t>工程修饰材料(包括石材、涂料、金属等)的产品规格质地、颜色等均由设计人选定并经监理</w:t>
      </w:r>
      <w:r>
        <w:rPr>
          <w:rFonts w:hint="eastAsia" w:ascii="宋体" w:hAnsi="宋体" w:eastAsia="宋体" w:cs="Times New Roman"/>
          <w:sz w:val="24"/>
          <w:lang w:val="en-US" w:eastAsia="zh-CN"/>
        </w:rPr>
        <w:t>单位或建设单位</w:t>
      </w:r>
      <w:r>
        <w:rPr>
          <w:rFonts w:hint="default" w:ascii="宋体" w:hAnsi="宋体" w:eastAsia="宋体" w:cs="Times New Roman"/>
          <w:sz w:val="24"/>
          <w:lang w:val="en-US" w:eastAsia="zh-CN"/>
        </w:rPr>
        <w:t>同意后方可加工定货。所选用产品的技术符合国家的有关规范和规定。</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default" w:ascii="宋体" w:hAnsi="宋体" w:eastAsia="宋体" w:cs="Times New Roman"/>
          <w:sz w:val="24"/>
          <w:lang w:val="en-US" w:eastAsia="zh-CN"/>
        </w:rPr>
      </w:pPr>
      <w:r>
        <w:rPr>
          <w:rFonts w:hint="eastAsia" w:ascii="宋体" w:hAnsi="宋体" w:eastAsia="宋体" w:cs="Times New Roman"/>
          <w:sz w:val="24"/>
          <w:lang w:val="en-US" w:eastAsia="zh-CN"/>
        </w:rPr>
        <w:t>4.</w:t>
      </w:r>
      <w:r>
        <w:rPr>
          <w:rFonts w:hint="default" w:ascii="宋体" w:hAnsi="宋体" w:eastAsia="宋体" w:cs="Times New Roman"/>
          <w:sz w:val="24"/>
          <w:lang w:val="en-US" w:eastAsia="zh-CN"/>
        </w:rPr>
        <w:t>凡是本</w:t>
      </w:r>
      <w:r>
        <w:rPr>
          <w:rFonts w:hint="eastAsia" w:ascii="宋体" w:hAnsi="宋体" w:eastAsia="宋体" w:cs="Times New Roman"/>
          <w:sz w:val="24"/>
          <w:lang w:val="en-US" w:eastAsia="zh-CN"/>
        </w:rPr>
        <w:t>施工</w:t>
      </w:r>
      <w:r>
        <w:rPr>
          <w:rFonts w:hint="default" w:ascii="宋体" w:hAnsi="宋体" w:eastAsia="宋体" w:cs="Times New Roman"/>
          <w:sz w:val="24"/>
          <w:lang w:val="en-US" w:eastAsia="zh-CN"/>
        </w:rPr>
        <w:t>图未能考虑到的改造位置和因素,以及在施工过程中突发的问题,应另行商定。</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default" w:ascii="宋体" w:hAnsi="宋体" w:eastAsia="宋体" w:cs="Times New Roman"/>
          <w:sz w:val="24"/>
          <w:lang w:val="en-US" w:eastAsia="zh-CN"/>
        </w:rPr>
      </w:pPr>
      <w:r>
        <w:rPr>
          <w:rFonts w:hint="eastAsia" w:ascii="宋体" w:hAnsi="宋体" w:eastAsia="宋体" w:cs="Times New Roman"/>
          <w:sz w:val="24"/>
          <w:lang w:val="en-US" w:eastAsia="zh-CN"/>
        </w:rPr>
        <w:t>5.</w:t>
      </w:r>
      <w:r>
        <w:rPr>
          <w:rFonts w:hint="default" w:ascii="宋体" w:hAnsi="宋体" w:eastAsia="宋体" w:cs="Times New Roman"/>
          <w:sz w:val="24"/>
          <w:lang w:val="en-US" w:eastAsia="zh-CN"/>
        </w:rPr>
        <w:t>本工程</w:t>
      </w:r>
      <w:r>
        <w:rPr>
          <w:rFonts w:hint="eastAsia" w:ascii="宋体" w:hAnsi="宋体" w:eastAsia="宋体" w:cs="Times New Roman"/>
          <w:sz w:val="24"/>
          <w:lang w:val="en-US" w:eastAsia="zh-CN"/>
        </w:rPr>
        <w:t>施工及验收</w:t>
      </w:r>
      <w:r>
        <w:rPr>
          <w:rFonts w:hint="default" w:ascii="宋体" w:hAnsi="宋体" w:eastAsia="宋体" w:cs="Times New Roman"/>
          <w:sz w:val="24"/>
          <w:lang w:val="en-US" w:eastAsia="zh-CN"/>
        </w:rPr>
        <w:t>均应严格执行国家现行的建筑安装工程施工及验收觌范和有关规定办理</w:t>
      </w:r>
      <w:r>
        <w:rPr>
          <w:rFonts w:hint="eastAsia" w:ascii="宋体" w:hAnsi="宋体" w:eastAsia="宋体" w:cs="Times New Roman"/>
          <w:sz w:val="24"/>
          <w:lang w:val="en-US" w:eastAsia="zh-CN"/>
        </w:rPr>
        <w:t>，</w:t>
      </w:r>
      <w:r>
        <w:rPr>
          <w:rFonts w:hint="default" w:ascii="宋体" w:hAnsi="宋体" w:eastAsia="宋体" w:cs="Times New Roman"/>
          <w:sz w:val="24"/>
          <w:lang w:val="en-US" w:eastAsia="zh-CN"/>
        </w:rPr>
        <w:t>施工中应严格执行国家各项施工质量验收</w:t>
      </w:r>
      <w:r>
        <w:rPr>
          <w:rFonts w:hint="eastAsia" w:ascii="宋体" w:hAnsi="宋体" w:eastAsia="宋体" w:cs="Times New Roman"/>
          <w:sz w:val="24"/>
          <w:lang w:val="en-US" w:eastAsia="zh-CN"/>
        </w:rPr>
        <w:t>规</w:t>
      </w:r>
      <w:r>
        <w:rPr>
          <w:rFonts w:hint="default" w:ascii="宋体" w:hAnsi="宋体" w:eastAsia="宋体" w:cs="Times New Roman"/>
          <w:sz w:val="24"/>
          <w:lang w:val="en-US" w:eastAsia="zh-CN"/>
        </w:rPr>
        <w:t>范。</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6.因本项目已基本完成施工任务，且业主单位已入驻办公。考虑项目业主单位内部管理的特殊性，施工范围区域需提前一天向发包人或建设单位进行报备，禁止施工人员在项目范围内随意走动。</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default" w:ascii="宋体" w:hAnsi="宋体" w:eastAsia="宋体" w:cs="Times New Roman"/>
          <w:sz w:val="24"/>
          <w:lang w:val="en-US" w:eastAsia="zh-CN"/>
        </w:rPr>
      </w:pPr>
      <w:r>
        <w:rPr>
          <w:rFonts w:hint="eastAsia" w:ascii="宋体" w:hAnsi="宋体" w:eastAsia="宋体" w:cs="Times New Roman"/>
          <w:sz w:val="24"/>
          <w:lang w:val="en-US" w:eastAsia="zh-CN"/>
        </w:rPr>
        <w:t>7.承包人在进行施工任务过程中，需确保业主单位正常办公。</w:t>
      </w:r>
    </w:p>
    <w:p>
      <w:pPr>
        <w:keepNext w:val="0"/>
        <w:keepLines w:val="0"/>
        <w:pageBreakBefore w:val="0"/>
        <w:widowControl/>
        <w:kinsoku/>
        <w:wordWrap/>
        <w:overflowPunct/>
        <w:topLinePunct w:val="0"/>
        <w:autoSpaceDE/>
        <w:autoSpaceDN/>
        <w:bidi w:val="0"/>
        <w:adjustRightInd/>
        <w:snapToGrid/>
        <w:spacing w:line="579" w:lineRule="exact"/>
        <w:textAlignment w:val="auto"/>
        <w:rPr>
          <w:rFonts w:ascii="宋体" w:hAnsi="宋体"/>
          <w:b/>
          <w:sz w:val="28"/>
          <w:szCs w:val="28"/>
        </w:rPr>
      </w:pPr>
      <w:r>
        <w:rPr>
          <w:rFonts w:hint="eastAsia" w:ascii="宋体" w:hAnsi="宋体"/>
          <w:b/>
          <w:sz w:val="28"/>
          <w:szCs w:val="28"/>
          <w:lang w:val="en-US" w:eastAsia="zh-CN"/>
        </w:rPr>
        <w:t xml:space="preserve">八. </w:t>
      </w:r>
      <w:r>
        <w:rPr>
          <w:rFonts w:hint="eastAsia" w:ascii="宋体" w:hAnsi="宋体"/>
          <w:b/>
          <w:sz w:val="28"/>
          <w:szCs w:val="28"/>
        </w:rPr>
        <w:t>协调配合管理</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工程施工过程中，</w:t>
      </w:r>
      <w:r>
        <w:rPr>
          <w:rFonts w:hint="eastAsia" w:ascii="宋体" w:hAnsi="宋体"/>
          <w:sz w:val="24"/>
          <w:lang w:val="en-US" w:eastAsia="zh-CN"/>
        </w:rPr>
        <w:t>承包</w:t>
      </w:r>
      <w:r>
        <w:rPr>
          <w:rFonts w:hint="eastAsia" w:ascii="宋体" w:hAnsi="宋体"/>
          <w:sz w:val="24"/>
        </w:rPr>
        <w:t>方必须</w:t>
      </w:r>
      <w:r>
        <w:rPr>
          <w:rFonts w:hint="eastAsia" w:ascii="宋体" w:hAnsi="宋体"/>
          <w:sz w:val="24"/>
          <w:lang w:val="en-US" w:eastAsia="zh-CN"/>
        </w:rPr>
        <w:t>配合发包人</w:t>
      </w:r>
      <w:r>
        <w:rPr>
          <w:rFonts w:hint="eastAsia" w:ascii="宋体" w:hAnsi="宋体"/>
          <w:sz w:val="24"/>
        </w:rPr>
        <w:t>协调</w:t>
      </w:r>
      <w:r>
        <w:rPr>
          <w:rFonts w:hint="eastAsia" w:ascii="宋体" w:hAnsi="宋体"/>
          <w:sz w:val="24"/>
          <w:lang w:val="en-US" w:eastAsia="zh-CN"/>
        </w:rPr>
        <w:t>处理各种报批、报建工作及相关行政部门检查工作，</w:t>
      </w:r>
      <w:r>
        <w:rPr>
          <w:rFonts w:hint="eastAsia" w:ascii="宋体" w:hAnsi="宋体"/>
          <w:sz w:val="24"/>
        </w:rPr>
        <w:t>负责对</w:t>
      </w:r>
      <w:r>
        <w:rPr>
          <w:rFonts w:hint="eastAsia" w:ascii="宋体" w:hAnsi="宋体"/>
          <w:sz w:val="24"/>
          <w:lang w:val="en-US" w:eastAsia="zh-CN"/>
        </w:rPr>
        <w:t>自身</w:t>
      </w:r>
      <w:r>
        <w:rPr>
          <w:rFonts w:hint="eastAsia" w:ascii="宋体" w:hAnsi="宋体"/>
          <w:sz w:val="24"/>
        </w:rPr>
        <w:t>工程承包方的施工质量、施工进度、安全文明施工、竣工资料的归档与整理</w:t>
      </w:r>
      <w:r>
        <w:rPr>
          <w:rFonts w:hint="eastAsia" w:ascii="宋体" w:hAnsi="宋体"/>
          <w:sz w:val="24"/>
          <w:lang w:val="en-US" w:eastAsia="zh-CN"/>
        </w:rPr>
        <w:t>负责</w:t>
      </w:r>
      <w:r>
        <w:rPr>
          <w:rFonts w:hint="eastAsia" w:ascii="宋体" w:hAnsi="宋体"/>
          <w:sz w:val="24"/>
        </w:rPr>
        <w:t>。</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rPr>
      </w:pPr>
      <w:r>
        <w:rPr>
          <w:rFonts w:hint="eastAsia" w:ascii="宋体" w:hAnsi="宋体"/>
          <w:sz w:val="24"/>
        </w:rPr>
        <w:t>2</w:t>
      </w:r>
      <w:r>
        <w:rPr>
          <w:rFonts w:hint="eastAsia" w:ascii="宋体" w:hAnsi="宋体"/>
          <w:sz w:val="24"/>
          <w:lang w:val="en-US" w:eastAsia="zh-CN"/>
        </w:rPr>
        <w:t>.鉴于建筑物内已由使用单位堆放有办公设备，施工过程中严禁随意使用且不得对物品进行破坏，否则相关物件修复或赔偿问题由承包人自行承担</w:t>
      </w:r>
      <w:r>
        <w:rPr>
          <w:rFonts w:hint="eastAsia" w:ascii="宋体" w:hAnsi="宋体"/>
          <w:sz w:val="24"/>
        </w:rPr>
        <w:t>。</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rPr>
      </w:pPr>
      <w:r>
        <w:rPr>
          <w:rFonts w:hint="eastAsia" w:ascii="宋体" w:hAnsi="宋体"/>
          <w:sz w:val="24"/>
          <w:lang w:val="en-US" w:eastAsia="zh-CN"/>
        </w:rPr>
        <w:t>3.承包</w:t>
      </w:r>
      <w:r>
        <w:rPr>
          <w:rFonts w:hint="eastAsia" w:ascii="宋体" w:hAnsi="宋体"/>
          <w:sz w:val="24"/>
        </w:rPr>
        <w:t>方须履行或配合相关的安全、文明施工管理责任。</w:t>
      </w:r>
    </w:p>
    <w:p>
      <w:pPr>
        <w:keepNext w:val="0"/>
        <w:keepLines w:val="0"/>
        <w:pageBreakBefore w:val="0"/>
        <w:widowControl/>
        <w:kinsoku/>
        <w:wordWrap/>
        <w:overflowPunct/>
        <w:topLinePunct w:val="0"/>
        <w:autoSpaceDE/>
        <w:autoSpaceDN/>
        <w:bidi w:val="0"/>
        <w:adjustRightInd/>
        <w:snapToGrid/>
        <w:spacing w:line="579" w:lineRule="exact"/>
        <w:textAlignment w:val="auto"/>
        <w:rPr>
          <w:rFonts w:ascii="宋体" w:hAnsi="宋体"/>
          <w:b/>
          <w:sz w:val="28"/>
          <w:szCs w:val="28"/>
        </w:rPr>
      </w:pPr>
      <w:r>
        <w:rPr>
          <w:rFonts w:hint="eastAsia" w:ascii="宋体" w:hAnsi="宋体"/>
          <w:b/>
          <w:sz w:val="28"/>
          <w:szCs w:val="28"/>
          <w:lang w:val="en-US" w:eastAsia="zh-CN"/>
        </w:rPr>
        <w:t xml:space="preserve">九. </w:t>
      </w:r>
      <w:r>
        <w:rPr>
          <w:rFonts w:hint="eastAsia" w:ascii="宋体" w:hAnsi="宋体"/>
          <w:b/>
          <w:sz w:val="28"/>
          <w:szCs w:val="28"/>
        </w:rPr>
        <w:t>施工用水、用电等要求：</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rPr>
      </w:pPr>
      <w:r>
        <w:rPr>
          <w:rFonts w:hint="eastAsia" w:ascii="宋体" w:hAnsi="宋体"/>
          <w:sz w:val="24"/>
          <w:lang w:eastAsia="zh-CN"/>
        </w:rPr>
        <w:t>（</w:t>
      </w:r>
      <w:r>
        <w:rPr>
          <w:rFonts w:hint="eastAsia" w:ascii="宋体" w:hAnsi="宋体"/>
          <w:sz w:val="24"/>
          <w:lang w:val="en-US" w:eastAsia="zh-CN"/>
        </w:rPr>
        <w:t>一）</w:t>
      </w:r>
      <w:r>
        <w:rPr>
          <w:rFonts w:hint="eastAsia" w:ascii="宋体" w:hAnsi="宋体"/>
          <w:sz w:val="24"/>
        </w:rPr>
        <w:t>给水：</w:t>
      </w:r>
    </w:p>
    <w:p>
      <w:pPr>
        <w:keepNext w:val="0"/>
        <w:keepLines w:val="0"/>
        <w:pageBreakBefore w:val="0"/>
        <w:widowControl/>
        <w:numPr>
          <w:ilvl w:val="0"/>
          <w:numId w:val="4"/>
        </w:numPr>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sz w:val="24"/>
        </w:rPr>
      </w:pPr>
      <w:r>
        <w:rPr>
          <w:rFonts w:hint="eastAsia" w:ascii="宋体" w:hAnsi="宋体"/>
          <w:sz w:val="24"/>
          <w:lang w:val="en-US" w:eastAsia="zh-CN"/>
        </w:rPr>
        <w:t>本项目已完成正式水通水工作，</w:t>
      </w:r>
      <w:r>
        <w:rPr>
          <w:rFonts w:hint="eastAsia" w:ascii="宋体" w:hAnsi="宋体"/>
          <w:sz w:val="24"/>
        </w:rPr>
        <w:t>承包方进场后应在现场（发包方指定位置）</w:t>
      </w:r>
      <w:r>
        <w:rPr>
          <w:rFonts w:hint="eastAsia" w:ascii="宋体" w:hAnsi="宋体"/>
          <w:sz w:val="24"/>
          <w:lang w:val="en-US" w:eastAsia="zh-CN"/>
        </w:rPr>
        <w:t>接驳相关用水设备，并需做好接驳口的保护工作。完工退场后，需落实接驳口的恢复施工</w:t>
      </w:r>
      <w:r>
        <w:rPr>
          <w:rFonts w:hint="eastAsia" w:ascii="宋体" w:hAnsi="宋体"/>
          <w:sz w:val="24"/>
          <w:lang w:eastAsia="zh-CN"/>
        </w:rPr>
        <w:t>。</w:t>
      </w:r>
      <w:r>
        <w:rPr>
          <w:rFonts w:hint="eastAsia" w:ascii="宋体" w:hAnsi="宋体"/>
          <w:sz w:val="24"/>
        </w:rPr>
        <w:t>保证满足施工消防用水、施工用水和生活用水等要求。</w:t>
      </w:r>
    </w:p>
    <w:p>
      <w:pPr>
        <w:keepNext w:val="0"/>
        <w:keepLines w:val="0"/>
        <w:pageBreakBefore w:val="0"/>
        <w:widowControl/>
        <w:numPr>
          <w:ilvl w:val="0"/>
          <w:numId w:val="4"/>
        </w:numPr>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sz w:val="24"/>
        </w:rPr>
      </w:pPr>
      <w:r>
        <w:rPr>
          <w:rFonts w:hint="eastAsia" w:ascii="宋体" w:hAnsi="宋体"/>
          <w:sz w:val="24"/>
          <w:lang w:val="en-US" w:eastAsia="zh-CN"/>
        </w:rPr>
        <w:t>承包人进场前需在业主单位、监理单位、发包人共同见证下完成水表读数抄表工作，作为施工过程水费缴纳基础数据。同时，施工过程中发生的水费，承包人需按要求每月完成缴费工作。</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二）</w:t>
      </w:r>
      <w:r>
        <w:rPr>
          <w:rFonts w:hint="eastAsia" w:ascii="宋体" w:hAnsi="宋体"/>
          <w:sz w:val="24"/>
        </w:rPr>
        <w:t>排水</w:t>
      </w:r>
      <w:r>
        <w:rPr>
          <w:rFonts w:hint="eastAsia" w:ascii="宋体" w:hAnsi="宋体"/>
          <w:sz w:val="24"/>
          <w:lang w:val="en-US" w:eastAsia="zh-CN"/>
        </w:rPr>
        <w:t>：</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default" w:ascii="宋体" w:hAnsi="宋体" w:eastAsia="宋体"/>
          <w:sz w:val="24"/>
          <w:lang w:val="en-US" w:eastAsia="zh-CN"/>
        </w:rPr>
      </w:pPr>
      <w:r>
        <w:rPr>
          <w:rFonts w:hint="eastAsia" w:ascii="宋体" w:hAnsi="宋体"/>
          <w:sz w:val="24"/>
          <w:lang w:val="en-US" w:eastAsia="zh-CN"/>
        </w:rPr>
        <w:t>1</w:t>
      </w:r>
      <w:r>
        <w:rPr>
          <w:rFonts w:hint="eastAsia" w:ascii="宋体" w:hAnsi="宋体"/>
          <w:sz w:val="24"/>
        </w:rPr>
        <w:t xml:space="preserve">. </w:t>
      </w:r>
      <w:r>
        <w:rPr>
          <w:rFonts w:hint="eastAsia" w:ascii="宋体" w:hAnsi="宋体"/>
          <w:sz w:val="24"/>
          <w:lang w:val="en-US" w:eastAsia="zh-CN"/>
        </w:rPr>
        <w:t>本项目室内已与市政污水官网接通，承包人施工排水不可直接排入室内污水排水口或室外市政污水井，需做好施工污水沉淀措施，确保无杂物、异物、泥沙等后方可统一排放至室外市政污水管道内。</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default" w:ascii="宋体" w:hAnsi="宋体" w:eastAsia="宋体"/>
          <w:sz w:val="24"/>
          <w:lang w:val="en-US" w:eastAsia="zh-CN"/>
        </w:rPr>
      </w:pPr>
      <w:r>
        <w:rPr>
          <w:rFonts w:hint="eastAsia" w:ascii="宋体" w:hAnsi="宋体"/>
          <w:sz w:val="24"/>
          <w:lang w:val="en-US" w:eastAsia="zh-CN"/>
        </w:rPr>
        <w:t>2</w:t>
      </w:r>
      <w:r>
        <w:rPr>
          <w:rFonts w:hint="eastAsia" w:ascii="宋体" w:hAnsi="宋体"/>
          <w:sz w:val="24"/>
        </w:rPr>
        <w:t>.</w:t>
      </w:r>
      <w:r>
        <w:rPr>
          <w:rFonts w:hint="eastAsia" w:ascii="宋体" w:hAnsi="宋体"/>
          <w:sz w:val="24"/>
          <w:lang w:val="en-US" w:eastAsia="zh-CN"/>
        </w:rPr>
        <w:t>施工过程中产生的污水需按珠海市建筑施工污水排放标准达标后方可排放，并应满足相关部门检查要求。</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rPr>
      </w:pPr>
      <w:r>
        <w:rPr>
          <w:rFonts w:hint="eastAsia" w:ascii="宋体" w:hAnsi="宋体"/>
          <w:sz w:val="24"/>
          <w:lang w:eastAsia="zh-CN"/>
        </w:rPr>
        <w:t>（</w:t>
      </w:r>
      <w:r>
        <w:rPr>
          <w:rFonts w:hint="eastAsia" w:ascii="宋体" w:hAnsi="宋体"/>
          <w:sz w:val="24"/>
          <w:lang w:val="en-US" w:eastAsia="zh-CN"/>
        </w:rPr>
        <w:t>三）</w:t>
      </w:r>
      <w:r>
        <w:rPr>
          <w:rFonts w:hint="eastAsia" w:ascii="宋体" w:hAnsi="宋体"/>
          <w:sz w:val="24"/>
        </w:rPr>
        <w:t>电气：</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sz w:val="24"/>
        </w:rPr>
      </w:pPr>
      <w:r>
        <w:rPr>
          <w:rFonts w:hint="eastAsia" w:ascii="宋体" w:hAnsi="宋体"/>
          <w:sz w:val="24"/>
          <w:lang w:val="en-US" w:eastAsia="zh-CN"/>
        </w:rPr>
        <w:t>1.本项目已完成正式电接驳工作，施工时所需二、三级配电箱位置根据现场实际情况设置。</w:t>
      </w:r>
      <w:r>
        <w:rPr>
          <w:rFonts w:hint="eastAsia" w:ascii="宋体" w:hAnsi="宋体"/>
          <w:sz w:val="24"/>
        </w:rPr>
        <w:t>用电费用</w:t>
      </w:r>
      <w:r>
        <w:rPr>
          <w:rFonts w:hint="eastAsia" w:ascii="宋体" w:hAnsi="宋体"/>
          <w:sz w:val="24"/>
          <w:lang w:val="en-US" w:eastAsia="zh-CN"/>
        </w:rPr>
        <w:t>由承包人按实际进行支付</w:t>
      </w:r>
      <w:r>
        <w:rPr>
          <w:rFonts w:ascii="宋体" w:hAnsi="宋体"/>
          <w:sz w:val="24"/>
        </w:rPr>
        <w:t>。</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rPr>
      </w:pPr>
      <w:r>
        <w:rPr>
          <w:rFonts w:hint="eastAsia" w:ascii="宋体" w:hAnsi="宋体"/>
          <w:sz w:val="24"/>
          <w:lang w:val="en-US" w:eastAsia="zh-CN"/>
        </w:rPr>
        <w:t>2</w:t>
      </w:r>
      <w:r>
        <w:rPr>
          <w:rFonts w:hint="eastAsia" w:ascii="宋体" w:hAnsi="宋体"/>
          <w:sz w:val="24"/>
        </w:rPr>
        <w:t>.承包方负责电源接驳处至施工范围的一切临时电杆、桥架、线缆（不论架空或埋地）、变配电装置、电表、附件等临时用电设施的采购及安装，并在竣工验收后及时拆除。</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rPr>
      </w:pPr>
      <w:r>
        <w:rPr>
          <w:rFonts w:hint="eastAsia" w:ascii="宋体" w:hAnsi="宋体"/>
          <w:sz w:val="24"/>
          <w:lang w:val="en-US" w:eastAsia="zh-CN"/>
        </w:rPr>
        <w:t>3</w:t>
      </w:r>
      <w:r>
        <w:rPr>
          <w:rFonts w:hint="eastAsia" w:ascii="宋体" w:hAnsi="宋体"/>
          <w:sz w:val="24"/>
        </w:rPr>
        <w:t>.</w:t>
      </w:r>
      <w:r>
        <w:rPr>
          <w:rFonts w:hint="eastAsia" w:ascii="宋体" w:hAnsi="宋体"/>
          <w:sz w:val="24"/>
          <w:lang w:val="en-US" w:eastAsia="zh-CN"/>
        </w:rPr>
        <w:t>承包人进场前需在业主单位、监理单位、发包人共同见证下完成电表读数抄表工作，作为施工过程电费缴纳基础数据。同时，施工过程中发生的电费，承包人需按要求每月完成缴费工作。</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default" w:ascii="宋体" w:hAnsi="宋体" w:eastAsia="宋体"/>
          <w:sz w:val="24"/>
          <w:lang w:val="en-US" w:eastAsia="zh-CN"/>
        </w:rPr>
      </w:pPr>
      <w:r>
        <w:rPr>
          <w:rFonts w:hint="eastAsia" w:ascii="宋体" w:hAnsi="宋体"/>
          <w:sz w:val="24"/>
          <w:lang w:val="en-US" w:eastAsia="zh-CN"/>
        </w:rPr>
        <w:t>4</w:t>
      </w:r>
      <w:r>
        <w:rPr>
          <w:rFonts w:hint="eastAsia" w:ascii="宋体" w:hAnsi="宋体"/>
          <w:sz w:val="24"/>
        </w:rPr>
        <w:t>.承包方</w:t>
      </w:r>
      <w:r>
        <w:rPr>
          <w:rFonts w:hint="eastAsia" w:ascii="宋体" w:hAnsi="宋体"/>
          <w:sz w:val="24"/>
          <w:lang w:val="en-US" w:eastAsia="zh-CN"/>
        </w:rPr>
        <w:t>按可按需</w:t>
      </w:r>
      <w:r>
        <w:rPr>
          <w:rFonts w:hint="eastAsia" w:ascii="宋体" w:hAnsi="宋体"/>
          <w:sz w:val="24"/>
        </w:rPr>
        <w:t>自备发电机，供临时停电时使用，负荷需满足</w:t>
      </w:r>
      <w:r>
        <w:rPr>
          <w:rFonts w:hint="eastAsia" w:ascii="宋体" w:hAnsi="宋体"/>
          <w:sz w:val="24"/>
          <w:lang w:val="en-US" w:eastAsia="zh-CN"/>
        </w:rPr>
        <w:t>现场施工及办公要求。</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rPr>
      </w:pPr>
      <w:r>
        <w:rPr>
          <w:rFonts w:hint="eastAsia" w:ascii="宋体" w:hAnsi="宋体"/>
          <w:sz w:val="24"/>
          <w:lang w:val="en-US" w:eastAsia="zh-CN"/>
        </w:rPr>
        <w:t>5</w:t>
      </w:r>
      <w:r>
        <w:rPr>
          <w:rFonts w:hint="eastAsia" w:ascii="宋体" w:hAnsi="宋体"/>
          <w:sz w:val="24"/>
        </w:rPr>
        <w:t>.现场临水、临电安装需满足《建筑施工安全检查标准》JQJ59-2011及</w:t>
      </w:r>
      <w:r>
        <w:rPr>
          <w:rFonts w:hint="eastAsia" w:ascii="宋体" w:hAnsi="宋体"/>
          <w:sz w:val="24"/>
          <w:lang w:val="en-US" w:eastAsia="zh-CN"/>
        </w:rPr>
        <w:t>我司</w:t>
      </w:r>
      <w:r>
        <w:rPr>
          <w:rFonts w:hint="eastAsia" w:ascii="宋体" w:hAnsi="宋体"/>
          <w:sz w:val="24"/>
        </w:rPr>
        <w:t>《安全文明施工标准（试行）》的相关要求。</w:t>
      </w:r>
    </w:p>
    <w:p>
      <w:pPr>
        <w:keepNext w:val="0"/>
        <w:keepLines w:val="0"/>
        <w:pageBreakBefore w:val="0"/>
        <w:widowControl/>
        <w:kinsoku/>
        <w:wordWrap/>
        <w:overflowPunct/>
        <w:topLinePunct w:val="0"/>
        <w:autoSpaceDE/>
        <w:autoSpaceDN/>
        <w:bidi w:val="0"/>
        <w:adjustRightInd/>
        <w:snapToGrid/>
        <w:spacing w:line="579" w:lineRule="exact"/>
        <w:textAlignment w:val="auto"/>
        <w:rPr>
          <w:rFonts w:ascii="宋体" w:hAnsi="宋体"/>
          <w:b/>
          <w:sz w:val="28"/>
          <w:szCs w:val="28"/>
        </w:rPr>
      </w:pPr>
      <w:r>
        <w:rPr>
          <w:rFonts w:hint="eastAsia" w:ascii="宋体" w:hAnsi="宋体"/>
          <w:b/>
          <w:sz w:val="28"/>
          <w:szCs w:val="28"/>
          <w:lang w:val="en-US" w:eastAsia="zh-CN"/>
        </w:rPr>
        <w:t xml:space="preserve">十. </w:t>
      </w:r>
      <w:r>
        <w:rPr>
          <w:rFonts w:hint="eastAsia" w:ascii="宋体" w:hAnsi="宋体"/>
          <w:b/>
          <w:sz w:val="28"/>
          <w:szCs w:val="28"/>
        </w:rPr>
        <w:t>安全文明施工要求</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rPr>
      </w:pPr>
      <w:r>
        <w:rPr>
          <w:rFonts w:hint="eastAsia" w:ascii="宋体" w:hAnsi="宋体"/>
          <w:sz w:val="24"/>
        </w:rPr>
        <w:t>1. 安全文明施工目标：</w:t>
      </w:r>
      <w:r>
        <w:rPr>
          <w:rFonts w:ascii="宋体" w:hAnsi="宋体"/>
          <w:sz w:val="24"/>
        </w:rPr>
        <w:t>安全生产、文明施工达标合格率100%，优良率80%</w:t>
      </w:r>
      <w:r>
        <w:rPr>
          <w:rFonts w:hint="eastAsia" w:ascii="宋体" w:hAnsi="宋体"/>
          <w:sz w:val="24"/>
        </w:rPr>
        <w:t>，</w:t>
      </w:r>
      <w:r>
        <w:rPr>
          <w:rFonts w:ascii="宋体" w:hAnsi="宋体"/>
          <w:sz w:val="24"/>
        </w:rPr>
        <w:t>杜绝重伤以上事故，轻伤事故控制在</w:t>
      </w:r>
      <w:r>
        <w:rPr>
          <w:rFonts w:hint="eastAsia" w:ascii="宋体" w:hAnsi="宋体"/>
          <w:sz w:val="24"/>
        </w:rPr>
        <w:t>0.3</w:t>
      </w:r>
      <w:r>
        <w:rPr>
          <w:rFonts w:ascii="宋体" w:hAnsi="宋体"/>
          <w:sz w:val="24"/>
        </w:rPr>
        <w:t>%以内</w:t>
      </w:r>
      <w:r>
        <w:rPr>
          <w:rFonts w:hint="eastAsia" w:ascii="宋体" w:hAnsi="宋体"/>
          <w:sz w:val="24"/>
        </w:rPr>
        <w:t>。</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rPr>
      </w:pPr>
      <w:r>
        <w:rPr>
          <w:rFonts w:hint="eastAsia" w:ascii="宋体" w:hAnsi="宋体"/>
          <w:sz w:val="24"/>
          <w:lang w:val="en-US" w:eastAsia="zh-CN"/>
        </w:rPr>
        <w:t>2</w:t>
      </w:r>
      <w:r>
        <w:rPr>
          <w:rFonts w:hint="eastAsia" w:ascii="宋体" w:hAnsi="宋体"/>
          <w:sz w:val="24"/>
        </w:rPr>
        <w:t xml:space="preserve">. </w:t>
      </w:r>
      <w:r>
        <w:rPr>
          <w:rFonts w:hint="eastAsia" w:ascii="宋体" w:hAnsi="宋体"/>
          <w:sz w:val="24"/>
          <w:lang w:val="en-US" w:eastAsia="zh-CN"/>
        </w:rPr>
        <w:t>考虑本次工作主要对已完工项目进行收尾整改工作，室外原有围蔽设施已拆除。承包人开展施工任务前，需协助与现场办公管理人员进行沟通，落实做好修复施工过程中的现场临时围蔽工作，并配合做好现场工地管理，禁止闲杂人员随意进入。围蔽方案需</w:t>
      </w:r>
      <w:r>
        <w:rPr>
          <w:rFonts w:hint="eastAsia" w:ascii="宋体" w:hAnsi="宋体"/>
          <w:sz w:val="24"/>
        </w:rPr>
        <w:t>经</w:t>
      </w:r>
      <w:r>
        <w:rPr>
          <w:rFonts w:hint="eastAsia" w:ascii="宋体" w:hAnsi="宋体"/>
          <w:sz w:val="24"/>
          <w:lang w:val="en-US" w:eastAsia="zh-CN"/>
        </w:rPr>
        <w:t>建设单位</w:t>
      </w:r>
      <w:r>
        <w:rPr>
          <w:rFonts w:hint="eastAsia" w:ascii="宋体" w:hAnsi="宋体"/>
          <w:sz w:val="24"/>
          <w:lang w:eastAsia="zh-CN"/>
        </w:rPr>
        <w:t>、</w:t>
      </w:r>
      <w:r>
        <w:rPr>
          <w:rFonts w:hint="eastAsia" w:ascii="宋体" w:hAnsi="宋体"/>
          <w:sz w:val="24"/>
          <w:lang w:val="en-US" w:eastAsia="zh-CN"/>
        </w:rPr>
        <w:t>监理单位及发包人</w:t>
      </w:r>
      <w:r>
        <w:rPr>
          <w:rFonts w:hint="eastAsia" w:ascii="宋体" w:hAnsi="宋体"/>
          <w:sz w:val="24"/>
        </w:rPr>
        <w:t>同意后方可执行，并符合广东省、珠海市、</w:t>
      </w:r>
      <w:r>
        <w:rPr>
          <w:rFonts w:hint="eastAsia" w:ascii="宋体" w:hAnsi="宋体"/>
          <w:sz w:val="24"/>
          <w:lang w:val="en-US" w:eastAsia="zh-CN"/>
        </w:rPr>
        <w:t>正方公司</w:t>
      </w:r>
      <w:r>
        <w:rPr>
          <w:rFonts w:hint="eastAsia" w:ascii="宋体" w:hAnsi="宋体"/>
          <w:sz w:val="24"/>
        </w:rPr>
        <w:t>的安全文明施工要求（以最严格标准为准）。</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eastAsia="宋体"/>
          <w:sz w:val="24"/>
          <w:lang w:eastAsia="zh-CN"/>
        </w:rPr>
      </w:pPr>
      <w:r>
        <w:rPr>
          <w:rFonts w:hint="eastAsia" w:ascii="宋体" w:hAnsi="宋体"/>
          <w:sz w:val="24"/>
          <w:lang w:val="en-US" w:eastAsia="zh-CN"/>
        </w:rPr>
        <w:t>3</w:t>
      </w:r>
      <w:r>
        <w:rPr>
          <w:rFonts w:hint="eastAsia" w:ascii="宋体" w:hAnsi="宋体"/>
          <w:sz w:val="24"/>
        </w:rPr>
        <w:t>. 整个项目建设期间，承包方需严格落实广东省、珠海市、</w:t>
      </w:r>
      <w:r>
        <w:rPr>
          <w:rFonts w:hint="eastAsia" w:ascii="宋体" w:hAnsi="宋体" w:eastAsia="宋体" w:cs="Times New Roman"/>
          <w:sz w:val="24"/>
        </w:rPr>
        <w:t>正方</w:t>
      </w:r>
      <w:r>
        <w:rPr>
          <w:rFonts w:hint="eastAsia" w:ascii="宋体" w:hAnsi="宋体" w:eastAsia="宋体" w:cs="Times New Roman"/>
          <w:sz w:val="24"/>
          <w:lang w:val="en-US" w:eastAsia="zh-CN"/>
        </w:rPr>
        <w:t>城发</w:t>
      </w:r>
      <w:r>
        <w:rPr>
          <w:rFonts w:hint="eastAsia" w:ascii="宋体" w:hAnsi="宋体" w:eastAsia="宋体" w:cs="Times New Roman"/>
          <w:sz w:val="24"/>
        </w:rPr>
        <w:t>公司</w:t>
      </w:r>
      <w:r>
        <w:rPr>
          <w:rFonts w:hint="eastAsia" w:ascii="宋体" w:hAnsi="宋体"/>
          <w:sz w:val="24"/>
        </w:rPr>
        <w:t>各项安全文明施工要求</w:t>
      </w:r>
      <w:r>
        <w:rPr>
          <w:rFonts w:hint="eastAsia" w:ascii="宋体" w:hAnsi="宋体"/>
          <w:sz w:val="24"/>
          <w:lang w:eastAsia="zh-CN"/>
        </w:rPr>
        <w:t>。</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rPr>
      </w:pPr>
      <w:r>
        <w:rPr>
          <w:rFonts w:hint="eastAsia" w:ascii="宋体" w:hAnsi="宋体"/>
          <w:sz w:val="24"/>
          <w:lang w:val="en-US" w:eastAsia="zh-CN"/>
        </w:rPr>
        <w:t>4</w:t>
      </w:r>
      <w:r>
        <w:rPr>
          <w:rFonts w:hint="eastAsia" w:ascii="宋体" w:hAnsi="宋体"/>
          <w:sz w:val="24"/>
        </w:rPr>
        <w:t xml:space="preserve">. </w:t>
      </w:r>
      <w:r>
        <w:rPr>
          <w:rFonts w:ascii="宋体" w:hAnsi="宋体"/>
          <w:sz w:val="24"/>
        </w:rPr>
        <w:t>项目承包方</w:t>
      </w:r>
      <w:r>
        <w:rPr>
          <w:rFonts w:hint="eastAsia" w:ascii="宋体" w:hAnsi="宋体"/>
          <w:sz w:val="24"/>
        </w:rPr>
        <w:t>需</w:t>
      </w:r>
      <w:r>
        <w:rPr>
          <w:rFonts w:hint="eastAsia" w:ascii="宋体" w:hAnsi="宋体"/>
          <w:sz w:val="24"/>
          <w:lang w:val="en-US" w:eastAsia="zh-CN"/>
        </w:rPr>
        <w:t>对</w:t>
      </w:r>
      <w:r>
        <w:rPr>
          <w:rFonts w:hint="eastAsia" w:ascii="宋体" w:hAnsi="宋体"/>
          <w:sz w:val="24"/>
        </w:rPr>
        <w:t>所有参建</w:t>
      </w:r>
      <w:r>
        <w:rPr>
          <w:rFonts w:ascii="宋体" w:hAnsi="宋体"/>
          <w:sz w:val="24"/>
        </w:rPr>
        <w:t>人员</w:t>
      </w:r>
      <w:r>
        <w:rPr>
          <w:rFonts w:hint="eastAsia" w:ascii="宋体" w:hAnsi="宋体"/>
          <w:sz w:val="24"/>
        </w:rPr>
        <w:t>需</w:t>
      </w:r>
      <w:r>
        <w:rPr>
          <w:rFonts w:ascii="宋体" w:hAnsi="宋体"/>
          <w:sz w:val="24"/>
        </w:rPr>
        <w:t>购买意外伤害保险</w:t>
      </w:r>
      <w:r>
        <w:rPr>
          <w:rFonts w:hint="eastAsia" w:ascii="宋体" w:hAnsi="宋体"/>
          <w:sz w:val="24"/>
        </w:rPr>
        <w:t>、</w:t>
      </w:r>
      <w:r>
        <w:rPr>
          <w:rFonts w:ascii="宋体" w:hAnsi="宋体"/>
          <w:sz w:val="24"/>
        </w:rPr>
        <w:t>工</w:t>
      </w:r>
      <w:r>
        <w:rPr>
          <w:rFonts w:hint="eastAsia" w:ascii="宋体" w:hAnsi="宋体"/>
          <w:sz w:val="24"/>
        </w:rPr>
        <w:t>伤</w:t>
      </w:r>
      <w:r>
        <w:rPr>
          <w:rFonts w:ascii="宋体" w:hAnsi="宋体"/>
          <w:sz w:val="24"/>
        </w:rPr>
        <w:t>保险</w:t>
      </w:r>
      <w:r>
        <w:rPr>
          <w:rFonts w:hint="eastAsia" w:ascii="宋体" w:hAnsi="宋体"/>
          <w:sz w:val="24"/>
        </w:rPr>
        <w:t>，</w:t>
      </w:r>
      <w:r>
        <w:rPr>
          <w:rFonts w:hint="eastAsia" w:ascii="宋体" w:hAnsi="宋体"/>
          <w:sz w:val="24"/>
          <w:lang w:eastAsia="zh-CN"/>
        </w:rPr>
        <w:t>（</w:t>
      </w:r>
      <w:r>
        <w:rPr>
          <w:rFonts w:hint="eastAsia" w:ascii="宋体" w:hAnsi="宋体"/>
          <w:sz w:val="24"/>
          <w:lang w:val="en-US" w:eastAsia="zh-CN"/>
        </w:rPr>
        <w:t>如需）协助</w:t>
      </w:r>
      <w:r>
        <w:rPr>
          <w:rFonts w:hint="eastAsia" w:ascii="宋体" w:hAnsi="宋体"/>
          <w:sz w:val="24"/>
        </w:rPr>
        <w:t>为整个</w:t>
      </w:r>
      <w:r>
        <w:rPr>
          <w:rFonts w:ascii="宋体" w:hAnsi="宋体"/>
          <w:sz w:val="24"/>
        </w:rPr>
        <w:t>项目购买工程一切险及第三方责任险，未按时足额购买保险，</w:t>
      </w:r>
      <w:r>
        <w:rPr>
          <w:rFonts w:hint="eastAsia" w:ascii="宋体" w:hAnsi="宋体"/>
          <w:sz w:val="24"/>
        </w:rPr>
        <w:t>由</w:t>
      </w:r>
      <w:r>
        <w:rPr>
          <w:rFonts w:ascii="宋体" w:hAnsi="宋体"/>
          <w:sz w:val="24"/>
        </w:rPr>
        <w:t>发包方代为购买，</w:t>
      </w:r>
      <w:r>
        <w:rPr>
          <w:rFonts w:hint="eastAsia" w:ascii="宋体" w:hAnsi="宋体"/>
          <w:sz w:val="24"/>
        </w:rPr>
        <w:t>费用</w:t>
      </w:r>
      <w:r>
        <w:rPr>
          <w:rFonts w:hint="eastAsia" w:ascii="宋体" w:hAnsi="宋体"/>
          <w:sz w:val="24"/>
          <w:lang w:val="en-US" w:eastAsia="zh-CN"/>
        </w:rPr>
        <w:t>承包人</w:t>
      </w:r>
      <w:r>
        <w:rPr>
          <w:rFonts w:ascii="宋体" w:hAnsi="宋体"/>
          <w:sz w:val="24"/>
        </w:rPr>
        <w:t>承担，保险受益人为发包方</w:t>
      </w:r>
      <w:r>
        <w:rPr>
          <w:rFonts w:hint="eastAsia" w:ascii="宋体" w:hAnsi="宋体"/>
          <w:sz w:val="24"/>
        </w:rPr>
        <w:t>。</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eastAsia="宋体"/>
          <w:sz w:val="24"/>
          <w:lang w:eastAsia="zh-CN"/>
        </w:rPr>
      </w:pPr>
      <w:r>
        <w:rPr>
          <w:rFonts w:hint="eastAsia" w:ascii="宋体" w:hAnsi="宋体"/>
          <w:sz w:val="24"/>
          <w:lang w:val="en-US" w:eastAsia="zh-CN"/>
        </w:rPr>
        <w:t>5</w:t>
      </w:r>
      <w:r>
        <w:rPr>
          <w:rFonts w:hint="eastAsia" w:ascii="宋体" w:hAnsi="宋体"/>
          <w:sz w:val="24"/>
        </w:rPr>
        <w:t>.全面落实珠海市扬尘治理措施6个100%工作，承包方进场后全面</w:t>
      </w:r>
      <w:r>
        <w:rPr>
          <w:rFonts w:ascii="宋体" w:hAnsi="宋体"/>
          <w:sz w:val="24"/>
        </w:rPr>
        <w:t>执行</w:t>
      </w:r>
      <w:r>
        <w:rPr>
          <w:rFonts w:hint="eastAsia" w:ascii="宋体" w:hAnsi="宋体"/>
          <w:sz w:val="24"/>
        </w:rPr>
        <w:t>扬尘治理6个100%工作。因扬尘治理措施执行不到位导致项目被通报、停工、督办</w:t>
      </w:r>
      <w:r>
        <w:rPr>
          <w:rFonts w:hint="eastAsia" w:ascii="宋体" w:hAnsi="宋体"/>
          <w:sz w:val="24"/>
          <w:lang w:val="en-US" w:eastAsia="zh-CN"/>
        </w:rPr>
        <w:t>等，所有责任由承包方自行承担</w:t>
      </w:r>
      <w:r>
        <w:rPr>
          <w:rFonts w:hint="eastAsia" w:ascii="宋体" w:hAnsi="宋体"/>
          <w:sz w:val="24"/>
        </w:rPr>
        <w:t>。</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rPr>
      </w:pPr>
      <w:r>
        <w:rPr>
          <w:rFonts w:hint="eastAsia" w:ascii="宋体" w:hAnsi="宋体"/>
          <w:sz w:val="24"/>
          <w:lang w:val="en-US" w:eastAsia="zh-CN"/>
        </w:rPr>
        <w:t>6</w:t>
      </w:r>
      <w:r>
        <w:rPr>
          <w:rFonts w:hint="eastAsia" w:ascii="宋体" w:hAnsi="宋体"/>
          <w:sz w:val="24"/>
        </w:rPr>
        <w:t>.现场安全文明施工管理满足</w:t>
      </w:r>
      <w:r>
        <w:rPr>
          <w:rFonts w:hint="eastAsia" w:ascii="宋体" w:hAnsi="宋体" w:eastAsia="宋体" w:cs="Times New Roman"/>
          <w:sz w:val="24"/>
        </w:rPr>
        <w:t>正方</w:t>
      </w:r>
      <w:r>
        <w:rPr>
          <w:rFonts w:hint="eastAsia" w:ascii="宋体" w:hAnsi="宋体" w:eastAsia="宋体" w:cs="Times New Roman"/>
          <w:sz w:val="24"/>
          <w:lang w:val="en-US" w:eastAsia="zh-CN"/>
        </w:rPr>
        <w:t>公司</w:t>
      </w:r>
      <w:r>
        <w:rPr>
          <w:rFonts w:hint="eastAsia" w:ascii="宋体" w:hAnsi="宋体"/>
          <w:sz w:val="24"/>
        </w:rPr>
        <w:t>《</w:t>
      </w:r>
      <w:r>
        <w:rPr>
          <w:rFonts w:hint="eastAsia" w:ascii="宋体" w:hAnsi="宋体"/>
          <w:bCs/>
          <w:sz w:val="24"/>
        </w:rPr>
        <w:t>施工现场安全</w:t>
      </w:r>
      <w:r>
        <w:rPr>
          <w:rFonts w:ascii="宋体" w:hAnsi="宋体"/>
          <w:bCs/>
          <w:sz w:val="24"/>
        </w:rPr>
        <w:t>文明</w:t>
      </w:r>
      <w:r>
        <w:rPr>
          <w:rFonts w:hint="eastAsia" w:ascii="宋体" w:hAnsi="宋体"/>
          <w:bCs/>
          <w:sz w:val="24"/>
        </w:rPr>
        <w:t>CI手册（试行版）</w:t>
      </w:r>
      <w:r>
        <w:rPr>
          <w:rFonts w:hint="eastAsia" w:ascii="宋体" w:hAnsi="宋体"/>
          <w:sz w:val="24"/>
        </w:rPr>
        <w:t>》的相关要求。开工以后业主方增加的相关管理标准承包方需坚决执行。</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rPr>
      </w:pPr>
      <w:r>
        <w:rPr>
          <w:rFonts w:hint="eastAsia" w:ascii="宋体" w:hAnsi="宋体"/>
          <w:sz w:val="24"/>
          <w:lang w:val="en-US" w:eastAsia="zh-CN"/>
        </w:rPr>
        <w:t>7</w:t>
      </w:r>
      <w:r>
        <w:rPr>
          <w:rFonts w:hint="eastAsia" w:ascii="宋体" w:hAnsi="宋体"/>
          <w:sz w:val="24"/>
        </w:rPr>
        <w:t>.</w:t>
      </w:r>
      <w:r>
        <w:rPr>
          <w:rFonts w:hint="eastAsia" w:ascii="宋体" w:hAnsi="宋体"/>
          <w:sz w:val="24"/>
          <w:lang w:val="en-US" w:eastAsia="zh-CN"/>
        </w:rPr>
        <w:t>考虑本次施工任务为局部零星工程</w:t>
      </w:r>
      <w:r>
        <w:rPr>
          <w:rFonts w:hint="eastAsia" w:ascii="宋体" w:hAnsi="宋体"/>
          <w:sz w:val="24"/>
        </w:rPr>
        <w:t>，现场</w:t>
      </w:r>
      <w:r>
        <w:rPr>
          <w:rFonts w:hint="eastAsia" w:ascii="宋体" w:hAnsi="宋体"/>
          <w:sz w:val="24"/>
          <w:lang w:val="en-US" w:eastAsia="zh-CN"/>
        </w:rPr>
        <w:t>涉及的</w:t>
      </w:r>
      <w:r>
        <w:rPr>
          <w:rFonts w:hint="eastAsia" w:ascii="宋体" w:hAnsi="宋体"/>
          <w:sz w:val="24"/>
        </w:rPr>
        <w:t>保卫工作由承包方自行负责，保证现场安全</w:t>
      </w:r>
      <w:r>
        <w:rPr>
          <w:rFonts w:hint="eastAsia" w:ascii="宋体" w:hAnsi="宋体"/>
          <w:sz w:val="24"/>
          <w:lang w:eastAsia="zh-CN"/>
        </w:rPr>
        <w:t>，</w:t>
      </w:r>
      <w:r>
        <w:rPr>
          <w:rFonts w:hint="eastAsia" w:ascii="宋体" w:hAnsi="宋体"/>
          <w:sz w:val="24"/>
          <w:lang w:val="en-US" w:eastAsia="zh-CN"/>
        </w:rPr>
        <w:t>避免闲杂人等进行施工区域，并做好警示标识</w:t>
      </w:r>
      <w:r>
        <w:rPr>
          <w:rFonts w:hint="eastAsia" w:ascii="宋体" w:hAnsi="宋体"/>
          <w:sz w:val="24"/>
        </w:rPr>
        <w:t>。因承包方保卫工作不力，造成现场盗窃、非本工程人员进入场地而出现事故等，全部责任由承包方承担。</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ascii="宋体" w:hAnsi="宋体"/>
          <w:sz w:val="24"/>
        </w:rPr>
      </w:pPr>
      <w:r>
        <w:rPr>
          <w:rFonts w:hint="eastAsia" w:ascii="宋体" w:hAnsi="宋体"/>
          <w:sz w:val="24"/>
          <w:lang w:val="en-US" w:eastAsia="zh-CN"/>
        </w:rPr>
        <w:t>8</w:t>
      </w:r>
      <w:r>
        <w:rPr>
          <w:rFonts w:hint="eastAsia" w:ascii="宋体" w:hAnsi="宋体"/>
          <w:sz w:val="24"/>
        </w:rPr>
        <w:t>.施工承包单位必须对施工现场进行全面踏勘，并充分考虑周边交通、民居、夜间施工声光污染对施工的制约，合同工期已包含其相关影响导致的工期影响。</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sz w:val="24"/>
        </w:rPr>
      </w:pPr>
      <w:r>
        <w:rPr>
          <w:rFonts w:hint="eastAsia" w:ascii="宋体" w:hAnsi="宋体"/>
          <w:sz w:val="24"/>
          <w:lang w:val="en-US" w:eastAsia="zh-CN"/>
        </w:rPr>
        <w:t>9</w:t>
      </w:r>
      <w:r>
        <w:rPr>
          <w:rFonts w:hint="eastAsia" w:ascii="宋体" w:hAnsi="宋体"/>
          <w:sz w:val="24"/>
        </w:rPr>
        <w:t>.</w:t>
      </w:r>
      <w:r>
        <w:rPr>
          <w:rFonts w:hint="eastAsia" w:ascii="宋体" w:hAnsi="宋体"/>
          <w:sz w:val="24"/>
          <w:lang w:val="en-US" w:eastAsia="zh-CN"/>
        </w:rPr>
        <w:t>项目场地内所有地面已完成地面</w:t>
      </w:r>
      <w:r>
        <w:rPr>
          <w:rFonts w:hint="eastAsia" w:ascii="宋体" w:hAnsi="宋体"/>
          <w:sz w:val="24"/>
        </w:rPr>
        <w:t>硬化</w:t>
      </w:r>
      <w:r>
        <w:rPr>
          <w:rFonts w:hint="eastAsia" w:ascii="宋体" w:hAnsi="宋体"/>
          <w:sz w:val="24"/>
          <w:lang w:val="en-US" w:eastAsia="zh-CN"/>
        </w:rPr>
        <w:t>及沥青铺设，</w:t>
      </w:r>
      <w:r>
        <w:rPr>
          <w:rFonts w:hint="eastAsia" w:ascii="宋体" w:hAnsi="宋体"/>
          <w:sz w:val="24"/>
        </w:rPr>
        <w:t>给排水</w:t>
      </w:r>
      <w:r>
        <w:rPr>
          <w:rFonts w:hint="eastAsia" w:ascii="宋体" w:hAnsi="宋体"/>
          <w:sz w:val="24"/>
          <w:lang w:val="en-US" w:eastAsia="zh-CN"/>
        </w:rPr>
        <w:t>设施已完备，承包人施工过程中需做好成品保护工作，禁止对地面、墙面造成永久性污染或损坏</w:t>
      </w:r>
      <w:r>
        <w:rPr>
          <w:rFonts w:hint="eastAsia" w:ascii="宋体" w:hAnsi="宋体" w:eastAsia="宋体" w:cs="Times New Roman"/>
          <w:sz w:val="24"/>
        </w:rPr>
        <w:t>。</w:t>
      </w:r>
      <w:r>
        <w:rPr>
          <w:rFonts w:hint="eastAsia" w:ascii="宋体" w:hAnsi="宋体" w:eastAsia="宋体" w:cs="Times New Roman"/>
          <w:sz w:val="24"/>
          <w:lang w:val="en-US" w:eastAsia="zh-CN"/>
        </w:rPr>
        <w:t>且</w:t>
      </w:r>
      <w:r>
        <w:rPr>
          <w:rFonts w:hint="eastAsia" w:ascii="宋体" w:hAnsi="宋体" w:eastAsia="宋体" w:cs="Times New Roman"/>
          <w:sz w:val="24"/>
        </w:rPr>
        <w:t>必须符合广东省、珠海市、正方公司</w:t>
      </w:r>
      <w:r>
        <w:rPr>
          <w:rFonts w:hint="eastAsia" w:ascii="宋体" w:hAnsi="宋体"/>
          <w:sz w:val="24"/>
        </w:rPr>
        <w:t>的安全文明施工要求。</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sz w:val="24"/>
          <w:lang w:val="en-US" w:eastAsia="zh-CN"/>
        </w:rPr>
      </w:pPr>
      <w:r>
        <w:rPr>
          <w:rFonts w:hint="eastAsia" w:ascii="宋体" w:hAnsi="宋体"/>
          <w:sz w:val="24"/>
          <w:lang w:val="en-US" w:eastAsia="zh-CN"/>
        </w:rPr>
        <w:t>10.涉及高空作业时，施工作业人员必须佩戴相应安全防护用具，承包人委派的专职安全员需全程旁站监视。</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sz w:val="24"/>
          <w:lang w:val="en-US" w:eastAsia="zh-CN"/>
        </w:rPr>
      </w:pPr>
      <w:r>
        <w:rPr>
          <w:rFonts w:hint="eastAsia" w:ascii="宋体" w:hAnsi="宋体"/>
          <w:sz w:val="24"/>
          <w:lang w:val="en-US" w:eastAsia="zh-CN"/>
        </w:rPr>
        <w:t>11.落实做好安全文明日常管理工作，检查内容包括但不仅限于：</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sz w:val="24"/>
          <w:lang w:val="en-US" w:eastAsia="zh-CN"/>
        </w:rPr>
      </w:pPr>
      <w:r>
        <w:rPr>
          <w:rFonts w:hint="eastAsia" w:ascii="宋体" w:hAnsi="宋体"/>
          <w:sz w:val="24"/>
          <w:lang w:val="en-US" w:eastAsia="zh-CN"/>
        </w:rPr>
        <w:t>（1）现场人员“三宝”（安全帽、安全网、安全带）及安全用具（保险绳（扣）、专用铁爬梯等）使用情况巡查；</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sz w:val="24"/>
          <w:lang w:val="en-US" w:eastAsia="zh-CN"/>
        </w:rPr>
      </w:pPr>
      <w:r>
        <w:rPr>
          <w:rFonts w:hint="eastAsia" w:ascii="宋体" w:hAnsi="宋体"/>
          <w:sz w:val="24"/>
          <w:lang w:val="en-US" w:eastAsia="zh-CN"/>
        </w:rPr>
        <w:t>（2）施工机具及临时用电（含箱体、线路等）日常维保检查；</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sz w:val="24"/>
          <w:lang w:val="en-US" w:eastAsia="zh-CN"/>
        </w:rPr>
      </w:pPr>
      <w:r>
        <w:rPr>
          <w:rFonts w:hint="eastAsia" w:ascii="宋体" w:hAnsi="宋体"/>
          <w:sz w:val="24"/>
          <w:lang w:val="en-US" w:eastAsia="zh-CN"/>
        </w:rPr>
        <w:t>（3）施工区域临时围挡防护及时性及防护标准、标识标志等检查；</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sz w:val="24"/>
          <w:lang w:val="en-US" w:eastAsia="zh-CN"/>
        </w:rPr>
      </w:pPr>
      <w:r>
        <w:rPr>
          <w:rFonts w:hint="eastAsia" w:ascii="宋体" w:hAnsi="宋体"/>
          <w:sz w:val="24"/>
          <w:lang w:val="en-US" w:eastAsia="zh-CN"/>
        </w:rPr>
        <w:t>（4）施工区域临时围挡防护及时性及防护标准、标识标志等检查；</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sz w:val="24"/>
          <w:lang w:val="en-US" w:eastAsia="zh-CN"/>
        </w:rPr>
      </w:pPr>
      <w:r>
        <w:rPr>
          <w:rFonts w:hint="eastAsia" w:ascii="宋体" w:hAnsi="宋体"/>
          <w:sz w:val="24"/>
          <w:lang w:val="en-US" w:eastAsia="zh-CN"/>
        </w:rPr>
        <w:t>（5）消防用具布置情况及维保检查；</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eastAsia" w:ascii="宋体" w:hAnsi="宋体"/>
          <w:sz w:val="24"/>
          <w:lang w:val="en-US" w:eastAsia="zh-CN"/>
        </w:rPr>
      </w:pPr>
      <w:r>
        <w:rPr>
          <w:rFonts w:hint="eastAsia" w:ascii="宋体" w:hAnsi="宋体"/>
          <w:sz w:val="24"/>
          <w:lang w:val="en-US" w:eastAsia="zh-CN"/>
        </w:rPr>
        <w:t>（6）加工场安全防护措施、安全操作规程及机具维保及防护检查；</w:t>
      </w:r>
    </w:p>
    <w:p>
      <w:pPr>
        <w:keepNext w:val="0"/>
        <w:keepLines w:val="0"/>
        <w:pageBreakBefore w:val="0"/>
        <w:widowControl/>
        <w:kinsoku/>
        <w:wordWrap/>
        <w:overflowPunct/>
        <w:topLinePunct w:val="0"/>
        <w:autoSpaceDE/>
        <w:autoSpaceDN/>
        <w:bidi w:val="0"/>
        <w:adjustRightInd/>
        <w:snapToGrid/>
        <w:spacing w:line="579" w:lineRule="exact"/>
        <w:ind w:left="0" w:leftChars="0" w:firstLine="480" w:firstLineChars="200"/>
        <w:textAlignment w:val="auto"/>
        <w:rPr>
          <w:rFonts w:hint="default" w:ascii="宋体" w:hAnsi="宋体"/>
          <w:sz w:val="24"/>
          <w:lang w:val="en-US" w:eastAsia="zh-CN"/>
        </w:rPr>
      </w:pPr>
      <w:r>
        <w:rPr>
          <w:rFonts w:hint="eastAsia" w:ascii="宋体" w:hAnsi="宋体"/>
          <w:sz w:val="24"/>
          <w:lang w:val="en-US" w:eastAsia="zh-CN"/>
        </w:rPr>
        <w:t>（7）特种作业持证上岗检查，每日动火作业手续资料。</w:t>
      </w:r>
    </w:p>
    <w:p>
      <w:pPr>
        <w:keepNext w:val="0"/>
        <w:keepLines w:val="0"/>
        <w:pageBreakBefore w:val="0"/>
        <w:widowControl/>
        <w:kinsoku/>
        <w:wordWrap/>
        <w:overflowPunct/>
        <w:topLinePunct w:val="0"/>
        <w:autoSpaceDE/>
        <w:autoSpaceDN/>
        <w:bidi w:val="0"/>
        <w:adjustRightInd/>
        <w:snapToGrid/>
        <w:spacing w:line="579" w:lineRule="exact"/>
        <w:textAlignment w:val="auto"/>
        <w:rPr>
          <w:rFonts w:ascii="宋体" w:hAnsi="宋体"/>
          <w:sz w:val="24"/>
        </w:rPr>
      </w:pPr>
    </w:p>
    <w:p>
      <w:pPr>
        <w:keepNext w:val="0"/>
        <w:keepLines w:val="0"/>
        <w:pageBreakBefore w:val="0"/>
        <w:widowControl/>
        <w:kinsoku/>
        <w:wordWrap/>
        <w:overflowPunct/>
        <w:topLinePunct w:val="0"/>
        <w:autoSpaceDE/>
        <w:autoSpaceDN/>
        <w:bidi w:val="0"/>
        <w:adjustRightInd/>
        <w:snapToGrid/>
        <w:spacing w:line="579" w:lineRule="exact"/>
        <w:ind w:firstLine="364" w:firstLineChars="152"/>
        <w:textAlignment w:val="auto"/>
        <w:rPr>
          <w:rFonts w:hint="eastAsia" w:ascii="宋体" w:hAnsi="宋体" w:eastAsia="宋体" w:cs="Times New Roman"/>
          <w:sz w:val="24"/>
        </w:rPr>
      </w:pPr>
      <w:r>
        <w:rPr>
          <w:rFonts w:hint="eastAsia" w:ascii="宋体" w:hAnsi="宋体"/>
          <w:sz w:val="24"/>
        </w:rPr>
        <w:t xml:space="preserve">                                         </w:t>
      </w:r>
      <w:r>
        <w:rPr>
          <w:rFonts w:hint="eastAsia" w:ascii="宋体" w:hAnsi="宋体" w:eastAsia="宋体" w:cs="Times New Roman"/>
          <w:sz w:val="24"/>
        </w:rPr>
        <w:t xml:space="preserve">珠海正方市政园林绿化工程有限公司        </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sz w:val="24"/>
          <w:szCs w:val="32"/>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247" w:right="1247" w:bottom="1247" w:left="1247" w:header="680" w:footer="680" w:gutter="170"/>
          <w:pgNumType w:fmt="decimal"/>
          <w:cols w:space="720" w:num="1"/>
          <w:docGrid w:type="lines" w:linePitch="326" w:charSpace="0"/>
        </w:sectPr>
      </w:pPr>
      <w:r>
        <w:rPr>
          <w:rFonts w:hint="eastAsia" w:ascii="宋体" w:hAnsi="宋体" w:eastAsia="宋体" w:cs="Times New Roman"/>
          <w:sz w:val="24"/>
        </w:rPr>
        <w:t xml:space="preserve">                                                 </w:t>
      </w:r>
      <w:r>
        <w:rPr>
          <w:rFonts w:hint="eastAsia" w:ascii="宋体" w:hAnsi="宋体" w:eastAsia="宋体" w:cs="Times New Roman"/>
          <w:sz w:val="24"/>
          <w:lang w:val="en-US" w:eastAsia="zh-CN"/>
        </w:rPr>
        <w:t xml:space="preserve">   2026</w:t>
      </w:r>
      <w:r>
        <w:rPr>
          <w:rFonts w:hint="eastAsia" w:ascii="宋体" w:hAnsi="宋体" w:eastAsia="宋体" w:cs="Times New Roman"/>
          <w:sz w:val="24"/>
        </w:rPr>
        <w:t xml:space="preserve"> 年</w:t>
      </w:r>
      <w:r>
        <w:rPr>
          <w:rFonts w:hint="eastAsia" w:ascii="宋体" w:hAnsi="宋体" w:eastAsia="宋体" w:cs="Times New Roman"/>
          <w:sz w:val="24"/>
          <w:lang w:val="en-US" w:eastAsia="zh-CN"/>
        </w:rPr>
        <w:t xml:space="preserve"> 6</w:t>
      </w:r>
      <w:r>
        <w:rPr>
          <w:rFonts w:hint="eastAsia" w:ascii="宋体" w:hAnsi="宋体" w:eastAsia="宋体" w:cs="Times New Roman"/>
          <w:sz w:val="24"/>
        </w:rPr>
        <w:t>月</w:t>
      </w:r>
      <w:r>
        <w:rPr>
          <w:rFonts w:hint="eastAsia" w:ascii="宋体" w:hAnsi="宋体" w:eastAsia="宋体" w:cs="Times New Roman"/>
          <w:sz w:val="24"/>
          <w:lang w:val="en-US" w:eastAsia="zh-CN"/>
        </w:rPr>
        <w:t xml:space="preserve"> 26 日</w:t>
      </w:r>
    </w:p>
    <w:p>
      <w:pPr>
        <w:widowControl/>
        <w:spacing w:line="360" w:lineRule="auto"/>
        <w:rPr>
          <w:rFonts w:hint="eastAsia" w:ascii="宋体" w:hAnsi="宋体" w:eastAsia="宋体" w:cs="Times New Roman"/>
          <w:sz w:val="24"/>
        </w:rPr>
      </w:pPr>
    </w:p>
    <w:sectPr>
      <w:headerReference r:id="rId9"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200" w:lineRule="exact"/>
      <w:ind w:firstLine="0" w:firstLineChars="0"/>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t xml:space="preserve">第 </w:t>
                          </w:r>
                          <w:r>
                            <w:fldChar w:fldCharType="begin"/>
                          </w:r>
                          <w:r>
                            <w:instrText xml:space="preserve"> PAGE  \* MERGEFORMAT </w:instrText>
                          </w:r>
                          <w:r>
                            <w:fldChar w:fldCharType="separate"/>
                          </w:r>
                          <w:r>
                            <w:t>- 1 -</w:t>
                          </w:r>
                          <w:r>
                            <w:fldChar w:fldCharType="end"/>
                          </w:r>
                          <w:r>
                            <w:t xml:space="preserve"> 页 共 </w:t>
                          </w:r>
                          <w:r>
                            <w:rPr>
                              <w:rFonts w:hint="eastAsia"/>
                              <w:lang w:val="en-US" w:eastAsia="zh-CN"/>
                            </w:rPr>
                            <w:t>8</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1rxzQ4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0NG6+lB1&#10;DzCHloWdfrA8polSebs+BkibFI8CdaqgU/GASUw967cmjvqf5xT1+E+x+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WvHNDgCAABxBAAADgAAAAAAAAABACAAAAAfAQAAZHJzL2Uyb0RvYy54&#10;bWxQSwUGAAAAAAYABgBZAQAAyQU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- 1 -</w:t>
                    </w:r>
                    <w:r>
                      <w:fldChar w:fldCharType="end"/>
                    </w:r>
                    <w:r>
                      <w:t xml:space="preserve"> 页 共 </w:t>
                    </w:r>
                    <w:r>
                      <w:rPr>
                        <w:rFonts w:hint="eastAsia"/>
                        <w:lang w:val="en-US" w:eastAsia="zh-CN"/>
                      </w:rPr>
                      <w:t>8</w:t>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jc w:val="right"/>
    </w:pPr>
    <w:r>
      <w:fldChar w:fldCharType="begin"/>
    </w:r>
    <w:r>
      <w:instrText xml:space="preserve">PAGE   \* MERGEFORMAT</w:instrText>
    </w:r>
    <w:r>
      <w:fldChar w:fldCharType="separate"/>
    </w:r>
    <w:r>
      <w:rPr>
        <w:lang w:val="zh-CN"/>
      </w:rPr>
      <w:t>-</w:t>
    </w:r>
    <w:r>
      <w:t xml:space="preserve"> 2 -</w:t>
    </w:r>
    <w:r>
      <w:fldChar w:fldCharType="end"/>
    </w:r>
  </w:p>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spacing w:before="0" w:beforeLines="50" w:line="240" w:lineRule="auto"/>
      <w:ind w:firstLine="0" w:firstLineChars="0"/>
      <w:jc w:val="right"/>
      <w:textAlignment w:val="auto"/>
      <w:rPr>
        <w:rFonts w:hint="eastAsia" w:eastAsia="宋体"/>
        <w:lang w:eastAsia="zh-CN"/>
      </w:rPr>
    </w:pPr>
    <w:r>
      <w:rPr>
        <w:rFonts w:hint="eastAsia"/>
      </w:rPr>
      <w:drawing>
        <wp:anchor distT="0" distB="0" distL="114300" distR="114300" simplePos="0" relativeHeight="251659264" behindDoc="0" locked="0" layoutInCell="1" allowOverlap="1">
          <wp:simplePos x="0" y="0"/>
          <wp:positionH relativeFrom="column">
            <wp:posOffset>57785</wp:posOffset>
          </wp:positionH>
          <wp:positionV relativeFrom="paragraph">
            <wp:posOffset>53340</wp:posOffset>
          </wp:positionV>
          <wp:extent cx="1095375" cy="238760"/>
          <wp:effectExtent l="0" t="0" r="9525" b="8890"/>
          <wp:wrapTopAndBottom/>
          <wp:docPr id="2" name="图片 1" descr="G:\总工室部门制度及标准\【01】2020市政资料\正方市政（横版）.png正方市政（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G:\总工室部门制度及标准\【01】2020市政资料\正方市政（横版）.png正方市政（横版）"/>
                  <pic:cNvPicPr>
                    <a:picLocks noChangeAspect="1"/>
                  </pic:cNvPicPr>
                </pic:nvPicPr>
                <pic:blipFill>
                  <a:blip r:embed="rId1"/>
                  <a:stretch>
                    <a:fillRect/>
                  </a:stretch>
                </pic:blipFill>
                <pic:spPr>
                  <a:xfrm>
                    <a:off x="0" y="0"/>
                    <a:ext cx="1095375" cy="238760"/>
                  </a:xfrm>
                  <a:prstGeom prst="rect">
                    <a:avLst/>
                  </a:prstGeom>
                  <a:noFill/>
                  <a:ln>
                    <a:noFill/>
                  </a:ln>
                </pic:spPr>
              </pic:pic>
            </a:graphicData>
          </a:graphic>
        </wp:anchor>
      </w:drawing>
    </w:r>
    <w:r>
      <w:rPr>
        <w:rFonts w:hint="eastAsia"/>
        <w:lang w:val="en-US" w:eastAsia="zh-CN"/>
      </w:rPr>
      <w:t xml:space="preserve">      整改工程技术任务书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jc w:val="left"/>
      <w:rPr>
        <w:rFonts w:hint="eastAsia" w:eastAsia="宋体"/>
        <w:lang w:eastAsia="zh-CN"/>
      </w:rPr>
    </w:pPr>
    <w:r>
      <w:rPr>
        <w:rFonts w:hint="eastAsia" w:eastAsia="宋体"/>
        <w:lang w:eastAsia="zh-CN"/>
      </w:rPr>
      <w:drawing>
        <wp:inline distT="0" distB="0" distL="114300" distR="114300">
          <wp:extent cx="445135" cy="452755"/>
          <wp:effectExtent l="0" t="0" r="12065" b="4445"/>
          <wp:docPr id="3" name="图片 6"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41"/>
                  <pic:cNvPicPr>
                    <a:picLocks noChangeAspect="1"/>
                  </pic:cNvPicPr>
                </pic:nvPicPr>
                <pic:blipFill>
                  <a:blip r:embed="rId1"/>
                  <a:srcRect t="-5206" r="83530"/>
                  <a:stretch>
                    <a:fillRect/>
                  </a:stretch>
                </pic:blipFill>
                <pic:spPr>
                  <a:xfrm>
                    <a:off x="0" y="0"/>
                    <a:ext cx="445135" cy="452755"/>
                  </a:xfrm>
                  <a:prstGeom prst="rect">
                    <a:avLst/>
                  </a:prstGeom>
                  <a:noFill/>
                  <a:ln>
                    <a:noFill/>
                  </a:ln>
                </pic:spPr>
              </pic:pic>
            </a:graphicData>
          </a:graphic>
        </wp:inline>
      </w:drawing>
    </w:r>
  </w:p>
  <w:p>
    <w:pPr>
      <w:pStyle w:val="5"/>
      <w:pBdr>
        <w:bottom w:val="none" w:color="auto" w:sz="0"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172F3F"/>
    <w:multiLevelType w:val="singleLevel"/>
    <w:tmpl w:val="9B172F3F"/>
    <w:lvl w:ilvl="0" w:tentative="0">
      <w:start w:val="1"/>
      <w:numFmt w:val="decimal"/>
      <w:lvlText w:val="%1."/>
      <w:lvlJc w:val="left"/>
      <w:pPr>
        <w:tabs>
          <w:tab w:val="left" w:pos="312"/>
        </w:tabs>
      </w:pPr>
    </w:lvl>
  </w:abstractNum>
  <w:abstractNum w:abstractNumId="1">
    <w:nsid w:val="135E8D47"/>
    <w:multiLevelType w:val="singleLevel"/>
    <w:tmpl w:val="135E8D47"/>
    <w:lvl w:ilvl="0" w:tentative="0">
      <w:start w:val="1"/>
      <w:numFmt w:val="chineseCounting"/>
      <w:suff w:val="space"/>
      <w:lvlText w:val="%1."/>
      <w:lvlJc w:val="left"/>
      <w:rPr>
        <w:rFonts w:hint="eastAsia"/>
        <w:b/>
        <w:bCs/>
        <w:sz w:val="28"/>
        <w:szCs w:val="28"/>
      </w:rPr>
    </w:lvl>
  </w:abstractNum>
  <w:abstractNum w:abstractNumId="2">
    <w:nsid w:val="24620CDA"/>
    <w:multiLevelType w:val="multilevel"/>
    <w:tmpl w:val="24620CDA"/>
    <w:lvl w:ilvl="0" w:tentative="0">
      <w:start w:val="1"/>
      <w:numFmt w:val="chineseCountingThousand"/>
      <w:suff w:val="space"/>
      <w:lvlText w:val="第 %1 章"/>
      <w:lvlJc w:val="left"/>
      <w:pPr>
        <w:ind w:left="0" w:firstLine="0"/>
      </w:pPr>
      <w:rPr>
        <w:rFonts w:hint="default" w:ascii="Times New Roman" w:hAnsi="Times New Roman" w:eastAsia="宋体"/>
        <w:b/>
        <w:i w:val="0"/>
        <w:color w:val="auto"/>
        <w:sz w:val="32"/>
        <w:u w:val="none"/>
      </w:rPr>
    </w:lvl>
    <w:lvl w:ilvl="1" w:tentative="0">
      <w:start w:val="1"/>
      <w:numFmt w:val="decimal"/>
      <w:suff w:val="space"/>
      <w:lvlText w:val="第 %2 节"/>
      <w:lvlJc w:val="left"/>
      <w:pPr>
        <w:ind w:left="0" w:firstLine="57"/>
      </w:pPr>
      <w:rPr>
        <w:rFonts w:hint="default" w:ascii="Times New Roman" w:hAnsi="Times New Roman" w:eastAsia="宋体"/>
        <w:b/>
        <w:bCs w:val="0"/>
        <w:i w:val="0"/>
        <w:iCs w:val="0"/>
        <w:caps w:val="0"/>
        <w:smallCaps w:val="0"/>
        <w:strike w:val="0"/>
        <w:dstrike w:val="0"/>
        <w:outline w:val="0"/>
        <w:shadow w:val="0"/>
        <w:emboss w:val="0"/>
        <w:imprint w:val="0"/>
        <w:vanish w:val="0"/>
        <w:spacing w:val="0"/>
        <w:position w:val="0"/>
        <w:sz w:val="30"/>
        <w:u w:val="none"/>
        <w:vertAlign w:val="baseline"/>
        <w:lang w:bidi="zh-CN"/>
      </w:rPr>
    </w:lvl>
    <w:lvl w:ilvl="2" w:tentative="0">
      <w:start w:val="1"/>
      <w:numFmt w:val="decimal"/>
      <w:pStyle w:val="2"/>
      <w:suff w:val="space"/>
      <w:lvlText w:val="%2.%3"/>
      <w:lvlJc w:val="left"/>
      <w:pPr>
        <w:ind w:left="0" w:firstLine="0"/>
      </w:pPr>
      <w:rPr>
        <w:rFonts w:hint="default" w:ascii="Times New Roman" w:hAnsi="Times New Roman" w:eastAsia="宋体"/>
        <w:b/>
        <w:i w:val="0"/>
        <w:sz w:val="28"/>
        <w:u w:val="none"/>
      </w:rPr>
    </w:lvl>
    <w:lvl w:ilvl="3" w:tentative="0">
      <w:start w:val="1"/>
      <w:numFmt w:val="decimal"/>
      <w:suff w:val="space"/>
      <w:lvlText w:val="%2.%3.%4"/>
      <w:lvlJc w:val="left"/>
      <w:pPr>
        <w:ind w:left="0" w:firstLine="0"/>
      </w:pPr>
      <w:rPr>
        <w:rFonts w:hint="default" w:ascii="Times New Roman" w:hAnsi="Times New Roman" w:eastAsia="宋体"/>
        <w:b w:val="0"/>
        <w:i w:val="0"/>
        <w:sz w:val="24"/>
        <w:u w:val="none"/>
      </w:rPr>
    </w:lvl>
    <w:lvl w:ilvl="4" w:tentative="0">
      <w:start w:val="1"/>
      <w:numFmt w:val="decimal"/>
      <w:suff w:val="space"/>
      <w:lvlText w:val="%2.%3.%4.%5"/>
      <w:lvlJc w:val="left"/>
      <w:pPr>
        <w:ind w:left="0" w:firstLine="0"/>
      </w:pPr>
      <w:rPr>
        <w:rFonts w:hint="default" w:ascii="Times New Roman" w:hAnsi="Times New Roman" w:eastAsia="宋体"/>
        <w:b w:val="0"/>
        <w:i w:val="0"/>
        <w:sz w:val="24"/>
        <w:u w:val="none"/>
      </w:rPr>
    </w:lvl>
    <w:lvl w:ilvl="5" w:tentative="0">
      <w:start w:val="1"/>
      <w:numFmt w:val="decimal"/>
      <w:suff w:val="space"/>
      <w:lvlText w:val="(%6)"/>
      <w:lvlJc w:val="left"/>
      <w:pPr>
        <w:ind w:left="0" w:firstLine="284"/>
      </w:pPr>
      <w:rPr>
        <w:rFonts w:hint="default" w:ascii="Times New Roman" w:hAnsi="Times New Roman" w:eastAsia="宋体"/>
        <w:b w:val="0"/>
        <w:i w:val="0"/>
        <w:sz w:val="24"/>
        <w:u w:val="none"/>
      </w:rPr>
    </w:lvl>
    <w:lvl w:ilvl="6" w:tentative="0">
      <w:start w:val="1"/>
      <w:numFmt w:val="decimal"/>
      <w:suff w:val="space"/>
      <w:lvlText w:val="%7)"/>
      <w:lvlJc w:val="left"/>
      <w:pPr>
        <w:ind w:left="0" w:firstLine="454"/>
      </w:pPr>
      <w:rPr>
        <w:rFonts w:hint="default" w:ascii="Times New Roman" w:hAnsi="Times New Roman" w:eastAsia="宋体"/>
        <w:b w:val="0"/>
        <w:i w:val="0"/>
        <w:sz w:val="24"/>
        <w:u w:val="none"/>
      </w:rPr>
    </w:lvl>
    <w:lvl w:ilvl="7" w:tentative="0">
      <w:start w:val="1"/>
      <w:numFmt w:val="decimal"/>
      <w:lvlRestart w:val="5"/>
      <w:suff w:val="space"/>
      <w:lvlText w:val="表%1.%2.%3.%4-%8"/>
      <w:lvlJc w:val="left"/>
      <w:pPr>
        <w:ind w:left="0" w:firstLine="0"/>
      </w:pPr>
      <w:rPr>
        <w:rFonts w:hint="default" w:ascii="Times New Roman" w:hAnsi="Times New Roman" w:eastAsia="黑体"/>
        <w:b w:val="0"/>
        <w:i w:val="0"/>
        <w:sz w:val="24"/>
        <w:u w:val="none"/>
      </w:rPr>
    </w:lvl>
    <w:lvl w:ilvl="8" w:tentative="0">
      <w:start w:val="1"/>
      <w:numFmt w:val="decimal"/>
      <w:suff w:val="space"/>
      <w:lvlText w:val="图%1.%2.%3.%4-%9"/>
      <w:lvlJc w:val="left"/>
      <w:pPr>
        <w:ind w:left="0" w:firstLine="0"/>
      </w:pPr>
      <w:rPr>
        <w:rFonts w:hint="default" w:ascii="Times New Roman" w:hAnsi="Times New Roman" w:eastAsia="黑体"/>
        <w:b w:val="0"/>
        <w:i w:val="0"/>
        <w:sz w:val="24"/>
        <w:u w:val="none"/>
      </w:rPr>
    </w:lvl>
  </w:abstractNum>
  <w:abstractNum w:abstractNumId="3">
    <w:nsid w:val="56F00BAB"/>
    <w:multiLevelType w:val="singleLevel"/>
    <w:tmpl w:val="56F00BAB"/>
    <w:lvl w:ilvl="0" w:tentative="0">
      <w:start w:val="1"/>
      <w:numFmt w:val="decimal"/>
      <w:lvlText w:val="%1."/>
      <w:lvlJc w:val="left"/>
      <w:pPr>
        <w:tabs>
          <w:tab w:val="left" w:pos="312"/>
        </w:tabs>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5E0"/>
    <w:rsid w:val="00021197"/>
    <w:rsid w:val="000211BF"/>
    <w:rsid w:val="0002466E"/>
    <w:rsid w:val="00047C25"/>
    <w:rsid w:val="0007091A"/>
    <w:rsid w:val="000A1780"/>
    <w:rsid w:val="000F014A"/>
    <w:rsid w:val="000F0D0C"/>
    <w:rsid w:val="00107625"/>
    <w:rsid w:val="00107B8C"/>
    <w:rsid w:val="00112E90"/>
    <w:rsid w:val="0013112F"/>
    <w:rsid w:val="00142E8F"/>
    <w:rsid w:val="001444C2"/>
    <w:rsid w:val="001544ED"/>
    <w:rsid w:val="001660DB"/>
    <w:rsid w:val="001769F8"/>
    <w:rsid w:val="00196F0B"/>
    <w:rsid w:val="001974DE"/>
    <w:rsid w:val="001B1015"/>
    <w:rsid w:val="001C09F5"/>
    <w:rsid w:val="001C732F"/>
    <w:rsid w:val="001E3F8F"/>
    <w:rsid w:val="001E61F4"/>
    <w:rsid w:val="001F10E1"/>
    <w:rsid w:val="001F21D9"/>
    <w:rsid w:val="001F420B"/>
    <w:rsid w:val="001F4EF8"/>
    <w:rsid w:val="00221878"/>
    <w:rsid w:val="00221FCA"/>
    <w:rsid w:val="00252430"/>
    <w:rsid w:val="0025260F"/>
    <w:rsid w:val="002629DA"/>
    <w:rsid w:val="002674B0"/>
    <w:rsid w:val="00290B50"/>
    <w:rsid w:val="002A3F2D"/>
    <w:rsid w:val="002B5D86"/>
    <w:rsid w:val="002C5F4B"/>
    <w:rsid w:val="002C6489"/>
    <w:rsid w:val="002E0D63"/>
    <w:rsid w:val="002F0ADE"/>
    <w:rsid w:val="002F707D"/>
    <w:rsid w:val="00314837"/>
    <w:rsid w:val="00324038"/>
    <w:rsid w:val="00331879"/>
    <w:rsid w:val="00334310"/>
    <w:rsid w:val="00363F39"/>
    <w:rsid w:val="003655DA"/>
    <w:rsid w:val="00377A69"/>
    <w:rsid w:val="003804C7"/>
    <w:rsid w:val="003A1A87"/>
    <w:rsid w:val="003A571B"/>
    <w:rsid w:val="003A6854"/>
    <w:rsid w:val="003B34B6"/>
    <w:rsid w:val="003D4749"/>
    <w:rsid w:val="003E7E0D"/>
    <w:rsid w:val="003F22DE"/>
    <w:rsid w:val="004379ED"/>
    <w:rsid w:val="00457951"/>
    <w:rsid w:val="00482AD9"/>
    <w:rsid w:val="00490B92"/>
    <w:rsid w:val="004928E1"/>
    <w:rsid w:val="00496C72"/>
    <w:rsid w:val="004A15CF"/>
    <w:rsid w:val="004A1EBC"/>
    <w:rsid w:val="004C3535"/>
    <w:rsid w:val="004D481C"/>
    <w:rsid w:val="005058E9"/>
    <w:rsid w:val="00505BF8"/>
    <w:rsid w:val="00527A28"/>
    <w:rsid w:val="00532FB5"/>
    <w:rsid w:val="005474BC"/>
    <w:rsid w:val="0056590E"/>
    <w:rsid w:val="005659F3"/>
    <w:rsid w:val="00572B63"/>
    <w:rsid w:val="00573FDA"/>
    <w:rsid w:val="005859CD"/>
    <w:rsid w:val="005A2FAA"/>
    <w:rsid w:val="005A57CE"/>
    <w:rsid w:val="005A6617"/>
    <w:rsid w:val="005F02EE"/>
    <w:rsid w:val="006071AA"/>
    <w:rsid w:val="00616568"/>
    <w:rsid w:val="00623B30"/>
    <w:rsid w:val="006379D1"/>
    <w:rsid w:val="00651F8A"/>
    <w:rsid w:val="00661128"/>
    <w:rsid w:val="006A71C4"/>
    <w:rsid w:val="006B6E4E"/>
    <w:rsid w:val="006B7A97"/>
    <w:rsid w:val="006E2F39"/>
    <w:rsid w:val="006F0DC5"/>
    <w:rsid w:val="00711191"/>
    <w:rsid w:val="00711A39"/>
    <w:rsid w:val="00713340"/>
    <w:rsid w:val="00714C3B"/>
    <w:rsid w:val="00717152"/>
    <w:rsid w:val="00724960"/>
    <w:rsid w:val="00724D95"/>
    <w:rsid w:val="00731C9E"/>
    <w:rsid w:val="00734CA9"/>
    <w:rsid w:val="0074683A"/>
    <w:rsid w:val="00771DD1"/>
    <w:rsid w:val="0078638A"/>
    <w:rsid w:val="007903A9"/>
    <w:rsid w:val="007A48CC"/>
    <w:rsid w:val="007A4B49"/>
    <w:rsid w:val="007A7288"/>
    <w:rsid w:val="007B6776"/>
    <w:rsid w:val="007D7188"/>
    <w:rsid w:val="00802D0B"/>
    <w:rsid w:val="00805A47"/>
    <w:rsid w:val="008116BD"/>
    <w:rsid w:val="00817A45"/>
    <w:rsid w:val="0082464B"/>
    <w:rsid w:val="00825EE1"/>
    <w:rsid w:val="0082792C"/>
    <w:rsid w:val="00841B56"/>
    <w:rsid w:val="008679CB"/>
    <w:rsid w:val="00871E15"/>
    <w:rsid w:val="008A6C4B"/>
    <w:rsid w:val="008B0275"/>
    <w:rsid w:val="008C3F5D"/>
    <w:rsid w:val="008C5F6A"/>
    <w:rsid w:val="008D2693"/>
    <w:rsid w:val="008F1B97"/>
    <w:rsid w:val="008F25C2"/>
    <w:rsid w:val="0091355B"/>
    <w:rsid w:val="0091376E"/>
    <w:rsid w:val="00922EAF"/>
    <w:rsid w:val="0092519E"/>
    <w:rsid w:val="00925462"/>
    <w:rsid w:val="00932140"/>
    <w:rsid w:val="00940089"/>
    <w:rsid w:val="00944A04"/>
    <w:rsid w:val="009547E0"/>
    <w:rsid w:val="00964484"/>
    <w:rsid w:val="00965228"/>
    <w:rsid w:val="009855FA"/>
    <w:rsid w:val="009905E0"/>
    <w:rsid w:val="009B7952"/>
    <w:rsid w:val="009C0394"/>
    <w:rsid w:val="009C233D"/>
    <w:rsid w:val="009D41A6"/>
    <w:rsid w:val="009E1DF5"/>
    <w:rsid w:val="009E55C2"/>
    <w:rsid w:val="009E5964"/>
    <w:rsid w:val="009E6CC6"/>
    <w:rsid w:val="009F1911"/>
    <w:rsid w:val="00A00CC6"/>
    <w:rsid w:val="00A04133"/>
    <w:rsid w:val="00A13251"/>
    <w:rsid w:val="00A13373"/>
    <w:rsid w:val="00A22BB1"/>
    <w:rsid w:val="00A31411"/>
    <w:rsid w:val="00A33F1E"/>
    <w:rsid w:val="00A3409B"/>
    <w:rsid w:val="00A43545"/>
    <w:rsid w:val="00A50AA1"/>
    <w:rsid w:val="00A64602"/>
    <w:rsid w:val="00A7690A"/>
    <w:rsid w:val="00AA0A97"/>
    <w:rsid w:val="00AD5D61"/>
    <w:rsid w:val="00AD71F7"/>
    <w:rsid w:val="00AF341D"/>
    <w:rsid w:val="00B10832"/>
    <w:rsid w:val="00B35302"/>
    <w:rsid w:val="00B36BD1"/>
    <w:rsid w:val="00B37173"/>
    <w:rsid w:val="00B438E7"/>
    <w:rsid w:val="00B539E1"/>
    <w:rsid w:val="00B539EA"/>
    <w:rsid w:val="00B575AD"/>
    <w:rsid w:val="00B57743"/>
    <w:rsid w:val="00B634B7"/>
    <w:rsid w:val="00B659E5"/>
    <w:rsid w:val="00B7003B"/>
    <w:rsid w:val="00B70EE8"/>
    <w:rsid w:val="00B84E66"/>
    <w:rsid w:val="00B90704"/>
    <w:rsid w:val="00B95CDD"/>
    <w:rsid w:val="00B97068"/>
    <w:rsid w:val="00BA32D6"/>
    <w:rsid w:val="00BA5B36"/>
    <w:rsid w:val="00BA6AA0"/>
    <w:rsid w:val="00BC45C6"/>
    <w:rsid w:val="00BD2BBD"/>
    <w:rsid w:val="00BE35FE"/>
    <w:rsid w:val="00BE5B97"/>
    <w:rsid w:val="00BF2207"/>
    <w:rsid w:val="00BF6806"/>
    <w:rsid w:val="00C06A1C"/>
    <w:rsid w:val="00C12314"/>
    <w:rsid w:val="00C249DF"/>
    <w:rsid w:val="00C45420"/>
    <w:rsid w:val="00C4717B"/>
    <w:rsid w:val="00C560A2"/>
    <w:rsid w:val="00C71B96"/>
    <w:rsid w:val="00C96153"/>
    <w:rsid w:val="00CA49E2"/>
    <w:rsid w:val="00CB107A"/>
    <w:rsid w:val="00CB6D7B"/>
    <w:rsid w:val="00CB7DC0"/>
    <w:rsid w:val="00CC6146"/>
    <w:rsid w:val="00CE17AC"/>
    <w:rsid w:val="00CE6F65"/>
    <w:rsid w:val="00CE71ED"/>
    <w:rsid w:val="00CF6D48"/>
    <w:rsid w:val="00D37ADE"/>
    <w:rsid w:val="00D4250F"/>
    <w:rsid w:val="00D76F04"/>
    <w:rsid w:val="00D952A1"/>
    <w:rsid w:val="00DA28A4"/>
    <w:rsid w:val="00DB4224"/>
    <w:rsid w:val="00DD53E3"/>
    <w:rsid w:val="00DE2303"/>
    <w:rsid w:val="00DF3AA2"/>
    <w:rsid w:val="00E20EC4"/>
    <w:rsid w:val="00E24677"/>
    <w:rsid w:val="00E255FB"/>
    <w:rsid w:val="00E25F3F"/>
    <w:rsid w:val="00E33E53"/>
    <w:rsid w:val="00E35D31"/>
    <w:rsid w:val="00E42B1B"/>
    <w:rsid w:val="00E4304E"/>
    <w:rsid w:val="00E76052"/>
    <w:rsid w:val="00E82D3D"/>
    <w:rsid w:val="00E90987"/>
    <w:rsid w:val="00EE219C"/>
    <w:rsid w:val="00EF5766"/>
    <w:rsid w:val="00EF5C45"/>
    <w:rsid w:val="00F10FCF"/>
    <w:rsid w:val="00F23368"/>
    <w:rsid w:val="00F26169"/>
    <w:rsid w:val="00F30760"/>
    <w:rsid w:val="00F442E8"/>
    <w:rsid w:val="00F64579"/>
    <w:rsid w:val="00F817AA"/>
    <w:rsid w:val="00F83420"/>
    <w:rsid w:val="00F90368"/>
    <w:rsid w:val="00F91CCC"/>
    <w:rsid w:val="00FA3B68"/>
    <w:rsid w:val="00FB213C"/>
    <w:rsid w:val="00FC039B"/>
    <w:rsid w:val="00FD356B"/>
    <w:rsid w:val="00FE0DD3"/>
    <w:rsid w:val="00FE23BD"/>
    <w:rsid w:val="00FE55C4"/>
    <w:rsid w:val="00FF35C5"/>
    <w:rsid w:val="0169370C"/>
    <w:rsid w:val="02CD7901"/>
    <w:rsid w:val="038F551E"/>
    <w:rsid w:val="048B3E34"/>
    <w:rsid w:val="05B93451"/>
    <w:rsid w:val="09001B72"/>
    <w:rsid w:val="0A2F1E31"/>
    <w:rsid w:val="0B7462A1"/>
    <w:rsid w:val="0B8F06B3"/>
    <w:rsid w:val="0BF16C73"/>
    <w:rsid w:val="0D7C6A10"/>
    <w:rsid w:val="0F7B25E1"/>
    <w:rsid w:val="0FB94615"/>
    <w:rsid w:val="10371D4F"/>
    <w:rsid w:val="127E5D97"/>
    <w:rsid w:val="12DE6B13"/>
    <w:rsid w:val="13724A5D"/>
    <w:rsid w:val="14700AAA"/>
    <w:rsid w:val="171C4D53"/>
    <w:rsid w:val="17B11936"/>
    <w:rsid w:val="17C14216"/>
    <w:rsid w:val="1EB12CEF"/>
    <w:rsid w:val="1F444EB4"/>
    <w:rsid w:val="1FF170F5"/>
    <w:rsid w:val="21AB6BDE"/>
    <w:rsid w:val="247326C4"/>
    <w:rsid w:val="25DA13B4"/>
    <w:rsid w:val="25EF3B93"/>
    <w:rsid w:val="27067FA2"/>
    <w:rsid w:val="29DB7AAE"/>
    <w:rsid w:val="2C70093E"/>
    <w:rsid w:val="2C7F39CF"/>
    <w:rsid w:val="2CA849ED"/>
    <w:rsid w:val="2E8F0E4A"/>
    <w:rsid w:val="31B10DD5"/>
    <w:rsid w:val="320A3E11"/>
    <w:rsid w:val="327117DA"/>
    <w:rsid w:val="338F6DBC"/>
    <w:rsid w:val="33FC0E7F"/>
    <w:rsid w:val="3408487F"/>
    <w:rsid w:val="352154FB"/>
    <w:rsid w:val="35FC1B6C"/>
    <w:rsid w:val="36810C55"/>
    <w:rsid w:val="3A5F1B03"/>
    <w:rsid w:val="3B2846C2"/>
    <w:rsid w:val="3BAB1BDB"/>
    <w:rsid w:val="3DDC79AE"/>
    <w:rsid w:val="40085270"/>
    <w:rsid w:val="401D766B"/>
    <w:rsid w:val="41650F8E"/>
    <w:rsid w:val="42353588"/>
    <w:rsid w:val="44617C4F"/>
    <w:rsid w:val="45F65D9E"/>
    <w:rsid w:val="476520C7"/>
    <w:rsid w:val="479D16EF"/>
    <w:rsid w:val="47CF6E24"/>
    <w:rsid w:val="491B1325"/>
    <w:rsid w:val="4A002104"/>
    <w:rsid w:val="4C274758"/>
    <w:rsid w:val="4C4B0C8F"/>
    <w:rsid w:val="4CC068AB"/>
    <w:rsid w:val="4DD74FC1"/>
    <w:rsid w:val="4E2F2707"/>
    <w:rsid w:val="4E4E53E9"/>
    <w:rsid w:val="4F1D2EA8"/>
    <w:rsid w:val="4F2A3BA1"/>
    <w:rsid w:val="4FEA0AFB"/>
    <w:rsid w:val="4FF12B26"/>
    <w:rsid w:val="508F7646"/>
    <w:rsid w:val="50974484"/>
    <w:rsid w:val="50F30074"/>
    <w:rsid w:val="515650D0"/>
    <w:rsid w:val="51705AE1"/>
    <w:rsid w:val="540F3EEF"/>
    <w:rsid w:val="554671B1"/>
    <w:rsid w:val="589F29C8"/>
    <w:rsid w:val="58D26AB1"/>
    <w:rsid w:val="5967369D"/>
    <w:rsid w:val="59835887"/>
    <w:rsid w:val="59CE2FD3"/>
    <w:rsid w:val="5C3D06E5"/>
    <w:rsid w:val="5D013A8C"/>
    <w:rsid w:val="5D33799E"/>
    <w:rsid w:val="5E745922"/>
    <w:rsid w:val="5FD23EF8"/>
    <w:rsid w:val="5FD7399F"/>
    <w:rsid w:val="60743C9B"/>
    <w:rsid w:val="630E5AE6"/>
    <w:rsid w:val="63553548"/>
    <w:rsid w:val="64122191"/>
    <w:rsid w:val="64414ABE"/>
    <w:rsid w:val="6712276E"/>
    <w:rsid w:val="680D6632"/>
    <w:rsid w:val="68142C42"/>
    <w:rsid w:val="68700EED"/>
    <w:rsid w:val="6A993DD3"/>
    <w:rsid w:val="6BCB4E8A"/>
    <w:rsid w:val="719F0204"/>
    <w:rsid w:val="75B64675"/>
    <w:rsid w:val="7655434D"/>
    <w:rsid w:val="779C230C"/>
    <w:rsid w:val="79303ECA"/>
    <w:rsid w:val="7AFD57B8"/>
    <w:rsid w:val="7B0A57DF"/>
    <w:rsid w:val="7B3A1A33"/>
    <w:rsid w:val="7CB678F1"/>
    <w:rsid w:val="7D83085A"/>
    <w:rsid w:val="7ED93085"/>
    <w:rsid w:val="7EE84398"/>
    <w:rsid w:val="7F4C08AA"/>
    <w:rsid w:val="7F79450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3"/>
    <w:basedOn w:val="1"/>
    <w:next w:val="1"/>
    <w:unhideWhenUsed/>
    <w:qFormat/>
    <w:uiPriority w:val="9"/>
    <w:pPr>
      <w:keepNext/>
      <w:keepLines/>
      <w:numPr>
        <w:ilvl w:val="2"/>
        <w:numId w:val="1"/>
      </w:numPr>
      <w:ind w:firstLineChars="0"/>
      <w:outlineLvl w:val="2"/>
    </w:pPr>
    <w:rPr>
      <w:rFonts w:ascii="Times New Roman" w:hAnsi="Times New Roman"/>
      <w:b/>
      <w:bCs/>
      <w:sz w:val="28"/>
      <w:szCs w:val="32"/>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3">
    <w:name w:val="Balloon Text"/>
    <w:basedOn w:val="1"/>
    <w:semiHidden/>
    <w:uiPriority w:val="0"/>
    <w:rPr>
      <w:sz w:val="18"/>
      <w:szCs w:val="18"/>
    </w:rPr>
  </w:style>
  <w:style w:type="paragraph" w:styleId="4">
    <w:name w:val="footer"/>
    <w:basedOn w:val="1"/>
    <w:link w:val="8"/>
    <w:uiPriority w:val="99"/>
    <w:pPr>
      <w:tabs>
        <w:tab w:val="center" w:pos="4153"/>
        <w:tab w:val="right" w:pos="8306"/>
      </w:tabs>
      <w:snapToGrid w:val="0"/>
      <w:jc w:val="left"/>
    </w:pPr>
    <w:rPr>
      <w:sz w:val="18"/>
      <w:szCs w:val="18"/>
    </w:rPr>
  </w:style>
  <w:style w:type="paragraph" w:styleId="5">
    <w:name w:val="header"/>
    <w:basedOn w:val="1"/>
    <w:link w:val="9"/>
    <w:uiPriority w:val="0"/>
    <w:pPr>
      <w:pBdr>
        <w:bottom w:val="single" w:color="auto" w:sz="6" w:space="1"/>
      </w:pBdr>
      <w:tabs>
        <w:tab w:val="center" w:pos="4153"/>
        <w:tab w:val="right" w:pos="8306"/>
      </w:tabs>
      <w:snapToGrid w:val="0"/>
      <w:jc w:val="center"/>
    </w:pPr>
    <w:rPr>
      <w:sz w:val="18"/>
      <w:szCs w:val="18"/>
    </w:rPr>
  </w:style>
  <w:style w:type="character" w:customStyle="1" w:styleId="8">
    <w:name w:val="页脚 Char"/>
    <w:link w:val="4"/>
    <w:uiPriority w:val="99"/>
    <w:rPr>
      <w:kern w:val="2"/>
      <w:sz w:val="18"/>
      <w:szCs w:val="18"/>
    </w:rPr>
  </w:style>
  <w:style w:type="character" w:customStyle="1" w:styleId="9">
    <w:name w:val="页眉 Char"/>
    <w:link w:val="5"/>
    <w:uiPriority w:val="0"/>
    <w:rPr>
      <w:kern w:val="2"/>
      <w:sz w:val="18"/>
      <w:szCs w:val="18"/>
    </w:rPr>
  </w:style>
  <w:style w:type="paragraph" w:customStyle="1" w:styleId="10">
    <w:name w:val="标题 21"/>
    <w:basedOn w:val="1"/>
    <w:next w:val="1"/>
    <w:qFormat/>
    <w:uiPriority w:val="0"/>
    <w:pPr>
      <w:keepNext/>
      <w:keepLines/>
      <w:spacing w:before="260" w:after="260" w:line="412" w:lineRule="auto"/>
      <w:outlineLvl w:val="1"/>
    </w:pPr>
    <w:rPr>
      <w:rFonts w:ascii="Cambria" w:hAnsi="Cambria"/>
      <w:b/>
      <w:kern w:val="0"/>
      <w:sz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jpe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9</Pages>
  <Words>4401</Words>
  <Characters>4488</Characters>
  <Lines>97</Lines>
  <Paragraphs>27</Paragraphs>
  <TotalTime>38</TotalTime>
  <ScaleCrop>false</ScaleCrop>
  <LinksUpToDate>false</LinksUpToDate>
  <CharactersWithSpaces>4656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2018-06-03T04:33:00Z</dcterms:created>
  <dc:creator>Power Leung</dc:creator>
  <cp:lastModifiedBy>灿阳</cp:lastModifiedBy>
  <cp:lastPrinted>2026-06-25T09:41:11Z</cp:lastPrinted>
  <dcterms:modified xsi:type="dcterms:W3CDTF">2026-07-07T07:55:47Z</dcterms:modified>
  <dc:title>出 差 申 请 表</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2BC92DA3607B4BB5BA90AB0472D6F0C5</vt:lpwstr>
  </property>
  <property fmtid="{D5CDD505-2E9C-101B-9397-08002B2CF9AE}" pid="4" name="KSOTemplateDocerSaveRecord">
    <vt:lpwstr>eyJoZGlkIjoiZGM5Mjc4YzU3MDNkODY4NDFiN2FiNzk4ODIwNDA2ZTQiLCJ1c2VySWQiOiI4MjM2NTMxNTEifQ==</vt:lpwstr>
  </property>
</Properties>
</file>