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宋体" w:hAnsi="宋体" w:eastAsia="宋体" w:cs="宋体"/>
          <w:b/>
          <w:bCs w:val="0"/>
          <w:spacing w:val="-6"/>
          <w:sz w:val="48"/>
          <w:szCs w:val="48"/>
          <w:lang w:val="en-US" w:eastAsia="zh-CN" w:bidi="ar-SA"/>
        </w:rPr>
      </w:pPr>
      <w:bookmarkStart w:id="4" w:name="_GoBack"/>
      <w:bookmarkEnd w:id="4"/>
      <w:r>
        <w:rPr>
          <w:rFonts w:hint="eastAsia" w:ascii="宋体" w:hAnsi="宋体" w:eastAsia="宋体" w:cs="宋体"/>
          <w:b/>
          <w:bCs w:val="0"/>
          <w:spacing w:val="-6"/>
          <w:sz w:val="48"/>
          <w:szCs w:val="48"/>
          <w:lang w:val="en-US" w:eastAsia="zh-CN" w:bidi="ar-SA"/>
        </w:rPr>
        <w:t>南沙湾垃圾压缩站还建工程</w:t>
      </w:r>
    </w:p>
    <w:p>
      <w:pPr>
        <w:pStyle w:val="43"/>
        <w:keepNext/>
        <w:keepLines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  <w:rPr>
          <w:rFonts w:hint="eastAsia" w:ascii="宋体" w:hAnsi="宋体" w:eastAsia="宋体" w:cs="宋体"/>
          <w:b/>
          <w:snapToGrid/>
          <w:spacing w:val="-6"/>
          <w:w w:val="100"/>
          <w:kern w:val="0"/>
          <w:sz w:val="48"/>
          <w:szCs w:val="48"/>
          <w:lang w:val="en-US" w:eastAsia="zh-CN"/>
        </w:rPr>
      </w:pPr>
      <w:r>
        <w:rPr>
          <w:rFonts w:hint="eastAsia" w:cs="宋体"/>
          <w:b/>
          <w:bCs w:val="0"/>
          <w:spacing w:val="-6"/>
          <w:sz w:val="48"/>
          <w:szCs w:val="48"/>
          <w:u w:val="none"/>
          <w:shd w:val="clear" w:color="auto" w:fill="auto"/>
          <w:lang w:val="en-US" w:eastAsia="zh-CN" w:bidi="ar-SA"/>
        </w:rPr>
        <w:t>劳务单位</w:t>
      </w:r>
      <w:r>
        <w:rPr>
          <w:rFonts w:hint="eastAsia" w:ascii="宋体" w:hAnsi="宋体" w:eastAsia="宋体" w:cs="宋体"/>
          <w:b/>
          <w:bCs w:val="0"/>
          <w:spacing w:val="-6"/>
          <w:sz w:val="48"/>
          <w:szCs w:val="48"/>
          <w:u w:val="none"/>
          <w:shd w:val="clear" w:color="auto" w:fill="auto"/>
          <w:lang w:val="en-US" w:eastAsia="zh-CN" w:bidi="ar-SA"/>
        </w:rPr>
        <w:t>任务书</w:t>
      </w:r>
    </w:p>
    <w:p>
      <w:pPr>
        <w:spacing w:line="1000" w:lineRule="exact"/>
        <w:jc w:val="center"/>
        <w:rPr>
          <w:rFonts w:hint="eastAsia" w:ascii="宋体" w:hAnsi="宋体" w:eastAsia="宋体" w:cs="宋体"/>
          <w:b/>
          <w:snapToGrid/>
          <w:spacing w:val="-6"/>
          <w:w w:val="100"/>
          <w:kern w:val="0"/>
          <w:sz w:val="48"/>
          <w:szCs w:val="48"/>
          <w:lang w:val="en-US" w:eastAsia="zh-CN"/>
        </w:rPr>
      </w:pPr>
    </w:p>
    <w:p>
      <w:pPr>
        <w:spacing w:line="1000" w:lineRule="exact"/>
        <w:ind w:firstLine="0" w:firstLineChars="0"/>
        <w:jc w:val="center"/>
        <w:rPr>
          <w:rFonts w:hint="eastAsia" w:ascii="Arial" w:hAnsi="宋体"/>
          <w:sz w:val="24"/>
        </w:rPr>
      </w:pPr>
    </w:p>
    <w:p>
      <w:pPr>
        <w:spacing w:line="440" w:lineRule="exact"/>
        <w:ind w:firstLine="480" w:firstLineChars="200"/>
        <w:rPr>
          <w:rFonts w:ascii="Arial" w:hAnsi="宋体"/>
          <w:sz w:val="24"/>
        </w:rPr>
      </w:pPr>
    </w:p>
    <w:p>
      <w:pPr>
        <w:spacing w:line="480" w:lineRule="exact"/>
        <w:ind w:firstLine="811" w:firstLineChars="152"/>
        <w:jc w:val="center"/>
        <w:rPr>
          <w:rFonts w:hint="eastAsia" w:ascii="宋体" w:hAnsi="宋体"/>
          <w:b/>
          <w:spacing w:val="86"/>
          <w:sz w:val="36"/>
          <w:szCs w:val="36"/>
        </w:rPr>
      </w:pPr>
    </w:p>
    <w:p>
      <w:pPr>
        <w:spacing w:line="480" w:lineRule="exact"/>
        <w:ind w:firstLine="1359" w:firstLineChars="300"/>
        <w:jc w:val="both"/>
        <w:rPr>
          <w:rFonts w:hint="eastAsia" w:ascii="宋体" w:hAnsi="宋体" w:eastAsia="宋体"/>
          <w:b/>
          <w:spacing w:val="86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pacing w:val="86"/>
          <w:sz w:val="28"/>
          <w:szCs w:val="28"/>
          <w:lang w:eastAsia="zh-CN"/>
        </w:rPr>
        <w:t>编制</w:t>
      </w:r>
      <w:r>
        <w:rPr>
          <w:rFonts w:hint="eastAsia" w:ascii="宋体" w:hAnsi="宋体"/>
          <w:b/>
          <w:spacing w:val="86"/>
          <w:sz w:val="28"/>
          <w:szCs w:val="28"/>
          <w:lang w:val="en-US" w:eastAsia="zh-CN"/>
        </w:rPr>
        <w:t>:</w:t>
      </w:r>
      <w:r>
        <w:rPr>
          <w:rFonts w:hint="eastAsia" w:ascii="宋体" w:hAnsi="宋体"/>
          <w:b/>
          <w:spacing w:val="86"/>
          <w:sz w:val="28"/>
          <w:szCs w:val="28"/>
          <w:u w:val="single"/>
          <w:lang w:val="en-US" w:eastAsia="zh-CN"/>
        </w:rPr>
        <w:t xml:space="preserve">　   　　　　　   </w:t>
      </w:r>
    </w:p>
    <w:p>
      <w:pPr>
        <w:spacing w:line="480" w:lineRule="exact"/>
        <w:ind w:firstLine="689" w:firstLineChars="152"/>
        <w:jc w:val="center"/>
        <w:rPr>
          <w:rFonts w:hint="eastAsia" w:ascii="宋体" w:hAnsi="宋体"/>
          <w:b/>
          <w:spacing w:val="86"/>
          <w:sz w:val="28"/>
          <w:szCs w:val="28"/>
          <w:lang w:val="en-US" w:eastAsia="zh-CN"/>
        </w:rPr>
      </w:pPr>
    </w:p>
    <w:p>
      <w:pPr>
        <w:spacing w:line="480" w:lineRule="exact"/>
        <w:ind w:firstLine="1359" w:firstLineChars="300"/>
        <w:jc w:val="both"/>
        <w:rPr>
          <w:rFonts w:hint="eastAsia" w:ascii="宋体" w:hAnsi="宋体"/>
          <w:b/>
          <w:spacing w:val="86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pacing w:val="86"/>
          <w:sz w:val="28"/>
          <w:szCs w:val="28"/>
          <w:lang w:eastAsia="zh-CN"/>
        </w:rPr>
        <w:t>审核</w:t>
      </w:r>
      <w:r>
        <w:rPr>
          <w:rFonts w:hint="eastAsia" w:ascii="宋体" w:hAnsi="宋体"/>
          <w:b/>
          <w:spacing w:val="86"/>
          <w:sz w:val="28"/>
          <w:szCs w:val="28"/>
          <w:lang w:val="en-US" w:eastAsia="zh-CN"/>
        </w:rPr>
        <w:t>:</w:t>
      </w:r>
      <w:r>
        <w:rPr>
          <w:rFonts w:hint="eastAsia" w:ascii="宋体" w:hAnsi="宋体"/>
          <w:b/>
          <w:spacing w:val="86"/>
          <w:sz w:val="28"/>
          <w:szCs w:val="28"/>
          <w:u w:val="single"/>
          <w:lang w:val="en-US" w:eastAsia="zh-CN"/>
        </w:rPr>
        <w:t xml:space="preserve">　　        　  </w:t>
      </w:r>
      <w:r>
        <w:rPr>
          <w:rFonts w:hint="eastAsia" w:ascii="宋体" w:hAnsi="宋体"/>
          <w:b/>
          <w:spacing w:val="86"/>
          <w:sz w:val="28"/>
          <w:szCs w:val="28"/>
          <w:lang w:val="en-US" w:eastAsia="zh-CN"/>
        </w:rPr>
        <w:t xml:space="preserve">  </w:t>
      </w:r>
    </w:p>
    <w:p>
      <w:pPr>
        <w:spacing w:line="480" w:lineRule="exact"/>
        <w:ind w:firstLine="689" w:firstLineChars="152"/>
        <w:jc w:val="center"/>
        <w:rPr>
          <w:rFonts w:hint="eastAsia" w:ascii="宋体" w:hAnsi="宋体"/>
          <w:b/>
          <w:spacing w:val="86"/>
          <w:sz w:val="28"/>
          <w:szCs w:val="28"/>
          <w:lang w:val="en-US" w:eastAsia="zh-CN"/>
        </w:rPr>
      </w:pPr>
    </w:p>
    <w:p>
      <w:pPr>
        <w:spacing w:line="480" w:lineRule="exact"/>
        <w:ind w:firstLine="1359" w:firstLineChars="300"/>
        <w:jc w:val="both"/>
        <w:rPr>
          <w:rFonts w:hint="eastAsia" w:ascii="宋体" w:hAnsi="宋体" w:eastAsia="宋体"/>
          <w:b/>
          <w:spacing w:val="86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pacing w:val="86"/>
          <w:sz w:val="28"/>
          <w:szCs w:val="28"/>
          <w:lang w:val="en-US" w:eastAsia="zh-CN"/>
        </w:rPr>
        <w:t>签批:</w:t>
      </w:r>
      <w:r>
        <w:rPr>
          <w:rFonts w:hint="eastAsia" w:ascii="宋体" w:hAnsi="宋体"/>
          <w:b/>
          <w:spacing w:val="86"/>
          <w:sz w:val="28"/>
          <w:szCs w:val="28"/>
          <w:u w:val="single"/>
          <w:lang w:val="en-US" w:eastAsia="zh-CN"/>
        </w:rPr>
        <w:t xml:space="preserve">　　　 　　 　    </w:t>
      </w:r>
      <w:r>
        <w:rPr>
          <w:rFonts w:hint="eastAsia" w:ascii="宋体" w:hAnsi="宋体"/>
          <w:b/>
          <w:spacing w:val="86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="宋体" w:hAnsi="宋体"/>
          <w:b/>
          <w:spacing w:val="86"/>
          <w:sz w:val="28"/>
          <w:szCs w:val="28"/>
          <w:lang w:val="en-US" w:eastAsia="zh-CN"/>
        </w:rPr>
        <w:t xml:space="preserve">  </w:t>
      </w:r>
    </w:p>
    <w:p>
      <w:pPr>
        <w:spacing w:line="480" w:lineRule="exact"/>
        <w:ind w:firstLine="453" w:firstLineChars="100"/>
        <w:jc w:val="center"/>
        <w:rPr>
          <w:rFonts w:hint="eastAsia" w:ascii="宋体" w:hAnsi="宋体"/>
          <w:b/>
          <w:spacing w:val="86"/>
          <w:sz w:val="28"/>
          <w:szCs w:val="28"/>
          <w:lang w:val="en-US" w:eastAsia="zh-CN"/>
        </w:rPr>
      </w:pPr>
    </w:p>
    <w:p>
      <w:pPr>
        <w:spacing w:line="480" w:lineRule="exact"/>
        <w:ind w:firstLine="453" w:firstLineChars="100"/>
        <w:jc w:val="center"/>
        <w:rPr>
          <w:rFonts w:hint="eastAsia" w:ascii="宋体" w:hAnsi="宋体"/>
          <w:b/>
          <w:spacing w:val="86"/>
          <w:sz w:val="28"/>
          <w:szCs w:val="28"/>
          <w:lang w:val="en-US" w:eastAsia="zh-CN"/>
        </w:rPr>
      </w:pPr>
    </w:p>
    <w:p>
      <w:pPr>
        <w:spacing w:line="480" w:lineRule="exact"/>
        <w:ind w:firstLine="453" w:firstLineChars="100"/>
        <w:jc w:val="center"/>
        <w:rPr>
          <w:rFonts w:hint="eastAsia"/>
          <w:color w:val="000000"/>
          <w:spacing w:val="0"/>
          <w:w w:val="100"/>
          <w:position w:val="0"/>
          <w:lang w:val="en-US" w:eastAsia="zh-CN"/>
        </w:rPr>
      </w:pPr>
      <w:r>
        <w:rPr>
          <w:rFonts w:hint="eastAsia" w:ascii="宋体" w:hAnsi="宋体"/>
          <w:b/>
          <w:spacing w:val="86"/>
          <w:sz w:val="28"/>
          <w:szCs w:val="28"/>
          <w:lang w:val="en-US" w:eastAsia="zh-CN"/>
        </w:rPr>
        <w:t>编制日期：</w:t>
      </w:r>
      <w:r>
        <w:rPr>
          <w:rFonts w:hint="eastAsia" w:ascii="宋体" w:hAnsi="宋体"/>
          <w:b/>
          <w:spacing w:val="86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b/>
          <w:spacing w:val="86"/>
          <w:sz w:val="28"/>
          <w:szCs w:val="28"/>
          <w:lang w:val="en-US" w:eastAsia="zh-CN"/>
        </w:rPr>
        <w:t>年</w:t>
      </w:r>
      <w:r>
        <w:rPr>
          <w:rFonts w:hint="eastAsia" w:ascii="宋体" w:hAnsi="宋体"/>
          <w:b/>
          <w:spacing w:val="8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spacing w:val="86"/>
          <w:sz w:val="28"/>
          <w:szCs w:val="28"/>
          <w:lang w:val="en-US" w:eastAsia="zh-CN"/>
        </w:rPr>
        <w:t>月</w:t>
      </w:r>
      <w:r>
        <w:rPr>
          <w:rFonts w:hint="eastAsia" w:ascii="宋体" w:hAnsi="宋体"/>
          <w:b/>
          <w:spacing w:val="86"/>
          <w:sz w:val="28"/>
          <w:szCs w:val="28"/>
          <w:u w:val="single"/>
          <w:lang w:val="en-US" w:eastAsia="zh-CN"/>
        </w:rPr>
        <w:t xml:space="preserve">　 </w:t>
      </w:r>
      <w:r>
        <w:rPr>
          <w:rFonts w:hint="eastAsia" w:ascii="宋体" w:hAnsi="宋体"/>
          <w:b/>
          <w:spacing w:val="86"/>
          <w:sz w:val="28"/>
          <w:szCs w:val="28"/>
          <w:lang w:val="en-US" w:eastAsia="zh-CN"/>
        </w:rPr>
        <w:t>日</w:t>
      </w:r>
    </w:p>
    <w:p>
      <w:pPr>
        <w:pStyle w:val="43"/>
        <w:bidi w:val="0"/>
        <w:rPr>
          <w:rFonts w:hint="eastAsia"/>
          <w:lang w:eastAsia="zh-CN"/>
        </w:rPr>
      </w:pPr>
    </w:p>
    <w:p>
      <w:pPr>
        <w:pStyle w:val="43"/>
        <w:bidi w:val="0"/>
        <w:rPr>
          <w:rFonts w:hint="eastAsia"/>
          <w:lang w:eastAsia="zh-CN"/>
        </w:rPr>
      </w:pPr>
    </w:p>
    <w:p>
      <w:pPr>
        <w:pStyle w:val="43"/>
        <w:bidi w:val="0"/>
        <w:rPr>
          <w:rFonts w:hint="eastAsia"/>
          <w:lang w:eastAsia="zh-CN"/>
        </w:rPr>
      </w:pPr>
    </w:p>
    <w:p>
      <w:pPr>
        <w:ind w:firstLine="2891" w:firstLineChars="800"/>
        <w:rPr>
          <w:b/>
          <w:sz w:val="36"/>
          <w:szCs w:val="36"/>
        </w:rPr>
      </w:pPr>
    </w:p>
    <w:p>
      <w:pPr>
        <w:ind w:firstLine="2891" w:firstLineChars="800"/>
        <w:rPr>
          <w:b/>
          <w:sz w:val="36"/>
          <w:szCs w:val="36"/>
        </w:rPr>
      </w:pPr>
    </w:p>
    <w:p>
      <w:pPr>
        <w:tabs>
          <w:tab w:val="left" w:pos="8244"/>
        </w:tabs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pStyle w:val="5"/>
        <w:spacing w:before="60" w:after="60" w:line="415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一、工程概况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1、项目名称：</w:t>
      </w:r>
      <w:r>
        <w:rPr>
          <w:rFonts w:hint="eastAsia" w:ascii="微软雅黑" w:hAnsi="微软雅黑" w:eastAsia="微软雅黑" w:cs="微软雅黑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南沙湾垃圾压缩站还建工程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2、项目地点： 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lang w:val="en-US" w:eastAsia="zh-CN"/>
        </w:rPr>
        <w:t>项目位于金鸡西路北侧，珠海红塔仁恒公司用地红线东北角</w:t>
      </w:r>
    </w:p>
    <w:p>
      <w:pPr>
        <w:pStyle w:val="5"/>
        <w:spacing w:before="60" w:after="60" w:line="415" w:lineRule="auto"/>
        <w:rPr>
          <w:rFonts w:hint="eastAsia" w:ascii="Arial" w:hAnsi="Arial" w:cs="Times New Roman"/>
          <w:sz w:val="28"/>
          <w:szCs w:val="28"/>
        </w:rPr>
      </w:pPr>
      <w:bookmarkStart w:id="0" w:name="bookmark7"/>
      <w:r>
        <w:rPr>
          <w:rFonts w:hint="eastAsia" w:ascii="Arial" w:hAnsi="Arial" w:cs="Times New Roman"/>
          <w:sz w:val="28"/>
          <w:szCs w:val="28"/>
        </w:rPr>
        <w:t>二</w:t>
      </w:r>
      <w:bookmarkEnd w:id="0"/>
      <w:r>
        <w:rPr>
          <w:rFonts w:hint="eastAsia" w:ascii="Arial" w:hAnsi="Arial" w:cs="Times New Roman"/>
          <w:sz w:val="28"/>
          <w:szCs w:val="28"/>
        </w:rPr>
        <w:t>、工程内容</w:t>
      </w:r>
    </w:p>
    <w:p>
      <w:pPr>
        <w:pStyle w:val="4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00" w:line="240" w:lineRule="auto"/>
        <w:ind w:left="0" w:leftChars="0" w:right="0" w:firstLine="480" w:firstLineChars="200"/>
        <w:jc w:val="both"/>
        <w:textAlignment w:val="auto"/>
        <w:rPr>
          <w:rStyle w:val="35"/>
          <w:rFonts w:hint="default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Style w:val="35"/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因原南沙湾社区垃圾压缩站已拆除，现本项目在南沙湾社区新址新建垃圾压缩站及配套设施，工程内容包括但不限于：土石方工程、装饰工程、钢结构工程、屋面及防水工程、楼地面工程、电气工程、智能化、给排水工程等。</w:t>
      </w:r>
    </w:p>
    <w:p>
      <w:pPr>
        <w:widowControl w:val="0"/>
        <w:spacing w:after="99" w:line="1" w:lineRule="exact"/>
      </w:pPr>
    </w:p>
    <w:p>
      <w:pPr>
        <w:pStyle w:val="5"/>
        <w:spacing w:before="60" w:after="60" w:line="415" w:lineRule="auto"/>
        <w:rPr>
          <w:rFonts w:hint="eastAsia" w:ascii="Arial" w:hAnsi="Arial" w:cs="Times New Roman"/>
          <w:sz w:val="28"/>
          <w:szCs w:val="28"/>
        </w:rPr>
      </w:pPr>
      <w:bookmarkStart w:id="1" w:name="bookmark8"/>
      <w:r>
        <w:rPr>
          <w:rFonts w:hint="eastAsia" w:ascii="Arial" w:hAnsi="Arial" w:cs="Times New Roman"/>
          <w:sz w:val="28"/>
          <w:szCs w:val="28"/>
        </w:rPr>
        <w:t>三</w:t>
      </w:r>
      <w:bookmarkEnd w:id="1"/>
      <w:r>
        <w:rPr>
          <w:rFonts w:hint="eastAsia" w:ascii="Arial" w:hAnsi="Arial" w:cs="Times New Roman"/>
          <w:sz w:val="28"/>
          <w:szCs w:val="28"/>
        </w:rPr>
        <w:t>、质量要求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2" w:name="bookmark15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1、本工程质量标准必须符合国家、行业及地方现行有关工程施工质量验收规范和标准的要求，工程质量达到合格标准。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"http://yanjianjicai.gyuncai.com/portal/detail?docid=dd281b87844d46ae881ec2ab1b8ede95&amp;chnlcode=tender&amp;objtype=1" \t "https://chat.deepseek.com/a/chat/s/_blank"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2、劳务单位必须严格按照施工图纸、设计文件、工程技术标准及国家现行施工规范进行施工，不得擅自修改工程设计。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"https://zlaq.mohurd.gov.cn/fwmh/bjxcjgl/fwmh/pages/webinfopreview/webinfodetail?frameUrlSecretParam=Z3VpZCUzRGQwYmFkY2MyLTJjYzgtNDY1ZS04MzMwLTQ4YjdkODYwYjdmOSUyNmNhdGVnb3J5bmFtZSUzRCVFOCVBMSU4QyVFNCVCOCU5QSVFNSU4QSVBOCVFNiU4MCU4MQ==" \t "https://chat.deepseek.com/a/chat/s/_blank"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3、劳务单位应建立完善的项目质量管理体系，明确质量责任人及岗位职责，建立质量责任追溯制度。施工过程中应建立质量管理标准化制度，制定质量管理标准化文件。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"https://zlaq.mohurd.gov.cn/fwmh/bjxcjgl/fwmh/pages/webinfopreview/webinfodetail?frameUrlSecretParam=Z3VpZCUzRGQwYmFkY2MyLTJjYzgtNDY1ZS04MzMwLTQ4YjdkODYwYjdmOSUyNmNhdGVnb3J5bmFtZSUzRCVFOCVBMSU4QyVFNCVCOCU5QSVFNSU4QSVBOCVFNiU4MCU4MQ==" \t "https://chat.deepseek.com/a/chat/s/_blank"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4、所有进场建筑材料、建筑构配件、设备和商品混凝土必须按照工程设计要求、施工技术标准和合同约定进行检验，未经检验或检验不合格的，不得使用。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"https://ha.119.gov.cn/2025/04-21/3492224.html" \t "https://chat.deepseek.com/a/chat/s/_blank"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5、施工管理人员和现场作业人员应进行全员质量培训，并考核合格。质量培训应保留培训记录。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"https://zlaq.mohurd.gov.cn/fwmh/bjxcjgl/fwmh/pages/webinfopreview/webinfodetail?frameUrlSecretParam=Z3VpZCUzRGQwYmFkY2MyLTJjYzgtNDY1ZS04MzMwLTQ4YjdkODYwYjdmOSUyNmNhdGVnb3J5bmFtZSUzRCVFOCVBMSU4QyVFNCVCOCU5QSVFNSU4QSVBOCVFNiU4MCU4MQ==" \t "https://chat.deepseek.com/a/chat/s/_blank"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6、工程质量控制资料应准确齐全、真实有效，且具有可追溯性。</w:t>
      </w:r>
    </w:p>
    <w:p>
      <w:pPr>
        <w:pStyle w:val="5"/>
        <w:numPr>
          <w:ilvl w:val="0"/>
          <w:numId w:val="2"/>
        </w:numPr>
        <w:spacing w:before="60" w:after="60" w:line="415" w:lineRule="auto"/>
        <w:rPr>
          <w:rFonts w:hint="eastAsia" w:ascii="Arial" w:hAnsi="Arial" w:cs="Times New Roman"/>
          <w:sz w:val="28"/>
          <w:szCs w:val="28"/>
          <w:lang w:val="en-US" w:eastAsia="zh-CN"/>
        </w:rPr>
      </w:pPr>
      <w:r>
        <w:rPr>
          <w:rFonts w:hint="eastAsia" w:ascii="Arial" w:hAnsi="Arial" w:cs="Times New Roman"/>
          <w:sz w:val="28"/>
          <w:szCs w:val="28"/>
          <w:lang w:val="en-US" w:eastAsia="zh-CN"/>
        </w:rPr>
        <w:t>技术依据及</w:t>
      </w:r>
      <w:r>
        <w:rPr>
          <w:rFonts w:hint="eastAsia" w:ascii="Arial" w:hAnsi="Arial" w:cs="Times New Roman"/>
          <w:sz w:val="28"/>
          <w:szCs w:val="28"/>
        </w:rPr>
        <w:t>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劳务单位应严格执行以下（但不限于）国家、行业及地方现行有关标准、规范：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《建筑工程施工质量验收统一标准》（GB 50300-2013）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《生活垃圾转运站技术规范》（CJJ/T 47-2016）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"https://ebook.chinabuilding.com.cn/zbooklib/book/detail/show?SiteID=1&amp;bookID=61812" \t "https://chat.deepseek.com/a/chat/s/_blank"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《建筑装饰装修工程质量验收标准》（GB 50210-2018）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《建筑地面工程施工质量验收规范》（GB 50209-2010）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《建筑设计防火规范》（GB 50016）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《建筑与市政工程施工质量控制通用规范》（GB 55032-2022）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"https://zlaq.mohurd.gov.cn/fwmh/bjxcjgl/fwmh/pages/webinfopreview/webinfodetail?frameUrlSecretParam=Z3VpZCUzRGQwYmFkY2MyLTJjYzgtNDY1ZS04MzMwLTQ4YjdkODYwYjdmOSUyNmNhdGVnb3J5bmFtZSUzRCVFOCVBMSU4QyVFNCVCOCU5QSVFNSU4QSVBOCVFNiU4MCU4MQ==" \t "https://chat.deepseek.com/a/chat/s/_blank"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其他相关的国家、行业及地方现行规范、标准和规定。</w:t>
      </w:r>
    </w:p>
    <w:bookmarkEnd w:id="2"/>
    <w:p>
      <w:pPr>
        <w:pStyle w:val="20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土石方工程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土方开挖、回填应按设计要求和施工规范进行，回填土的密实度应符合设计要求。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基坑（槽）开挖完成后，应及时进行验槽，确认地基承载力满足设计要求后方可进行下一步施工。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2、钢结构工程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钢结构制作与安装应符合设计图纸及《钢结构工程施工质量验收标准》的要求。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钢材、焊接材料、紧固件等原材料应有质量合格证明文件，进场后应按规范进行复验。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钢结构焊接应无漏焊、裂纹、夹渣、气孔、咬边、飞溅等焊接缺陷。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钢结构构件表面应进行防腐处理，防腐涂装应符合设计要求。</w:t>
      </w:r>
    </w:p>
    <w:p>
      <w:pPr>
        <w:pStyle w:val="20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3、屋面及防水工程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屋面防水等级和设防要求应符合设计文件及《屋面工程质量验收规范》的规定。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防水材料应有产品合格证书和性能检测报告，进场后应按规定抽样复验。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防水工程施工完毕后应进行蓄水或淋水试验，确保无渗漏。</w:t>
      </w:r>
    </w:p>
    <w:p>
      <w:pPr>
        <w:pStyle w:val="20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4、 楼地面工程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楼地面工程施工应符合设计要求和《建筑地面工程施工质量验收规范》（GB 50209-2010）的规定。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基层铺设的材料质量、密实度和强度等级应符合设计要求和规范规定。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地面面层应平整、坚实，无空鼓、裂缝等质量缺陷。</w:t>
      </w:r>
    </w:p>
    <w:p>
      <w:pPr>
        <w:pStyle w:val="20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5、 装饰工程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装饰工程施工应符合设计图纸及《建筑装饰装修工程质量验收标准》（GB 50210-2018）的规定。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装饰材料应符合设计要求和环保标准，进场后应按规定进行检验。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抹灰、涂饰、饰面砖等各分项工程应做到表面平整、色泽一致、接缝均匀。</w:t>
      </w:r>
    </w:p>
    <w:p>
      <w:pPr>
        <w:pStyle w:val="20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6、 给排水工程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给排水管道安装应符合设计要求和《建筑给水排水及采暖工程施工质量验收规范》的规定。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管道安装应横平竖直，坡度正确，接口严密无渗漏。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管道系统安装完毕后应进行水压试验、通水试验和灌水试验，试验结果应符合规范要求。</w:t>
      </w:r>
    </w:p>
    <w:p>
      <w:pPr>
        <w:pStyle w:val="20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7、 电气工程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电气工程施工应符合设计要求和《建筑电气工程施工质量验收规范》的规定。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电缆敷设、配电箱安装、灯具安装等应符合规范要求，接地系统应可靠。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电气设备及材料应有产品合格证和3C认证标志。</w:t>
      </w:r>
    </w:p>
    <w:p>
      <w:pPr>
        <w:pStyle w:val="20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8、 智能化工程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智能化系统（包括但不限于监控系统、控制系统等）的施工应符合设计要求和相关技术标准。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线缆敷设、设备安装、系统调试应规范进行，确保系统功能完整、运行稳定。</w:t>
      </w:r>
    </w:p>
    <w:p>
      <w:pPr>
        <w:pStyle w:val="5"/>
        <w:numPr>
          <w:ilvl w:val="0"/>
          <w:numId w:val="2"/>
        </w:numPr>
        <w:spacing w:before="60" w:after="60" w:line="415" w:lineRule="auto"/>
        <w:rPr>
          <w:rFonts w:hint="default" w:ascii="Arial" w:hAnsi="Arial" w:cs="Times New Roman"/>
          <w:sz w:val="28"/>
          <w:szCs w:val="28"/>
          <w:lang w:val="en-US" w:eastAsia="zh-CN"/>
        </w:rPr>
      </w:pPr>
      <w:r>
        <w:rPr>
          <w:rFonts w:hint="eastAsia" w:ascii="Arial" w:hAnsi="Arial" w:cs="Times New Roman"/>
          <w:sz w:val="28"/>
          <w:szCs w:val="28"/>
          <w:lang w:val="en-US" w:eastAsia="zh-CN"/>
        </w:rPr>
        <w:t>施工管理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双方采购的材料，劳务单位需配合监理或我甲方负责到货材料的规格、型号、数量、质量的验收、存放及保管工作，因材料使用不当、存放不当及保管不善造成的材料损坏、偷盗等其他行为由劳务单位需自行承担。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劳务单位负责全过程的工程资料。资料包括但不限于送检、检测、检验批、分部分项、变更签证、验收、结算、移交及请款等施工资料。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施工期间劳务单位做好工人的考勤管理，每日召开晨会，晨会影像记录及时存档。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劳务单位应编制施工组织设计或专项施工方案，报甲方及监理单位审批后执行。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隐蔽工程在隐蔽前，劳务单位应通知甲方及监理单位进行验收，验收合格后方可隐蔽。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施工过程中应严格执行工序交接检制度，上道工序未经验收合格，不得进入下道工序施工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施工中应做好成品保护工作，防止已完工程受到损坏。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施工过程中应严格遵守环境保护、安全生产与劳动卫生的相关规定。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instrText xml:space="preserve"> HYPERLINK "https://ebook.chinabuilding.com.cn/zbooklib/book/detail/show?SiteID=1&amp;bookID=61812" \t "https://chat.deepseek.com/a/chat/s/_blank" </w:instrTex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垃圾压缩站属特殊用途建筑，施工中应特别注意防水、防腐、防渗漏等质量关键控制点，确保建成后满足使用功能要求。</w:t>
      </w:r>
    </w:p>
    <w:p>
      <w:pPr>
        <w:pStyle w:val="5"/>
        <w:numPr>
          <w:ilvl w:val="0"/>
          <w:numId w:val="2"/>
        </w:numPr>
        <w:spacing w:before="60" w:after="60" w:line="415" w:lineRule="auto"/>
        <w:rPr>
          <w:rFonts w:hint="eastAsia" w:ascii="Arial" w:hAnsi="Arial" w:cs="Times New Roman"/>
          <w:sz w:val="28"/>
          <w:szCs w:val="28"/>
          <w:lang w:val="en-US" w:eastAsia="zh-CN"/>
        </w:rPr>
      </w:pPr>
      <w:r>
        <w:rPr>
          <w:rFonts w:hint="eastAsia" w:ascii="Arial" w:hAnsi="Arial" w:cs="Times New Roman"/>
          <w:sz w:val="28"/>
          <w:szCs w:val="28"/>
          <w:lang w:val="en-US" w:eastAsia="zh-CN"/>
        </w:rPr>
        <w:t>施工工期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工期要求：自甲方或监理下开工令或开工报告之日起120日历天内全部完成（含人员及材料开工准备期、现场施工期及竣工验收时间）。在施工过程中，如遇下列情况，经发包人书面认可，工期可以顺延：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（1）发包人书面确认的不可抗力(如：地震、洪灾、战争等)造成的工期延误。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（2）发包人书面确认的非承包人责任造成的工期延误。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对于非因承包人原因发生的工期延误，承包人应当在工期延误发生后5天内就延误的内容向发包人提出书面报告，报告中需要对工期顺延时间以及现场具体情况予以明确；逾期不报告的，发包人不予确认，且视为该事件不影响工期，承包人亦不得再行因此向发包人提出索赔，或者报告不符合行业规定的，发包人视为承包人放弃索赔。</w:t>
      </w:r>
    </w:p>
    <w:p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</w:p>
    <w:p>
      <w:pPr>
        <w:pStyle w:val="5"/>
        <w:numPr>
          <w:ilvl w:val="0"/>
          <w:numId w:val="2"/>
        </w:numPr>
        <w:spacing w:before="60" w:after="60" w:line="415" w:lineRule="auto"/>
        <w:rPr>
          <w:rFonts w:hint="default" w:ascii="Arial" w:hAnsi="Arial" w:cs="Times New Roman"/>
          <w:sz w:val="28"/>
          <w:szCs w:val="28"/>
          <w:lang w:val="en-US" w:eastAsia="zh-CN"/>
        </w:rPr>
      </w:pPr>
      <w:bookmarkStart w:id="3" w:name="OLE_LINK5"/>
      <w:r>
        <w:rPr>
          <w:rFonts w:hint="eastAsia" w:ascii="Arial" w:hAnsi="Arial" w:cs="Times New Roman"/>
          <w:sz w:val="28"/>
          <w:szCs w:val="28"/>
          <w:lang w:val="en-US" w:eastAsia="zh-CN"/>
        </w:rPr>
        <w:t>维稳要求</w:t>
      </w:r>
    </w:p>
    <w:p>
      <w:pP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 xml:space="preserve"> 避免项目出现工人讨薪时间，根据《保障农民工工资支付条例》，劳务单位及时完善劳资资料，确保每月足额支付工人工资。</w:t>
      </w:r>
    </w:p>
    <w:bookmarkEnd w:id="3"/>
    <w:p>
      <w:pPr>
        <w:pStyle w:val="48"/>
        <w:keepNext w:val="0"/>
        <w:keepLines w:val="0"/>
        <w:widowControl w:val="0"/>
        <w:shd w:val="clear" w:color="auto" w:fill="auto"/>
        <w:bidi w:val="0"/>
        <w:spacing w:before="0" w:after="100" w:line="360" w:lineRule="auto"/>
        <w:ind w:left="0" w:right="0" w:firstLine="480"/>
        <w:jc w:val="both"/>
        <w:rPr>
          <w:rStyle w:val="35"/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</w:p>
    <w:sectPr>
      <w:footerReference r:id="rId7" w:type="first"/>
      <w:headerReference r:id="rId5" w:type="default"/>
      <w:footerReference r:id="rId6" w:type="default"/>
      <w:pgSz w:w="11906" w:h="16838"/>
      <w:pgMar w:top="1440" w:right="1134" w:bottom="1440" w:left="1134" w:header="709" w:footer="709" w:gutter="0"/>
      <w:pgNumType w:start="1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imes">
    <w:altName w:val="Times New Roman"/>
    <w:panose1 w:val="02020603050405020304"/>
    <w:charset w:val="00"/>
    <w:family w:val="roman"/>
    <w:pitch w:val="default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2602865</wp:posOffset>
              </wp:positionH>
              <wp:positionV relativeFrom="paragraph">
                <wp:posOffset>0</wp:posOffset>
              </wp:positionV>
              <wp:extent cx="998220" cy="211455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square"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204.95pt;margin-top:0pt;height:16.65pt;width:78.6pt;mso-position-horizontal-relative:margin;z-index:251659264;mso-width-relative:page;mso-height-relative:page;" filled="f" stroked="f" coordsize="21600,21600" o:gfxdata="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qVInItYAAAAHAQAADwAAAAAAAAABACAAAAAiAAAAZHJzL2Rvd25yZXYu&#10;eG1sUEsBAhQAFAAAAAgAh07iQGro5hTEAQAAfwMAAA4AAAAAAAAAAQAgAAAAJQ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4</w:t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12页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pfMzMkBAACZ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V1S4rjFgZ9//jj/ejw/fCdv&#10;sj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yl8z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12页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42FADF"/>
    <w:multiLevelType w:val="singleLevel"/>
    <w:tmpl w:val="E942FADF"/>
    <w:lvl w:ilvl="0" w:tentative="0">
      <w:start w:val="1"/>
      <w:numFmt w:val="decimal"/>
      <w:suff w:val="nothing"/>
      <w:lvlText w:val="%1、"/>
      <w:lvlJc w:val="left"/>
      <w:rPr>
        <w:rFonts w:hint="default"/>
        <w:sz w:val="20"/>
        <w:szCs w:val="20"/>
      </w:rPr>
    </w:lvl>
  </w:abstractNum>
  <w:abstractNum w:abstractNumId="1">
    <w:nsid w:val="5522E192"/>
    <w:multiLevelType w:val="singleLevel"/>
    <w:tmpl w:val="5522E19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F4639BA"/>
    <w:multiLevelType w:val="singleLevel"/>
    <w:tmpl w:val="6F4639BA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71C6124F"/>
    <w:multiLevelType w:val="multilevel"/>
    <w:tmpl w:val="71C6124F"/>
    <w:lvl w:ilvl="0" w:tentative="0">
      <w:start w:val="1"/>
      <w:numFmt w:val="decimal"/>
      <w:pStyle w:val="17"/>
      <w:lvlText w:val="%1."/>
      <w:lvlJc w:val="left"/>
      <w:pPr>
        <w:ind w:left="851" w:hanging="4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1" w:tentative="0">
      <w:start w:val="1"/>
      <w:numFmt w:val="decimal"/>
      <w:lvlText w:val="%2."/>
      <w:lvlJc w:val="left"/>
      <w:pPr>
        <w:ind w:left="1406" w:hanging="555"/>
      </w:pPr>
      <w:rPr>
        <w:rFonts w:hint="default" w:cs="Times New Roman"/>
      </w:rPr>
    </w:lvl>
    <w:lvl w:ilvl="2" w:tentative="0">
      <w:start w:val="1"/>
      <w:numFmt w:val="lowerRoman"/>
      <w:lvlText w:val="%3."/>
      <w:lvlJc w:val="right"/>
      <w:pPr>
        <w:ind w:left="1691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11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31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51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71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91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11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A96"/>
    <w:rsid w:val="000017D7"/>
    <w:rsid w:val="00007F1D"/>
    <w:rsid w:val="0003236C"/>
    <w:rsid w:val="00036A8D"/>
    <w:rsid w:val="0006641F"/>
    <w:rsid w:val="00066FBD"/>
    <w:rsid w:val="00076C69"/>
    <w:rsid w:val="00081D61"/>
    <w:rsid w:val="000B5496"/>
    <w:rsid w:val="000C7868"/>
    <w:rsid w:val="000E5912"/>
    <w:rsid w:val="0010392C"/>
    <w:rsid w:val="00105D81"/>
    <w:rsid w:val="00113A02"/>
    <w:rsid w:val="001429C1"/>
    <w:rsid w:val="0015242D"/>
    <w:rsid w:val="001641A9"/>
    <w:rsid w:val="001725DE"/>
    <w:rsid w:val="001775F5"/>
    <w:rsid w:val="00186C3E"/>
    <w:rsid w:val="00187811"/>
    <w:rsid w:val="001934CF"/>
    <w:rsid w:val="00193C20"/>
    <w:rsid w:val="00194868"/>
    <w:rsid w:val="001A00CB"/>
    <w:rsid w:val="001B1344"/>
    <w:rsid w:val="001B1A41"/>
    <w:rsid w:val="001B6208"/>
    <w:rsid w:val="001C2D14"/>
    <w:rsid w:val="001E07FD"/>
    <w:rsid w:val="001E652A"/>
    <w:rsid w:val="001F0B43"/>
    <w:rsid w:val="00201C38"/>
    <w:rsid w:val="00201DDC"/>
    <w:rsid w:val="002101C0"/>
    <w:rsid w:val="00222D0C"/>
    <w:rsid w:val="002447DA"/>
    <w:rsid w:val="00262BEF"/>
    <w:rsid w:val="00264DD4"/>
    <w:rsid w:val="00270035"/>
    <w:rsid w:val="00271D3D"/>
    <w:rsid w:val="00294C2C"/>
    <w:rsid w:val="002B58ED"/>
    <w:rsid w:val="002B6885"/>
    <w:rsid w:val="002B7085"/>
    <w:rsid w:val="002C043A"/>
    <w:rsid w:val="002D0873"/>
    <w:rsid w:val="002F51B8"/>
    <w:rsid w:val="002F5591"/>
    <w:rsid w:val="00300985"/>
    <w:rsid w:val="0030541A"/>
    <w:rsid w:val="00310E68"/>
    <w:rsid w:val="003142FE"/>
    <w:rsid w:val="00316EED"/>
    <w:rsid w:val="00351B58"/>
    <w:rsid w:val="0036131F"/>
    <w:rsid w:val="00362A27"/>
    <w:rsid w:val="00362BB9"/>
    <w:rsid w:val="00363033"/>
    <w:rsid w:val="003737E5"/>
    <w:rsid w:val="00383931"/>
    <w:rsid w:val="003841CE"/>
    <w:rsid w:val="00385916"/>
    <w:rsid w:val="00390AB6"/>
    <w:rsid w:val="003946F9"/>
    <w:rsid w:val="0039529B"/>
    <w:rsid w:val="003B2091"/>
    <w:rsid w:val="003B2C60"/>
    <w:rsid w:val="003B41D9"/>
    <w:rsid w:val="003C6AD4"/>
    <w:rsid w:val="003D2D78"/>
    <w:rsid w:val="003D3A26"/>
    <w:rsid w:val="003F22DE"/>
    <w:rsid w:val="0040734D"/>
    <w:rsid w:val="00430620"/>
    <w:rsid w:val="004316A5"/>
    <w:rsid w:val="0043265E"/>
    <w:rsid w:val="00435B60"/>
    <w:rsid w:val="004560F5"/>
    <w:rsid w:val="004608AE"/>
    <w:rsid w:val="0046677E"/>
    <w:rsid w:val="00481898"/>
    <w:rsid w:val="00483D33"/>
    <w:rsid w:val="00497E77"/>
    <w:rsid w:val="004B0E08"/>
    <w:rsid w:val="004B27B6"/>
    <w:rsid w:val="004D6398"/>
    <w:rsid w:val="004F3A2E"/>
    <w:rsid w:val="0051767E"/>
    <w:rsid w:val="005225B1"/>
    <w:rsid w:val="00537AF4"/>
    <w:rsid w:val="00545D51"/>
    <w:rsid w:val="00545DCF"/>
    <w:rsid w:val="005607AB"/>
    <w:rsid w:val="005661A0"/>
    <w:rsid w:val="00571498"/>
    <w:rsid w:val="00574403"/>
    <w:rsid w:val="00575F05"/>
    <w:rsid w:val="00587E59"/>
    <w:rsid w:val="00590F75"/>
    <w:rsid w:val="005B06FA"/>
    <w:rsid w:val="005B50B7"/>
    <w:rsid w:val="005C4C80"/>
    <w:rsid w:val="005D7654"/>
    <w:rsid w:val="005E5F40"/>
    <w:rsid w:val="005E79F1"/>
    <w:rsid w:val="005F497D"/>
    <w:rsid w:val="005F728D"/>
    <w:rsid w:val="0060166D"/>
    <w:rsid w:val="006059A6"/>
    <w:rsid w:val="00616789"/>
    <w:rsid w:val="00621368"/>
    <w:rsid w:val="00626514"/>
    <w:rsid w:val="00655224"/>
    <w:rsid w:val="00662BEE"/>
    <w:rsid w:val="00667134"/>
    <w:rsid w:val="00671F69"/>
    <w:rsid w:val="00680F91"/>
    <w:rsid w:val="006907CE"/>
    <w:rsid w:val="00690D96"/>
    <w:rsid w:val="006A1BE9"/>
    <w:rsid w:val="006A6A0C"/>
    <w:rsid w:val="006B33E5"/>
    <w:rsid w:val="006D3938"/>
    <w:rsid w:val="006D6EAB"/>
    <w:rsid w:val="006E5352"/>
    <w:rsid w:val="00737D22"/>
    <w:rsid w:val="007469FB"/>
    <w:rsid w:val="007643B1"/>
    <w:rsid w:val="00791A49"/>
    <w:rsid w:val="007A138F"/>
    <w:rsid w:val="007A5BBC"/>
    <w:rsid w:val="007B7F64"/>
    <w:rsid w:val="007D264F"/>
    <w:rsid w:val="007D6D1C"/>
    <w:rsid w:val="007E5A53"/>
    <w:rsid w:val="007F6642"/>
    <w:rsid w:val="008062E2"/>
    <w:rsid w:val="0081093F"/>
    <w:rsid w:val="00810C78"/>
    <w:rsid w:val="00815199"/>
    <w:rsid w:val="00831189"/>
    <w:rsid w:val="0083177A"/>
    <w:rsid w:val="00832AAD"/>
    <w:rsid w:val="00832ADF"/>
    <w:rsid w:val="008656F4"/>
    <w:rsid w:val="00870E07"/>
    <w:rsid w:val="008755AB"/>
    <w:rsid w:val="00875698"/>
    <w:rsid w:val="00886A3E"/>
    <w:rsid w:val="00895CCF"/>
    <w:rsid w:val="008B0D3A"/>
    <w:rsid w:val="008B5EA2"/>
    <w:rsid w:val="008D1A6D"/>
    <w:rsid w:val="008D400B"/>
    <w:rsid w:val="008F1D51"/>
    <w:rsid w:val="008F286A"/>
    <w:rsid w:val="008F3541"/>
    <w:rsid w:val="008F7484"/>
    <w:rsid w:val="0090071A"/>
    <w:rsid w:val="0090527B"/>
    <w:rsid w:val="0091500D"/>
    <w:rsid w:val="00924D28"/>
    <w:rsid w:val="009417F7"/>
    <w:rsid w:val="009418AF"/>
    <w:rsid w:val="00941A45"/>
    <w:rsid w:val="00942140"/>
    <w:rsid w:val="0094423F"/>
    <w:rsid w:val="00954B47"/>
    <w:rsid w:val="00954CC6"/>
    <w:rsid w:val="0096184A"/>
    <w:rsid w:val="009718FE"/>
    <w:rsid w:val="00973A9B"/>
    <w:rsid w:val="0098458D"/>
    <w:rsid w:val="00991A14"/>
    <w:rsid w:val="0099309B"/>
    <w:rsid w:val="00995AE5"/>
    <w:rsid w:val="009A0021"/>
    <w:rsid w:val="009B3CEC"/>
    <w:rsid w:val="009B6031"/>
    <w:rsid w:val="009D4F28"/>
    <w:rsid w:val="00A00037"/>
    <w:rsid w:val="00A15907"/>
    <w:rsid w:val="00A34B95"/>
    <w:rsid w:val="00A35766"/>
    <w:rsid w:val="00A7760C"/>
    <w:rsid w:val="00A81517"/>
    <w:rsid w:val="00A954F8"/>
    <w:rsid w:val="00AA4F29"/>
    <w:rsid w:val="00AB531E"/>
    <w:rsid w:val="00AB6343"/>
    <w:rsid w:val="00AC3EFD"/>
    <w:rsid w:val="00AD1DDE"/>
    <w:rsid w:val="00AD7A0C"/>
    <w:rsid w:val="00AE397B"/>
    <w:rsid w:val="00AF0EC7"/>
    <w:rsid w:val="00B04FBE"/>
    <w:rsid w:val="00B059F8"/>
    <w:rsid w:val="00B23362"/>
    <w:rsid w:val="00B35F14"/>
    <w:rsid w:val="00B64EEC"/>
    <w:rsid w:val="00B72100"/>
    <w:rsid w:val="00B91095"/>
    <w:rsid w:val="00B9375F"/>
    <w:rsid w:val="00B93D19"/>
    <w:rsid w:val="00B94E81"/>
    <w:rsid w:val="00BA2A45"/>
    <w:rsid w:val="00BB4B9F"/>
    <w:rsid w:val="00BB7855"/>
    <w:rsid w:val="00BC1674"/>
    <w:rsid w:val="00BD7048"/>
    <w:rsid w:val="00BE317A"/>
    <w:rsid w:val="00C30ACF"/>
    <w:rsid w:val="00C338CB"/>
    <w:rsid w:val="00C3593A"/>
    <w:rsid w:val="00C405EF"/>
    <w:rsid w:val="00C40C8B"/>
    <w:rsid w:val="00C42046"/>
    <w:rsid w:val="00C44FDF"/>
    <w:rsid w:val="00C457F0"/>
    <w:rsid w:val="00C45EF8"/>
    <w:rsid w:val="00C550ED"/>
    <w:rsid w:val="00C6033A"/>
    <w:rsid w:val="00C70884"/>
    <w:rsid w:val="00C82802"/>
    <w:rsid w:val="00C8455A"/>
    <w:rsid w:val="00C93680"/>
    <w:rsid w:val="00CA4101"/>
    <w:rsid w:val="00CA5A9B"/>
    <w:rsid w:val="00CB088E"/>
    <w:rsid w:val="00CC2B1A"/>
    <w:rsid w:val="00CC30F8"/>
    <w:rsid w:val="00CD439C"/>
    <w:rsid w:val="00CD584D"/>
    <w:rsid w:val="00CE77FC"/>
    <w:rsid w:val="00CF5A4D"/>
    <w:rsid w:val="00CF5BB6"/>
    <w:rsid w:val="00D03AED"/>
    <w:rsid w:val="00D06CA0"/>
    <w:rsid w:val="00D11FDC"/>
    <w:rsid w:val="00D1505B"/>
    <w:rsid w:val="00D27D73"/>
    <w:rsid w:val="00D35879"/>
    <w:rsid w:val="00D44D49"/>
    <w:rsid w:val="00D45A37"/>
    <w:rsid w:val="00D5055B"/>
    <w:rsid w:val="00D5722E"/>
    <w:rsid w:val="00D7589C"/>
    <w:rsid w:val="00D860B5"/>
    <w:rsid w:val="00D94361"/>
    <w:rsid w:val="00DB7F20"/>
    <w:rsid w:val="00DC23A0"/>
    <w:rsid w:val="00E058C8"/>
    <w:rsid w:val="00E274D7"/>
    <w:rsid w:val="00E32909"/>
    <w:rsid w:val="00E33460"/>
    <w:rsid w:val="00E458CA"/>
    <w:rsid w:val="00E50832"/>
    <w:rsid w:val="00E564D5"/>
    <w:rsid w:val="00E64AD1"/>
    <w:rsid w:val="00E73995"/>
    <w:rsid w:val="00E94D58"/>
    <w:rsid w:val="00EA1B2D"/>
    <w:rsid w:val="00EA2A96"/>
    <w:rsid w:val="00EB7AE1"/>
    <w:rsid w:val="00ED14A1"/>
    <w:rsid w:val="00EE490D"/>
    <w:rsid w:val="00EE5F48"/>
    <w:rsid w:val="00EF258E"/>
    <w:rsid w:val="00EF6D50"/>
    <w:rsid w:val="00F2606C"/>
    <w:rsid w:val="00F33A8E"/>
    <w:rsid w:val="00F404F3"/>
    <w:rsid w:val="00F41D25"/>
    <w:rsid w:val="00F563BF"/>
    <w:rsid w:val="00F70B36"/>
    <w:rsid w:val="00F73C40"/>
    <w:rsid w:val="00F76777"/>
    <w:rsid w:val="00F941D9"/>
    <w:rsid w:val="00F94D3F"/>
    <w:rsid w:val="00F95C45"/>
    <w:rsid w:val="00F9602C"/>
    <w:rsid w:val="00FB0BF6"/>
    <w:rsid w:val="00FB2E75"/>
    <w:rsid w:val="00FB5C03"/>
    <w:rsid w:val="00FC0EF7"/>
    <w:rsid w:val="00FC421C"/>
    <w:rsid w:val="00FE4614"/>
    <w:rsid w:val="00FE6B6E"/>
    <w:rsid w:val="01B57E7A"/>
    <w:rsid w:val="021A0F84"/>
    <w:rsid w:val="02D23E4C"/>
    <w:rsid w:val="03660F46"/>
    <w:rsid w:val="03811C43"/>
    <w:rsid w:val="04AE68AA"/>
    <w:rsid w:val="053422B9"/>
    <w:rsid w:val="05703E25"/>
    <w:rsid w:val="05F44668"/>
    <w:rsid w:val="06C439C8"/>
    <w:rsid w:val="06CD4D72"/>
    <w:rsid w:val="07705EF6"/>
    <w:rsid w:val="0789505F"/>
    <w:rsid w:val="07DB7FC6"/>
    <w:rsid w:val="087B336A"/>
    <w:rsid w:val="08A16CE8"/>
    <w:rsid w:val="09331AA2"/>
    <w:rsid w:val="09A66327"/>
    <w:rsid w:val="09BA332F"/>
    <w:rsid w:val="09E21AA8"/>
    <w:rsid w:val="09E25E0A"/>
    <w:rsid w:val="09FD0FB7"/>
    <w:rsid w:val="0B883B0A"/>
    <w:rsid w:val="0B9F2B67"/>
    <w:rsid w:val="0D486352"/>
    <w:rsid w:val="0D8E5296"/>
    <w:rsid w:val="0DA04EA6"/>
    <w:rsid w:val="0DCE70EF"/>
    <w:rsid w:val="0DF17057"/>
    <w:rsid w:val="0F927D67"/>
    <w:rsid w:val="0F9C51D2"/>
    <w:rsid w:val="101809C0"/>
    <w:rsid w:val="104559F9"/>
    <w:rsid w:val="105D442A"/>
    <w:rsid w:val="10944E84"/>
    <w:rsid w:val="109529CB"/>
    <w:rsid w:val="10DB2B1C"/>
    <w:rsid w:val="11276DD5"/>
    <w:rsid w:val="11646E26"/>
    <w:rsid w:val="11904838"/>
    <w:rsid w:val="11A872DD"/>
    <w:rsid w:val="120B4289"/>
    <w:rsid w:val="146574E8"/>
    <w:rsid w:val="14FB6711"/>
    <w:rsid w:val="15CF45F1"/>
    <w:rsid w:val="15D31197"/>
    <w:rsid w:val="161F2E9E"/>
    <w:rsid w:val="16E55626"/>
    <w:rsid w:val="17A843A4"/>
    <w:rsid w:val="18D665D0"/>
    <w:rsid w:val="19466D10"/>
    <w:rsid w:val="19485E88"/>
    <w:rsid w:val="19554A71"/>
    <w:rsid w:val="19797C6F"/>
    <w:rsid w:val="19904145"/>
    <w:rsid w:val="19A93B67"/>
    <w:rsid w:val="19AD54E1"/>
    <w:rsid w:val="19FE5A9F"/>
    <w:rsid w:val="1A0E7B73"/>
    <w:rsid w:val="1A6C6BE1"/>
    <w:rsid w:val="1AC100AC"/>
    <w:rsid w:val="1B1D65F9"/>
    <w:rsid w:val="1B505038"/>
    <w:rsid w:val="1D0A4283"/>
    <w:rsid w:val="1DEC2797"/>
    <w:rsid w:val="1DFB369A"/>
    <w:rsid w:val="1F084E4D"/>
    <w:rsid w:val="1F116292"/>
    <w:rsid w:val="1F1E69F5"/>
    <w:rsid w:val="1F281D37"/>
    <w:rsid w:val="1F890B18"/>
    <w:rsid w:val="1FCF5F1E"/>
    <w:rsid w:val="203F1FDB"/>
    <w:rsid w:val="2088701C"/>
    <w:rsid w:val="20A4579F"/>
    <w:rsid w:val="21217D3D"/>
    <w:rsid w:val="21246D4B"/>
    <w:rsid w:val="21725E0A"/>
    <w:rsid w:val="21F55CA3"/>
    <w:rsid w:val="22A11701"/>
    <w:rsid w:val="22C82C84"/>
    <w:rsid w:val="233E5F0D"/>
    <w:rsid w:val="23DE556A"/>
    <w:rsid w:val="24DF7697"/>
    <w:rsid w:val="24E13148"/>
    <w:rsid w:val="24E220E4"/>
    <w:rsid w:val="2543299C"/>
    <w:rsid w:val="260A2EB5"/>
    <w:rsid w:val="277F5A06"/>
    <w:rsid w:val="27AB71C2"/>
    <w:rsid w:val="27B94674"/>
    <w:rsid w:val="27BA5191"/>
    <w:rsid w:val="281E2B1C"/>
    <w:rsid w:val="2839325F"/>
    <w:rsid w:val="286918F0"/>
    <w:rsid w:val="293D4CB9"/>
    <w:rsid w:val="29A61F38"/>
    <w:rsid w:val="29AE6E61"/>
    <w:rsid w:val="29D601CC"/>
    <w:rsid w:val="2A0F5A6D"/>
    <w:rsid w:val="2AA4334E"/>
    <w:rsid w:val="2B180931"/>
    <w:rsid w:val="2BA47A0F"/>
    <w:rsid w:val="2CE211EB"/>
    <w:rsid w:val="2D7A0D55"/>
    <w:rsid w:val="2D7E5930"/>
    <w:rsid w:val="2DAC5A2E"/>
    <w:rsid w:val="2DD2456D"/>
    <w:rsid w:val="2EA02C5F"/>
    <w:rsid w:val="2F5F79E6"/>
    <w:rsid w:val="2F875DF0"/>
    <w:rsid w:val="2FA00E82"/>
    <w:rsid w:val="30442521"/>
    <w:rsid w:val="3060074B"/>
    <w:rsid w:val="30BA2A53"/>
    <w:rsid w:val="3119484B"/>
    <w:rsid w:val="313E7BD4"/>
    <w:rsid w:val="31791813"/>
    <w:rsid w:val="33580152"/>
    <w:rsid w:val="34C94A5F"/>
    <w:rsid w:val="34E70363"/>
    <w:rsid w:val="34FF23A1"/>
    <w:rsid w:val="350342F1"/>
    <w:rsid w:val="3506756C"/>
    <w:rsid w:val="35350EAC"/>
    <w:rsid w:val="35417330"/>
    <w:rsid w:val="354A752E"/>
    <w:rsid w:val="35BC499B"/>
    <w:rsid w:val="360421BC"/>
    <w:rsid w:val="36145455"/>
    <w:rsid w:val="364F3BE9"/>
    <w:rsid w:val="36B352AC"/>
    <w:rsid w:val="36CE3589"/>
    <w:rsid w:val="37526B07"/>
    <w:rsid w:val="37DE0AC9"/>
    <w:rsid w:val="381E51CB"/>
    <w:rsid w:val="387C4478"/>
    <w:rsid w:val="38CF3EB4"/>
    <w:rsid w:val="39C54A38"/>
    <w:rsid w:val="39C96289"/>
    <w:rsid w:val="3A866AC6"/>
    <w:rsid w:val="3C184324"/>
    <w:rsid w:val="3C944226"/>
    <w:rsid w:val="3CFC14E7"/>
    <w:rsid w:val="3D4F6A8D"/>
    <w:rsid w:val="3D9E34BE"/>
    <w:rsid w:val="3DEE365F"/>
    <w:rsid w:val="3E0B3668"/>
    <w:rsid w:val="3E1F0745"/>
    <w:rsid w:val="3E7537A3"/>
    <w:rsid w:val="3F6629E3"/>
    <w:rsid w:val="3F7601FD"/>
    <w:rsid w:val="3F8825E8"/>
    <w:rsid w:val="3FF06B2A"/>
    <w:rsid w:val="3FF13CDD"/>
    <w:rsid w:val="400B57E1"/>
    <w:rsid w:val="405368AD"/>
    <w:rsid w:val="40A52254"/>
    <w:rsid w:val="40C1083B"/>
    <w:rsid w:val="418237EF"/>
    <w:rsid w:val="41B0601D"/>
    <w:rsid w:val="4296484B"/>
    <w:rsid w:val="431013AE"/>
    <w:rsid w:val="43987968"/>
    <w:rsid w:val="44040F25"/>
    <w:rsid w:val="441643D6"/>
    <w:rsid w:val="45575091"/>
    <w:rsid w:val="45F860ED"/>
    <w:rsid w:val="46122988"/>
    <w:rsid w:val="465D0485"/>
    <w:rsid w:val="46646D2E"/>
    <w:rsid w:val="46A9356E"/>
    <w:rsid w:val="46CB693B"/>
    <w:rsid w:val="473131DB"/>
    <w:rsid w:val="479B4468"/>
    <w:rsid w:val="47BD6A2C"/>
    <w:rsid w:val="47EC3A51"/>
    <w:rsid w:val="489F34D3"/>
    <w:rsid w:val="48AF6364"/>
    <w:rsid w:val="48F33F7C"/>
    <w:rsid w:val="492E4583"/>
    <w:rsid w:val="494B0A69"/>
    <w:rsid w:val="496C2AC1"/>
    <w:rsid w:val="49F72D16"/>
    <w:rsid w:val="49F92273"/>
    <w:rsid w:val="4A367C1F"/>
    <w:rsid w:val="4A897EAE"/>
    <w:rsid w:val="4B47689C"/>
    <w:rsid w:val="4B4F46F4"/>
    <w:rsid w:val="4C391CD2"/>
    <w:rsid w:val="4C96649F"/>
    <w:rsid w:val="4D415B57"/>
    <w:rsid w:val="4DA14048"/>
    <w:rsid w:val="4DA671A1"/>
    <w:rsid w:val="4E416161"/>
    <w:rsid w:val="4EB23D43"/>
    <w:rsid w:val="4F220C55"/>
    <w:rsid w:val="4F536320"/>
    <w:rsid w:val="50A17E2C"/>
    <w:rsid w:val="50A95510"/>
    <w:rsid w:val="514E3AC8"/>
    <w:rsid w:val="528F0547"/>
    <w:rsid w:val="52B214F5"/>
    <w:rsid w:val="536C3206"/>
    <w:rsid w:val="538F6EDC"/>
    <w:rsid w:val="54564F4D"/>
    <w:rsid w:val="546D3F89"/>
    <w:rsid w:val="552A37A7"/>
    <w:rsid w:val="557D1972"/>
    <w:rsid w:val="558D70FB"/>
    <w:rsid w:val="55900D21"/>
    <w:rsid w:val="56CC0D9D"/>
    <w:rsid w:val="57B1418D"/>
    <w:rsid w:val="57B54E58"/>
    <w:rsid w:val="57CE1281"/>
    <w:rsid w:val="59026AFE"/>
    <w:rsid w:val="592B14AF"/>
    <w:rsid w:val="59353265"/>
    <w:rsid w:val="593F6CB1"/>
    <w:rsid w:val="5A8E2EAB"/>
    <w:rsid w:val="5ACB1A0A"/>
    <w:rsid w:val="5AD74730"/>
    <w:rsid w:val="5AF36250"/>
    <w:rsid w:val="5B526DAD"/>
    <w:rsid w:val="5B663B3C"/>
    <w:rsid w:val="5BA2353E"/>
    <w:rsid w:val="5C4E3332"/>
    <w:rsid w:val="5C546046"/>
    <w:rsid w:val="5CD90D3E"/>
    <w:rsid w:val="5D184CAE"/>
    <w:rsid w:val="5D3B49FA"/>
    <w:rsid w:val="5DAC22C9"/>
    <w:rsid w:val="5DAE7457"/>
    <w:rsid w:val="5DC73BA4"/>
    <w:rsid w:val="5EAB5AC1"/>
    <w:rsid w:val="5EE81EB8"/>
    <w:rsid w:val="601C19C2"/>
    <w:rsid w:val="61EF06B8"/>
    <w:rsid w:val="628035CA"/>
    <w:rsid w:val="62952978"/>
    <w:rsid w:val="62B07641"/>
    <w:rsid w:val="63DE12DE"/>
    <w:rsid w:val="646F1164"/>
    <w:rsid w:val="64915066"/>
    <w:rsid w:val="65731369"/>
    <w:rsid w:val="657B736B"/>
    <w:rsid w:val="65E47E23"/>
    <w:rsid w:val="66313422"/>
    <w:rsid w:val="667967BE"/>
    <w:rsid w:val="67814B80"/>
    <w:rsid w:val="67E324EB"/>
    <w:rsid w:val="682A3F69"/>
    <w:rsid w:val="68956D7E"/>
    <w:rsid w:val="68C52BBA"/>
    <w:rsid w:val="69B84F80"/>
    <w:rsid w:val="6B0012A7"/>
    <w:rsid w:val="6C0F1E87"/>
    <w:rsid w:val="6C1E6791"/>
    <w:rsid w:val="6C81126A"/>
    <w:rsid w:val="6CA6317E"/>
    <w:rsid w:val="6CBB4702"/>
    <w:rsid w:val="6CCE2C04"/>
    <w:rsid w:val="6D2B6338"/>
    <w:rsid w:val="6D527D69"/>
    <w:rsid w:val="6DC25554"/>
    <w:rsid w:val="6E2231F5"/>
    <w:rsid w:val="6E5C0764"/>
    <w:rsid w:val="6FBF4D01"/>
    <w:rsid w:val="702B09B1"/>
    <w:rsid w:val="708758CC"/>
    <w:rsid w:val="719A1B6A"/>
    <w:rsid w:val="71E17CAA"/>
    <w:rsid w:val="71EC6E0D"/>
    <w:rsid w:val="71F54914"/>
    <w:rsid w:val="72131E14"/>
    <w:rsid w:val="72A1609A"/>
    <w:rsid w:val="732E6AE9"/>
    <w:rsid w:val="734E6706"/>
    <w:rsid w:val="73A330CC"/>
    <w:rsid w:val="73C22AC4"/>
    <w:rsid w:val="74B65392"/>
    <w:rsid w:val="754D4C10"/>
    <w:rsid w:val="7641659E"/>
    <w:rsid w:val="76D65566"/>
    <w:rsid w:val="77BC06A5"/>
    <w:rsid w:val="77D04E3B"/>
    <w:rsid w:val="784C4549"/>
    <w:rsid w:val="790C2B0B"/>
    <w:rsid w:val="790D2BC9"/>
    <w:rsid w:val="79512BE4"/>
    <w:rsid w:val="79A753BC"/>
    <w:rsid w:val="7A944547"/>
    <w:rsid w:val="7AE30818"/>
    <w:rsid w:val="7B485B0C"/>
    <w:rsid w:val="7BBE19CF"/>
    <w:rsid w:val="7C2354D1"/>
    <w:rsid w:val="7D514710"/>
    <w:rsid w:val="7D8D70DC"/>
    <w:rsid w:val="7DCB3A66"/>
    <w:rsid w:val="7E2F21A1"/>
    <w:rsid w:val="7EDE5909"/>
    <w:rsid w:val="7F0076EC"/>
    <w:rsid w:val="7F162714"/>
    <w:rsid w:val="7F4A1598"/>
    <w:rsid w:val="7F557B45"/>
    <w:rsid w:val="7F8F262C"/>
    <w:rsid w:val="7FEB6F52"/>
    <w:rsid w:val="7FF46B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semiHidden="0" w:name="toc 1"/>
    <w:lsdException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qFormat="1"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spacing w:before="200" w:beforeLines="200" w:after="50" w:afterLines="50" w:line="480" w:lineRule="auto"/>
      <w:ind w:left="480" w:leftChars="200" w:right="480" w:rightChars="200"/>
      <w:jc w:val="center"/>
      <w:outlineLvl w:val="0"/>
    </w:pPr>
    <w:rPr>
      <w:b/>
      <w:spacing w:val="-10"/>
      <w:sz w:val="36"/>
    </w:rPr>
  </w:style>
  <w:style w:type="paragraph" w:styleId="5">
    <w:name w:val="heading 2"/>
    <w:basedOn w:val="1"/>
    <w:next w:val="1"/>
    <w:link w:val="29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3"/>
    <w:basedOn w:val="1"/>
    <w:next w:val="1"/>
    <w:link w:val="3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7">
    <w:name w:val="heading 4"/>
    <w:basedOn w:val="1"/>
    <w:next w:val="1"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Style w:val="2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240" w:lineRule="auto"/>
      <w:ind w:firstLine="420" w:firstLineChars="100"/>
    </w:pPr>
    <w:rPr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8">
    <w:name w:val="Document Map"/>
    <w:basedOn w:val="1"/>
    <w:qFormat/>
    <w:uiPriority w:val="0"/>
    <w:pPr>
      <w:shd w:val="clear" w:color="auto" w:fill="000080"/>
    </w:pPr>
  </w:style>
  <w:style w:type="paragraph" w:styleId="9">
    <w:name w:val="annotation text"/>
    <w:basedOn w:val="1"/>
    <w:link w:val="31"/>
    <w:unhideWhenUsed/>
    <w:qFormat/>
    <w:uiPriority w:val="99"/>
    <w:pPr>
      <w:jc w:val="left"/>
    </w:pPr>
  </w:style>
  <w:style w:type="paragraph" w:styleId="10">
    <w:name w:val="Body Text Indent"/>
    <w:basedOn w:val="1"/>
    <w:qFormat/>
    <w:uiPriority w:val="0"/>
    <w:pPr>
      <w:spacing w:after="120"/>
      <w:ind w:left="420" w:leftChars="200"/>
    </w:pPr>
  </w:style>
  <w:style w:type="paragraph" w:styleId="11">
    <w:name w:val="toc 3"/>
    <w:basedOn w:val="1"/>
    <w:next w:val="1"/>
    <w:unhideWhenUsed/>
    <w:uiPriority w:val="39"/>
    <w:pPr>
      <w:ind w:left="840" w:leftChars="400"/>
    </w:pPr>
  </w:style>
  <w:style w:type="paragraph" w:styleId="12">
    <w:name w:val="Date"/>
    <w:basedOn w:val="1"/>
    <w:next w:val="1"/>
    <w:qFormat/>
    <w:uiPriority w:val="0"/>
    <w:pPr>
      <w:widowControl/>
      <w:ind w:left="100" w:leftChars="2500"/>
      <w:jc w:val="left"/>
    </w:pPr>
    <w:rPr>
      <w:rFonts w:ascii="Times" w:hAnsi="Times" w:eastAsia="Times"/>
      <w:kern w:val="0"/>
      <w:sz w:val="24"/>
      <w:szCs w:val="20"/>
      <w:lang w:eastAsia="en-US"/>
    </w:rPr>
  </w:style>
  <w:style w:type="paragraph" w:styleId="13">
    <w:name w:val="Balloon Text"/>
    <w:basedOn w:val="1"/>
    <w:qFormat/>
    <w:uiPriority w:val="0"/>
    <w:rPr>
      <w:sz w:val="18"/>
      <w:szCs w:val="18"/>
    </w:rPr>
  </w:style>
  <w:style w:type="paragraph" w:styleId="14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uiPriority w:val="39"/>
  </w:style>
  <w:style w:type="paragraph" w:styleId="17">
    <w:name w:val="Subtitle"/>
    <w:basedOn w:val="1"/>
    <w:next w:val="1"/>
    <w:qFormat/>
    <w:uiPriority w:val="0"/>
    <w:pPr>
      <w:numPr>
        <w:ilvl w:val="0"/>
        <w:numId w:val="1"/>
      </w:numPr>
      <w:tabs>
        <w:tab w:val="left" w:pos="851"/>
      </w:tabs>
      <w:snapToGrid w:val="0"/>
      <w:spacing w:line="312" w:lineRule="auto"/>
      <w:ind w:firstLine="0" w:firstLineChars="0"/>
      <w:jc w:val="left"/>
      <w:outlineLvl w:val="1"/>
    </w:pPr>
    <w:rPr>
      <w:rFonts w:ascii="Calibri Light" w:hAnsi="Calibri Light" w:eastAsia="宋体" w:cs="黑体"/>
      <w:b/>
      <w:kern w:val="28"/>
      <w:szCs w:val="32"/>
    </w:rPr>
  </w:style>
  <w:style w:type="paragraph" w:styleId="18">
    <w:name w:val="toc 2"/>
    <w:basedOn w:val="1"/>
    <w:next w:val="1"/>
    <w:unhideWhenUsed/>
    <w:uiPriority w:val="39"/>
    <w:pPr>
      <w:ind w:left="420" w:leftChars="200"/>
    </w:pPr>
  </w:style>
  <w:style w:type="paragraph" w:styleId="19">
    <w:name w:val="Message Header"/>
    <w:basedOn w:val="3"/>
    <w:qFormat/>
    <w:uiPriority w:val="0"/>
    <w:pPr>
      <w:keepLines/>
      <w:widowControl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rFonts w:ascii="Arial" w:hAnsi="Arial"/>
      <w:spacing w:val="-5"/>
      <w:kern w:val="0"/>
      <w:sz w:val="20"/>
      <w:szCs w:val="20"/>
    </w:rPr>
  </w:style>
  <w:style w:type="paragraph" w:styleId="2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21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styleId="22">
    <w:name w:val="annotation subject"/>
    <w:basedOn w:val="9"/>
    <w:next w:val="9"/>
    <w:link w:val="33"/>
    <w:unhideWhenUsed/>
    <w:qFormat/>
    <w:uiPriority w:val="99"/>
    <w:rPr>
      <w:b/>
      <w:bCs/>
    </w:rPr>
  </w:style>
  <w:style w:type="table" w:styleId="24">
    <w:name w:val="Table Grid"/>
    <w:basedOn w:val="23"/>
    <w:unhideWhenUsed/>
    <w:qFormat/>
    <w:uiPriority w:val="99"/>
    <w:tblPr>
      <w:tblStyle w:val="23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6">
    <w:name w:val="page number"/>
    <w:qFormat/>
    <w:uiPriority w:val="0"/>
  </w:style>
  <w:style w:type="character" w:styleId="27">
    <w:name w:val="Emphasis"/>
    <w:qFormat/>
    <w:uiPriority w:val="0"/>
    <w:rPr>
      <w:rFonts w:ascii="Arial Black" w:hAnsi="Arial Black" w:eastAsia="黑体"/>
      <w:b/>
      <w:spacing w:val="0"/>
      <w:sz w:val="21"/>
      <w:lang w:eastAsia="zh-CN"/>
    </w:rPr>
  </w:style>
  <w:style w:type="character" w:styleId="28">
    <w:name w:val="annotation reference"/>
    <w:unhideWhenUsed/>
    <w:qFormat/>
    <w:uiPriority w:val="99"/>
    <w:rPr>
      <w:sz w:val="21"/>
      <w:szCs w:val="21"/>
    </w:rPr>
  </w:style>
  <w:style w:type="character" w:customStyle="1" w:styleId="29">
    <w:name w:val="标题 2 字符"/>
    <w:link w:val="5"/>
    <w:qFormat/>
    <w:uiPriority w:val="9"/>
    <w:rPr>
      <w:rFonts w:ascii="Arial" w:hAnsi="Arial" w:eastAsia="黑体"/>
      <w:b/>
      <w:bCs/>
      <w:kern w:val="2"/>
      <w:sz w:val="32"/>
      <w:szCs w:val="32"/>
    </w:rPr>
  </w:style>
  <w:style w:type="character" w:customStyle="1" w:styleId="30">
    <w:name w:val="标题 3 字符"/>
    <w:link w:val="6"/>
    <w:uiPriority w:val="0"/>
    <w:rPr>
      <w:rFonts w:eastAsia="宋体"/>
      <w:b/>
      <w:bCs/>
      <w:kern w:val="2"/>
      <w:sz w:val="28"/>
      <w:szCs w:val="32"/>
    </w:rPr>
  </w:style>
  <w:style w:type="character" w:customStyle="1" w:styleId="31">
    <w:name w:val="批注文字 字符"/>
    <w:link w:val="9"/>
    <w:semiHidden/>
    <w:qFormat/>
    <w:uiPriority w:val="99"/>
    <w:rPr>
      <w:kern w:val="2"/>
      <w:sz w:val="21"/>
      <w:szCs w:val="24"/>
    </w:rPr>
  </w:style>
  <w:style w:type="character" w:customStyle="1" w:styleId="32">
    <w:name w:val="页脚 字符"/>
    <w:link w:val="14"/>
    <w:qFormat/>
    <w:uiPriority w:val="99"/>
    <w:rPr>
      <w:kern w:val="2"/>
      <w:sz w:val="18"/>
      <w:szCs w:val="18"/>
    </w:rPr>
  </w:style>
  <w:style w:type="character" w:customStyle="1" w:styleId="33">
    <w:name w:val="批注主题 字符"/>
    <w:link w:val="22"/>
    <w:semiHidden/>
    <w:qFormat/>
    <w:uiPriority w:val="99"/>
    <w:rPr>
      <w:b/>
      <w:bCs/>
      <w:kern w:val="2"/>
      <w:sz w:val="21"/>
      <w:szCs w:val="24"/>
    </w:rPr>
  </w:style>
  <w:style w:type="character" w:customStyle="1" w:styleId="34">
    <w:name w:val="消息标题标签"/>
    <w:qFormat/>
    <w:uiPriority w:val="0"/>
    <w:rPr>
      <w:rFonts w:ascii="Arial Black" w:hAnsi="Arial Black" w:eastAsia="黑体"/>
      <w:b/>
      <w:sz w:val="18"/>
      <w:lang w:eastAsia="zh-CN"/>
    </w:rPr>
  </w:style>
  <w:style w:type="character" w:customStyle="1" w:styleId="35">
    <w:name w:val="NormalCharacter"/>
    <w:qFormat/>
    <w:uiPriority w:val="0"/>
  </w:style>
  <w:style w:type="character" w:customStyle="1" w:styleId="36">
    <w:name w:val="font3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7">
    <w:name w:val="font1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paragraph" w:customStyle="1" w:styleId="38">
    <w:name w:val="2级标题"/>
    <w:basedOn w:val="17"/>
    <w:qFormat/>
    <w:uiPriority w:val="0"/>
    <w:rPr>
      <w:rFonts w:cs="Times New Roman"/>
      <w:sz w:val="32"/>
      <w:szCs w:val="20"/>
    </w:rPr>
  </w:style>
  <w:style w:type="paragraph" w:customStyle="1" w:styleId="39">
    <w:name w:val="列出段落1"/>
    <w:basedOn w:val="1"/>
    <w:qFormat/>
    <w:uiPriority w:val="34"/>
    <w:pPr>
      <w:ind w:firstLine="420" w:firstLineChars="200"/>
    </w:pPr>
  </w:style>
  <w:style w:type="paragraph" w:customStyle="1" w:styleId="40">
    <w:name w:val="Other|1"/>
    <w:basedOn w:val="1"/>
    <w:qFormat/>
    <w:uiPriority w:val="0"/>
    <w:pPr>
      <w:widowControl w:val="0"/>
      <w:shd w:val="clear" w:color="auto" w:fill="auto"/>
      <w:spacing w:after="180" w:line="437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41">
    <w:name w:val="列出段落2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2">
    <w:name w:val="WPSOffice手动目录 2"/>
    <w:uiPriority w:val="0"/>
    <w:pPr>
      <w:ind w:leftChars="200"/>
    </w:pPr>
    <w:rPr>
      <w:lang w:val="en-US" w:eastAsia="zh-CN" w:bidi="ar-SA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20"/>
      <w:ind w:firstLine="110"/>
      <w:outlineLvl w:val="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44">
    <w:name w:val="Body text|2"/>
    <w:basedOn w:val="1"/>
    <w:qFormat/>
    <w:uiPriority w:val="0"/>
    <w:pPr>
      <w:widowControl w:val="0"/>
      <w:shd w:val="clear" w:color="auto" w:fill="auto"/>
      <w:spacing w:after="140"/>
      <w:ind w:firstLine="620"/>
    </w:pPr>
    <w:rPr>
      <w:b/>
      <w:bCs/>
      <w:sz w:val="14"/>
      <w:szCs w:val="14"/>
      <w:u w:val="single"/>
      <w:shd w:val="clear" w:color="auto" w:fill="auto"/>
    </w:rPr>
  </w:style>
  <w:style w:type="paragraph" w:customStyle="1" w:styleId="45">
    <w:name w:val="修订1"/>
    <w:semiHidden/>
    <w:qFormat/>
    <w:uiPriority w:val="99"/>
    <w:rPr>
      <w:kern w:val="2"/>
      <w:sz w:val="21"/>
      <w:szCs w:val="24"/>
      <w:lang w:val="en-US" w:eastAsia="zh-CN" w:bidi="ar-SA"/>
    </w:rPr>
  </w:style>
  <w:style w:type="paragraph" w:customStyle="1" w:styleId="46">
    <w:name w:val="Char"/>
    <w:basedOn w:val="1"/>
    <w:qFormat/>
    <w:uiPriority w:val="0"/>
    <w:rPr>
      <w:rFonts w:ascii="Arial" w:hAnsi="Arial" w:cs="Arial"/>
      <w:sz w:val="20"/>
      <w:szCs w:val="20"/>
    </w:rPr>
  </w:style>
  <w:style w:type="paragraph" w:customStyle="1" w:styleId="47">
    <w:name w:val="首消息标题"/>
    <w:basedOn w:val="19"/>
    <w:next w:val="19"/>
    <w:qFormat/>
    <w:uiPriority w:val="0"/>
  </w:style>
  <w:style w:type="paragraph" w:customStyle="1" w:styleId="48">
    <w:name w:val="Body text|1"/>
    <w:basedOn w:val="1"/>
    <w:qFormat/>
    <w:uiPriority w:val="0"/>
    <w:pPr>
      <w:widowControl w:val="0"/>
      <w:shd w:val="clear" w:color="auto" w:fill="auto"/>
      <w:spacing w:after="180" w:line="437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49">
    <w:name w:val="1级标题"/>
    <w:basedOn w:val="4"/>
    <w:next w:val="1"/>
    <w:qFormat/>
    <w:uiPriority w:val="0"/>
    <w:pPr>
      <w:pageBreakBefore/>
      <w:numPr>
        <w:ilvl w:val="0"/>
        <w:numId w:val="0"/>
      </w:numPr>
      <w:spacing w:before="240" w:beforeLines="0" w:after="240" w:line="360" w:lineRule="auto"/>
      <w:ind w:firstLine="200" w:firstLineChars="200"/>
      <w:jc w:val="both"/>
    </w:pPr>
    <w:rPr>
      <w:rFonts w:ascii="宋体" w:hAnsi="宋体" w:eastAsia="宋体" w:cs="Times New Roman"/>
      <w:b w:val="0"/>
      <w:sz w:val="30"/>
    </w:rPr>
  </w:style>
  <w:style w:type="paragraph" w:customStyle="1" w:styleId="50">
    <w:name w:val="WPSOffice手动目录 3"/>
    <w:uiPriority w:val="0"/>
    <w:pPr>
      <w:ind w:leftChars="400"/>
    </w:pPr>
    <w:rPr>
      <w:lang w:val="en-US" w:eastAsia="zh-CN" w:bidi="ar-SA"/>
    </w:rPr>
  </w:style>
  <w:style w:type="paragraph" w:styleId="51">
    <w:name w:val="List Paragraph"/>
    <w:basedOn w:val="1"/>
    <w:qFormat/>
    <w:uiPriority w:val="34"/>
    <w:pPr>
      <w:ind w:firstLine="420" w:firstLineChars="200"/>
    </w:pPr>
  </w:style>
  <w:style w:type="paragraph" w:customStyle="1" w:styleId="52">
    <w:name w:val="_Style 24"/>
    <w:basedOn w:val="1"/>
    <w:next w:val="51"/>
    <w:qFormat/>
    <w:uiPriority w:val="99"/>
    <w:pPr>
      <w:ind w:firstLine="420" w:firstLineChars="200"/>
    </w:pPr>
  </w:style>
  <w:style w:type="paragraph" w:customStyle="1" w:styleId="53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54">
    <w:name w:val="WPSOffice手动目录 1"/>
    <w:uiPriority w:val="0"/>
    <w:rPr>
      <w:lang w:val="en-US" w:eastAsia="zh-CN" w:bidi="ar-SA"/>
    </w:rPr>
  </w:style>
  <w:style w:type="paragraph" w:customStyle="1" w:styleId="55">
    <w:name w:val="_Style 3"/>
    <w:basedOn w:val="1"/>
    <w:qFormat/>
    <w:uiPriority w:val="34"/>
    <w:pPr>
      <w:spacing w:line="240" w:lineRule="auto"/>
      <w:ind w:firstLine="420" w:firstLineChars="200"/>
    </w:pPr>
    <w:rPr>
      <w:rFonts w:ascii="宋体" w:hAnsi="宋体" w:cs="宋体"/>
      <w:sz w:val="24"/>
      <w:szCs w:val="24"/>
      <w:lang w:eastAsia="zh-CN" w:bidi="ar-SA"/>
    </w:rPr>
  </w:style>
  <w:style w:type="paragraph" w:customStyle="1" w:styleId="56">
    <w:name w:val="1"/>
    <w:basedOn w:val="1"/>
    <w:qFormat/>
    <w:uiPriority w:val="0"/>
    <w:pPr>
      <w:adjustRightInd w:val="0"/>
      <w:spacing w:before="100" w:beforeAutospacing="1" w:afterLines="50" w:line="360" w:lineRule="auto"/>
      <w:jc w:val="left"/>
    </w:pPr>
    <w:rPr>
      <w:rFonts w:ascii="宋体" w:hAnsi="宋体"/>
      <w:b/>
      <w:sz w:val="24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COMMONORG</Company>
  <Pages>4</Pages>
  <Words>2327</Words>
  <Characters>2414</Characters>
  <Lines>49</Lines>
  <Paragraphs>13</Paragraphs>
  <TotalTime>7</TotalTime>
  <ScaleCrop>false</ScaleCrop>
  <LinksUpToDate>false</LinksUpToDate>
  <CharactersWithSpaces>2478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2021-05-24T15:03:00Z</dcterms:created>
  <dc:creator>COMMON</dc:creator>
  <cp:lastModifiedBy>灿阳</cp:lastModifiedBy>
  <cp:lastPrinted>2022-03-04T08:24:41Z</cp:lastPrinted>
  <dcterms:modified xsi:type="dcterms:W3CDTF">2026-07-08T06:53:33Z</dcterms:modified>
  <dc:title>收件人 To:                    发件人 From：菲 腊 设 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FC46F1548BC54A2A9FBBC867EAA2B63E</vt:lpwstr>
  </property>
  <property fmtid="{D5CDD505-2E9C-101B-9397-08002B2CF9AE}" pid="4" name="KSOTemplateDocerSaveRecord">
    <vt:lpwstr>eyJoZGlkIjoiMzM2ODhiNWY2MWI2ODI1ZTE5MzAwMzU3NTZkM2UzNjkiLCJ1c2VySWQiOiIxMjUxOTUxMzcyIn0=</vt:lpwstr>
  </property>
</Properties>
</file>