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highlight w:val="none"/>
        </w:rPr>
      </w:pPr>
    </w:p>
    <w:p>
      <w:pPr>
        <w:pStyle w:val="19"/>
        <w:rPr>
          <w:rFonts w:hint="default" w:ascii="Times New Roman" w:hAnsi="Times New Roman" w:cs="Times New Roman"/>
          <w:b/>
          <w:bCs/>
          <w:color w:val="auto"/>
          <w:spacing w:val="-10"/>
          <w:sz w:val="56"/>
          <w:szCs w:val="56"/>
          <w:highlight w:val="none"/>
        </w:rPr>
      </w:pPr>
    </w:p>
    <w:p>
      <w:pPr>
        <w:rPr>
          <w:rFonts w:hint="default" w:ascii="Times New Roman" w:hAnsi="Times New Roman" w:cs="Times New Roman"/>
          <w:b/>
          <w:bCs/>
          <w:color w:val="auto"/>
          <w:spacing w:val="-10"/>
          <w:sz w:val="56"/>
          <w:szCs w:val="56"/>
          <w:highlight w:val="none"/>
        </w:rPr>
      </w:pPr>
    </w:p>
    <w:p>
      <w:pPr>
        <w:pStyle w:val="19"/>
        <w:rPr>
          <w:rFonts w:hint="default"/>
        </w:rPr>
      </w:pPr>
    </w:p>
    <w:p>
      <w:pPr>
        <w:spacing w:line="400" w:lineRule="atLeast"/>
        <w:jc w:val="center"/>
        <w:rPr>
          <w:rFonts w:hint="eastAsia" w:ascii="Times New Roman" w:hAnsi="Times New Roman" w:eastAsia="宋体" w:cs="Times New Roman"/>
          <w:b/>
          <w:bCs w:val="0"/>
          <w:color w:val="auto"/>
          <w:spacing w:val="-10"/>
          <w:sz w:val="56"/>
          <w:szCs w:val="56"/>
          <w:highlight w:val="none"/>
          <w:lang w:eastAsia="zh-CN"/>
        </w:rPr>
      </w:pPr>
      <w:permStart w:id="0" w:edGrp="everyone"/>
      <w:r>
        <w:rPr>
          <w:rFonts w:hint="eastAsia" w:cs="Times New Roman"/>
          <w:b/>
          <w:bCs w:val="0"/>
          <w:color w:val="auto"/>
          <w:spacing w:val="-10"/>
          <w:sz w:val="56"/>
          <w:szCs w:val="56"/>
          <w:highlight w:val="none"/>
          <w:lang w:eastAsia="zh-CN"/>
        </w:rPr>
        <w:t>南屏水库二期项目周边环境噪音监测工程</w:t>
      </w:r>
    </w:p>
    <w:permEnd w:id="0"/>
    <w:p>
      <w:pPr>
        <w:spacing w:line="400" w:lineRule="atLeast"/>
        <w:jc w:val="center"/>
        <w:rPr>
          <w:rFonts w:hint="eastAsia" w:ascii="Times New Roman" w:hAnsi="Times New Roman" w:eastAsia="宋体" w:cs="Times New Roman"/>
          <w:b/>
          <w:bCs/>
          <w:color w:val="auto"/>
          <w:spacing w:val="-10"/>
          <w:highlight w:val="none"/>
          <w:lang w:eastAsia="zh-CN"/>
        </w:rPr>
      </w:pPr>
    </w:p>
    <w:p>
      <w:pPr>
        <w:spacing w:line="400" w:lineRule="atLeast"/>
        <w:jc w:val="center"/>
        <w:rPr>
          <w:rFonts w:hint="default" w:ascii="Times New Roman" w:hAnsi="Times New Roman" w:cs="Times New Roman"/>
          <w:b/>
          <w:bCs/>
          <w:color w:val="auto"/>
          <w:spacing w:val="-10"/>
          <w:highlight w:val="none"/>
        </w:rPr>
      </w:pPr>
    </w:p>
    <w:p>
      <w:pPr>
        <w:spacing w:line="400" w:lineRule="atLeast"/>
        <w:jc w:val="center"/>
        <w:rPr>
          <w:rFonts w:hint="default" w:ascii="Times New Roman" w:hAnsi="Times New Roman" w:cs="Times New Roman"/>
          <w:b/>
          <w:bCs/>
          <w:color w:val="auto"/>
          <w:spacing w:val="-10"/>
          <w:highlight w:val="none"/>
        </w:rPr>
      </w:pPr>
    </w:p>
    <w:p>
      <w:pPr>
        <w:pStyle w:val="19"/>
        <w:rPr>
          <w:rFonts w:hint="default" w:ascii="Times New Roman" w:hAnsi="Times New Roman" w:cs="Times New Roman"/>
          <w:b/>
          <w:bCs/>
          <w:color w:val="auto"/>
          <w:spacing w:val="-10"/>
          <w:highlight w:val="none"/>
        </w:rPr>
      </w:pPr>
    </w:p>
    <w:p>
      <w:pPr>
        <w:rPr>
          <w:rFonts w:hint="default" w:ascii="Times New Roman" w:hAnsi="Times New Roman" w:cs="Times New Roman"/>
          <w:b/>
          <w:bCs/>
          <w:color w:val="auto"/>
          <w:spacing w:val="-10"/>
          <w:highlight w:val="none"/>
        </w:rPr>
      </w:pPr>
    </w:p>
    <w:p>
      <w:pPr>
        <w:pStyle w:val="19"/>
        <w:rPr>
          <w:rFonts w:hint="default" w:ascii="Times New Roman" w:hAnsi="Times New Roman" w:cs="Times New Roman"/>
          <w:b/>
          <w:bCs/>
          <w:color w:val="auto"/>
          <w:spacing w:val="-10"/>
          <w:highlight w:val="none"/>
        </w:rPr>
      </w:pPr>
    </w:p>
    <w:p>
      <w:pPr>
        <w:rPr>
          <w:rFonts w:hint="default" w:ascii="Times New Roman" w:hAnsi="Times New Roman" w:cs="Times New Roman"/>
          <w:b/>
          <w:bCs/>
          <w:color w:val="auto"/>
          <w:spacing w:val="-10"/>
          <w:highlight w:val="none"/>
        </w:rPr>
      </w:pPr>
    </w:p>
    <w:p>
      <w:pPr>
        <w:pStyle w:val="19"/>
        <w:rPr>
          <w:rFonts w:hint="default"/>
        </w:rPr>
      </w:pPr>
    </w:p>
    <w:p>
      <w:pPr>
        <w:spacing w:line="400" w:lineRule="atLeast"/>
        <w:jc w:val="center"/>
        <w:rPr>
          <w:rFonts w:hint="default" w:ascii="Times New Roman" w:hAnsi="Times New Roman" w:cs="Times New Roman"/>
          <w:b/>
          <w:bCs/>
          <w:color w:val="auto"/>
          <w:spacing w:val="-10"/>
          <w:highlight w:val="none"/>
        </w:rPr>
      </w:pPr>
    </w:p>
    <w:p>
      <w:pPr>
        <w:spacing w:line="400" w:lineRule="atLeast"/>
        <w:jc w:val="center"/>
        <w:rPr>
          <w:rFonts w:hint="default" w:ascii="Times New Roman" w:hAnsi="Times New Roman" w:eastAsia="宋体" w:cs="Times New Roman"/>
          <w:b/>
          <w:bCs/>
          <w:color w:val="auto"/>
          <w:sz w:val="110"/>
          <w:szCs w:val="110"/>
          <w:highlight w:val="none"/>
        </w:rPr>
      </w:pPr>
      <w:r>
        <w:rPr>
          <w:rFonts w:hint="default" w:ascii="Times New Roman" w:hAnsi="Times New Roman" w:eastAsia="宋体" w:cs="Times New Roman"/>
          <w:b/>
          <w:bCs/>
          <w:color w:val="auto"/>
          <w:sz w:val="110"/>
          <w:szCs w:val="110"/>
          <w:highlight w:val="none"/>
        </w:rPr>
        <w:t>询 价 文 件</w:t>
      </w:r>
    </w:p>
    <w:p>
      <w:pPr>
        <w:spacing w:line="480" w:lineRule="exact"/>
        <w:rPr>
          <w:rFonts w:hint="default" w:ascii="Times New Roman" w:hAnsi="Times New Roman" w:cs="Times New Roman"/>
          <w:b/>
          <w:bCs/>
          <w:color w:val="auto"/>
          <w:sz w:val="44"/>
          <w:szCs w:val="44"/>
          <w:highlight w:val="none"/>
        </w:rPr>
      </w:pPr>
    </w:p>
    <w:p>
      <w:pPr>
        <w:spacing w:line="480" w:lineRule="exact"/>
        <w:ind w:firstLine="643" w:firstLineChars="200"/>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 xml:space="preserve"> </w:t>
      </w:r>
    </w:p>
    <w:p>
      <w:pPr>
        <w:spacing w:line="480" w:lineRule="exact"/>
        <w:ind w:firstLine="472" w:firstLineChars="147"/>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 xml:space="preserve">  </w:t>
      </w:r>
    </w:p>
    <w:p>
      <w:pPr>
        <w:spacing w:line="480" w:lineRule="exact"/>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 xml:space="preserve"> </w:t>
      </w:r>
    </w:p>
    <w:p>
      <w:pPr>
        <w:pStyle w:val="20"/>
        <w:rPr>
          <w:rFonts w:hint="default" w:ascii="Times New Roman" w:hAnsi="Times New Roman" w:cs="Times New Roman"/>
          <w:color w:val="auto"/>
          <w:highlight w:val="none"/>
        </w:rPr>
      </w:pPr>
    </w:p>
    <w:p>
      <w:pPr>
        <w:pStyle w:val="20"/>
        <w:rPr>
          <w:rFonts w:hint="default" w:ascii="Times New Roman" w:hAnsi="Times New Roman" w:cs="Times New Roman"/>
          <w:color w:val="auto"/>
          <w:highlight w:val="none"/>
        </w:rPr>
      </w:pPr>
    </w:p>
    <w:p>
      <w:pPr>
        <w:spacing w:line="480" w:lineRule="exact"/>
        <w:rPr>
          <w:rFonts w:hint="default"/>
        </w:rPr>
      </w:pPr>
    </w:p>
    <w:p>
      <w:pPr>
        <w:rPr>
          <w:rFonts w:hint="default"/>
        </w:rPr>
      </w:pPr>
    </w:p>
    <w:p>
      <w:pPr>
        <w:pStyle w:val="5"/>
        <w:rPr>
          <w:rFonts w:hint="default"/>
        </w:rPr>
      </w:pPr>
    </w:p>
    <w:p>
      <w:pPr>
        <w:spacing w:line="900" w:lineRule="exact"/>
        <w:ind w:firstLine="299" w:firstLineChars="98"/>
        <w:rPr>
          <w:rFonts w:hint="default" w:ascii="Times New Roman" w:hAnsi="Times New Roman" w:cs="Times New Roman"/>
          <w:b/>
          <w:bCs/>
          <w:color w:val="auto"/>
          <w:spacing w:val="-8"/>
          <w:sz w:val="32"/>
          <w:szCs w:val="32"/>
          <w:highlight w:val="none"/>
          <w:u w:val="thick"/>
        </w:rPr>
      </w:pPr>
      <w:r>
        <w:rPr>
          <w:rFonts w:hint="default" w:ascii="Times New Roman" w:hAnsi="Times New Roman" w:cs="Times New Roman"/>
          <w:b/>
          <w:bCs/>
          <w:color w:val="auto"/>
          <w:spacing w:val="-8"/>
          <w:sz w:val="32"/>
          <w:szCs w:val="32"/>
          <w:highlight w:val="none"/>
          <w:u w:val="none"/>
        </w:rPr>
        <w:t>采</w:t>
      </w:r>
      <w:r>
        <w:rPr>
          <w:rFonts w:hint="default" w:ascii="Times New Roman" w:hAnsi="Times New Roman" w:cs="Times New Roman"/>
          <w:b/>
          <w:bCs/>
          <w:color w:val="auto"/>
          <w:sz w:val="32"/>
          <w:szCs w:val="32"/>
          <w:highlight w:val="none"/>
          <w:u w:val="none"/>
        </w:rPr>
        <w:t xml:space="preserve">  购  人: </w:t>
      </w:r>
      <w:r>
        <w:rPr>
          <w:rFonts w:hint="eastAsia" w:cs="Times New Roman"/>
          <w:b/>
          <w:bCs/>
          <w:color w:val="auto"/>
          <w:sz w:val="32"/>
          <w:szCs w:val="32"/>
          <w:highlight w:val="none"/>
          <w:u w:val="thick"/>
          <w:lang w:val="en-US" w:eastAsia="zh-CN"/>
        </w:rPr>
        <w:t xml:space="preserve"> 珠海正方泰盛投资有限公司   </w:t>
      </w:r>
    </w:p>
    <w:p>
      <w:pPr>
        <w:adjustRightInd w:val="0"/>
        <w:snapToGrid w:val="0"/>
        <w:spacing w:line="900" w:lineRule="exact"/>
        <w:ind w:firstLine="354" w:firstLineChars="98"/>
        <w:rPr>
          <w:rFonts w:hint="default" w:ascii="Times New Roman" w:hAnsi="Times New Roman" w:cs="Times New Roman"/>
          <w:b/>
          <w:bCs/>
          <w:color w:val="auto"/>
          <w:sz w:val="44"/>
          <w:szCs w:val="32"/>
          <w:highlight w:val="none"/>
        </w:rPr>
      </w:pPr>
      <w:r>
        <w:rPr>
          <w:rFonts w:hint="default" w:ascii="Times New Roman" w:hAnsi="Times New Roman" w:cs="Times New Roman"/>
          <w:b/>
          <w:bCs/>
          <w:color w:val="auto"/>
          <w:spacing w:val="20"/>
          <w:sz w:val="32"/>
          <w:szCs w:val="32"/>
          <w:highlight w:val="none"/>
          <w:u w:val="none"/>
        </w:rPr>
        <w:t>发布时间:</w:t>
      </w:r>
      <w:r>
        <w:rPr>
          <w:rFonts w:hint="default" w:ascii="Times New Roman" w:hAnsi="Times New Roman" w:cs="Times New Roman"/>
          <w:b/>
          <w:bCs/>
          <w:color w:val="auto"/>
          <w:sz w:val="32"/>
          <w:szCs w:val="32"/>
          <w:highlight w:val="none"/>
          <w:u w:val="none"/>
        </w:rPr>
        <w:t xml:space="preserve"> </w:t>
      </w:r>
      <w:r>
        <w:rPr>
          <w:rFonts w:hint="default" w:ascii="Times New Roman" w:hAnsi="Times New Roman" w:cs="Times New Roman"/>
          <w:b/>
          <w:bCs/>
          <w:color w:val="auto"/>
          <w:sz w:val="32"/>
          <w:szCs w:val="32"/>
          <w:highlight w:val="none"/>
          <w:u w:val="thick"/>
        </w:rPr>
        <w:t xml:space="preserve">   </w:t>
      </w:r>
      <w:r>
        <w:rPr>
          <w:rFonts w:hint="default" w:ascii="Times New Roman" w:hAnsi="Times New Roman" w:cs="Times New Roman"/>
          <w:b/>
          <w:bCs/>
          <w:color w:val="auto"/>
          <w:sz w:val="32"/>
          <w:szCs w:val="32"/>
          <w:highlight w:val="none"/>
          <w:u w:val="thick"/>
          <w:lang w:val="en-US" w:eastAsia="zh-CN"/>
        </w:rPr>
        <w:t xml:space="preserve">  </w:t>
      </w:r>
      <w:permStart w:id="1" w:edGrp="everyone"/>
      <w:r>
        <w:rPr>
          <w:rFonts w:hint="eastAsia" w:cs="Times New Roman"/>
          <w:b/>
          <w:bCs/>
          <w:color w:val="auto"/>
          <w:sz w:val="32"/>
          <w:szCs w:val="32"/>
          <w:highlight w:val="none"/>
          <w:u w:val="thick"/>
          <w:lang w:val="en-US" w:eastAsia="zh-CN"/>
        </w:rPr>
        <w:t>2026</w:t>
      </w:r>
      <w:r>
        <w:rPr>
          <w:rFonts w:hint="default" w:ascii="Times New Roman" w:hAnsi="Times New Roman" w:cs="Times New Roman"/>
          <w:b/>
          <w:bCs/>
          <w:color w:val="auto"/>
          <w:sz w:val="32"/>
          <w:szCs w:val="32"/>
          <w:highlight w:val="none"/>
          <w:u w:val="thick"/>
        </w:rPr>
        <w:t>年</w:t>
      </w:r>
      <w:r>
        <w:rPr>
          <w:rFonts w:hint="eastAsia" w:cs="Times New Roman"/>
          <w:b/>
          <w:bCs/>
          <w:color w:val="auto"/>
          <w:sz w:val="32"/>
          <w:szCs w:val="32"/>
          <w:highlight w:val="none"/>
          <w:u w:val="thick"/>
          <w:lang w:val="en-US" w:eastAsia="zh-CN"/>
        </w:rPr>
        <w:t>7月29日</w:t>
      </w:r>
      <w:r>
        <w:rPr>
          <w:rFonts w:hint="default" w:ascii="Times New Roman" w:hAnsi="Times New Roman" w:cs="Times New Roman"/>
          <w:b/>
          <w:bCs/>
          <w:color w:val="auto"/>
          <w:sz w:val="32"/>
          <w:szCs w:val="32"/>
          <w:highlight w:val="none"/>
          <w:u w:val="thick"/>
        </w:rPr>
        <w:t xml:space="preserve"> </w:t>
      </w:r>
      <w:permEnd w:id="1"/>
      <w:r>
        <w:rPr>
          <w:rFonts w:hint="default" w:ascii="Times New Roman" w:hAnsi="Times New Roman" w:cs="Times New Roman"/>
          <w:b/>
          <w:bCs/>
          <w:color w:val="auto"/>
          <w:sz w:val="32"/>
          <w:szCs w:val="32"/>
          <w:highlight w:val="none"/>
          <w:u w:val="thick"/>
        </w:rPr>
        <w:t xml:space="preserve">   </w:t>
      </w:r>
      <w:r>
        <w:rPr>
          <w:rFonts w:hint="eastAsia" w:cs="Times New Roman"/>
          <w:b/>
          <w:bCs/>
          <w:color w:val="auto"/>
          <w:sz w:val="32"/>
          <w:szCs w:val="32"/>
          <w:highlight w:val="none"/>
          <w:u w:val="thick"/>
          <w:lang w:val="en-US" w:eastAsia="zh-CN"/>
        </w:rPr>
        <w:t xml:space="preserve">   </w:t>
      </w:r>
      <w:r>
        <w:rPr>
          <w:rFonts w:hint="default" w:ascii="Times New Roman" w:hAnsi="Times New Roman" w:cs="Times New Roman"/>
          <w:b/>
          <w:bCs/>
          <w:color w:val="auto"/>
          <w:sz w:val="32"/>
          <w:szCs w:val="32"/>
          <w:highlight w:val="none"/>
          <w:u w:val="thick"/>
        </w:rPr>
        <w:t xml:space="preserve">  </w:t>
      </w:r>
    </w:p>
    <w:p>
      <w:pPr>
        <w:rPr>
          <w:rFonts w:hint="eastAsia" w:cs="Times New Roman"/>
          <w:b/>
          <w:bCs/>
          <w:color w:val="auto"/>
          <w:sz w:val="44"/>
          <w:szCs w:val="44"/>
          <w:highlight w:val="none"/>
          <w:lang w:val="en-US" w:eastAsia="zh-CN"/>
        </w:rPr>
      </w:pPr>
      <w:r>
        <w:rPr>
          <w:rFonts w:hint="eastAsia" w:cs="Times New Roman"/>
          <w:b/>
          <w:bCs/>
          <w:color w:val="auto"/>
          <w:sz w:val="44"/>
          <w:szCs w:val="44"/>
          <w:highlight w:val="none"/>
          <w:lang w:val="en-US" w:eastAsia="zh-CN"/>
        </w:rPr>
        <w:br w:type="page"/>
      </w:r>
    </w:p>
    <w:p>
      <w:pPr>
        <w:pStyle w:val="20"/>
        <w:jc w:val="center"/>
        <w:rPr>
          <w:rFonts w:hint="default" w:ascii="Times New Roman" w:hAnsi="Times New Roman" w:cs="Times New Roman"/>
          <w:color w:val="auto"/>
          <w:highlight w:val="none"/>
          <w:lang w:val="en-US"/>
        </w:rPr>
      </w:pPr>
      <w:r>
        <w:rPr>
          <w:rFonts w:hint="eastAsia" w:cs="Times New Roman"/>
          <w:b/>
          <w:bCs/>
          <w:color w:val="auto"/>
          <w:sz w:val="44"/>
          <w:szCs w:val="44"/>
          <w:highlight w:val="none"/>
          <w:lang w:val="en-US" w:eastAsia="zh-CN"/>
        </w:rPr>
        <w:t>第一部分  报价邀请函</w:t>
      </w:r>
    </w:p>
    <w:p>
      <w:pPr>
        <w:pStyle w:val="20"/>
        <w:rPr>
          <w:rFonts w:hint="default" w:ascii="Times New Roman" w:hAnsi="Times New Roman" w:cs="Times New Roman"/>
          <w:color w:val="auto"/>
          <w:highlight w:val="none"/>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lang w:val="en-US" w:eastAsia="zh-CN"/>
        </w:rPr>
        <w:t>一、</w:t>
      </w:r>
      <w:r>
        <w:rPr>
          <w:rFonts w:hint="default" w:ascii="Times New Roman" w:hAnsi="Times New Roman" w:eastAsia="宋体" w:cs="Times New Roman"/>
          <w:b/>
          <w:bCs/>
          <w:color w:val="auto"/>
          <w:sz w:val="24"/>
          <w:highlight w:val="none"/>
        </w:rPr>
        <w:t>采购人：</w:t>
      </w:r>
      <w:r>
        <w:rPr>
          <w:rFonts w:hint="eastAsia" w:cs="Times New Roman"/>
          <w:color w:val="auto"/>
          <w:sz w:val="24"/>
          <w:highlight w:val="none"/>
          <w:u w:val="single"/>
          <w:lang w:eastAsia="zh-CN"/>
        </w:rPr>
        <w:t>珠海正方泰盛投资有限公司</w:t>
      </w:r>
      <w:r>
        <w:rPr>
          <w:rFonts w:hint="default" w:ascii="Times New Roman" w:hAnsi="Times New Roman" w:eastAsia="宋体" w:cs="Times New Roman"/>
          <w:color w:val="auto"/>
          <w:sz w:val="24"/>
          <w:highlight w:val="none"/>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lang w:val="en-US" w:eastAsia="zh-CN"/>
        </w:rPr>
        <w:t>二、</w:t>
      </w:r>
      <w:r>
        <w:rPr>
          <w:rFonts w:hint="eastAsia" w:cs="Times New Roman"/>
          <w:b/>
          <w:bCs/>
          <w:color w:val="auto"/>
          <w:sz w:val="24"/>
          <w:highlight w:val="none"/>
          <w:lang w:val="en-US" w:eastAsia="zh-CN"/>
        </w:rPr>
        <w:t>项目概况</w:t>
      </w:r>
      <w:r>
        <w:rPr>
          <w:rFonts w:hint="eastAsia" w:cs="Times New Roman"/>
          <w:b w:val="0"/>
          <w:bCs w:val="0"/>
          <w:color w:val="auto"/>
          <w:sz w:val="24"/>
          <w:highlight w:val="none"/>
          <w:lang w:val="en-US" w:eastAsia="zh-CN"/>
        </w:rPr>
        <w:t>：南屏水库项目位于南屏珠海大道南侧、南屏水库东侧，总用地面积为82,475.79㎡（S1+S2）地块，其中：S1地块，用地性质为二类居住用地，用地面积78,073.52㎡。S2地块，用地性质为幼托用地，用地面积4,402.27㎡；南屏水库二期项目周边环境噪音监测工程工作范围及工作内容详见任务书。</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lang w:val="en-US" w:eastAsia="zh-CN"/>
        </w:rPr>
        <w:t>三、</w:t>
      </w:r>
      <w:r>
        <w:rPr>
          <w:rFonts w:hint="default" w:ascii="Times New Roman" w:hAnsi="Times New Roman" w:eastAsia="宋体" w:cs="Times New Roman"/>
          <w:b/>
          <w:bCs/>
          <w:color w:val="auto"/>
          <w:sz w:val="24"/>
          <w:highlight w:val="none"/>
        </w:rPr>
        <w:t>采购预算总额：</w:t>
      </w:r>
      <w:permStart w:id="2" w:edGrp="everyone"/>
      <w:r>
        <w:rPr>
          <w:rFonts w:hint="default" w:ascii="Times New Roman" w:hAnsi="Times New Roman" w:eastAsia="宋体" w:cs="Times New Roman"/>
          <w:color w:val="auto"/>
          <w:sz w:val="24"/>
          <w:highlight w:val="none"/>
          <w:u w:val="none"/>
        </w:rPr>
        <w:t>人民币伍仟陆佰元（¥5600.00元），</w:t>
      </w:r>
      <w:r>
        <w:rPr>
          <w:rFonts w:hint="eastAsia" w:cs="Times New Roman"/>
          <w:color w:val="auto"/>
          <w:sz w:val="24"/>
          <w:highlight w:val="none"/>
          <w:u w:val="none"/>
          <w:lang w:eastAsia="zh-CN"/>
        </w:rPr>
        <w:t>报价</w:t>
      </w:r>
      <w:r>
        <w:rPr>
          <w:rFonts w:hint="default" w:ascii="Times New Roman" w:hAnsi="Times New Roman" w:eastAsia="宋体" w:cs="Times New Roman"/>
          <w:color w:val="auto"/>
          <w:sz w:val="24"/>
          <w:highlight w:val="none"/>
          <w:u w:val="none"/>
        </w:rPr>
        <w:t>报价上限：人民币伍仟陆佰元（¥5600.00元）</w:t>
      </w:r>
      <w:r>
        <w:rPr>
          <w:rFonts w:hint="eastAsia" w:cs="Times New Roman"/>
          <w:color w:val="auto"/>
          <w:sz w:val="24"/>
          <w:highlight w:val="none"/>
          <w:u w:val="none"/>
          <w:lang w:eastAsia="zh-CN"/>
        </w:rPr>
        <w:t>，</w:t>
      </w:r>
      <w:r>
        <w:rPr>
          <w:rFonts w:hint="default" w:ascii="Times New Roman" w:hAnsi="Times New Roman" w:eastAsia="宋体" w:cs="Times New Roman"/>
          <w:color w:val="auto"/>
          <w:sz w:val="24"/>
          <w:highlight w:val="none"/>
          <w:u w:val="none"/>
        </w:rPr>
        <w:t>超过视为无效</w:t>
      </w:r>
      <w:r>
        <w:rPr>
          <w:rFonts w:hint="eastAsia" w:cs="Times New Roman"/>
          <w:color w:val="auto"/>
          <w:sz w:val="24"/>
          <w:highlight w:val="none"/>
          <w:u w:val="none"/>
          <w:lang w:eastAsia="zh-CN"/>
        </w:rPr>
        <w:t>报价</w:t>
      </w:r>
      <w:r>
        <w:rPr>
          <w:rFonts w:hint="default" w:ascii="Times New Roman" w:hAnsi="Times New Roman" w:eastAsia="宋体" w:cs="Times New Roman"/>
          <w:color w:val="auto"/>
          <w:sz w:val="24"/>
          <w:highlight w:val="none"/>
          <w:u w:val="none"/>
        </w:rPr>
        <w:t>。</w:t>
      </w:r>
      <w:permEnd w:id="2"/>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四、</w:t>
      </w:r>
      <w:r>
        <w:rPr>
          <w:rFonts w:hint="default" w:ascii="Times New Roman" w:hAnsi="Times New Roman" w:eastAsia="宋体" w:cs="Times New Roman"/>
          <w:b/>
          <w:bCs/>
          <w:color w:val="auto"/>
          <w:sz w:val="24"/>
          <w:highlight w:val="none"/>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按照有关政策、法规和标准，对</w:t>
      </w:r>
      <w:r>
        <w:rPr>
          <w:rFonts w:hint="default"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u w:val="single"/>
          <w:lang w:eastAsia="zh-CN"/>
        </w:rPr>
        <w:t>南屏水库二期项目周边环境噪音监测工程</w:t>
      </w:r>
      <w:r>
        <w:rPr>
          <w:rFonts w:hint="default" w:ascii="Times New Roman" w:hAnsi="Times New Roman" w:eastAsia="宋体" w:cs="Times New Roman"/>
          <w:color w:val="auto"/>
          <w:sz w:val="24"/>
          <w:highlight w:val="none"/>
          <w:u w:val="single"/>
          <w:lang w:val="en-US" w:eastAsia="zh-CN"/>
        </w:rPr>
        <w:t xml:space="preserve"> </w:t>
      </w:r>
      <w:r>
        <w:rPr>
          <w:rFonts w:hint="default" w:ascii="Times New Roman" w:hAnsi="Times New Roman" w:eastAsia="宋体" w:cs="Times New Roman"/>
          <w:color w:val="auto"/>
          <w:sz w:val="24"/>
          <w:highlight w:val="none"/>
        </w:rPr>
        <w:t>进行询价，具体详见附件</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技术任务书</w:t>
      </w:r>
      <w:r>
        <w:rPr>
          <w:rFonts w:hint="default" w:ascii="Times New Roman" w:hAnsi="Times New Roman" w:eastAsia="宋体" w:cs="Times New Roman"/>
          <w:color w:val="auto"/>
          <w:sz w:val="24"/>
          <w:highlight w:val="none"/>
        </w:rPr>
        <w:t>》</w:t>
      </w:r>
      <w:r>
        <w:rPr>
          <w:rFonts w:hint="eastAsia" w:cs="Times New Roman"/>
          <w:color w:val="auto"/>
          <w:sz w:val="24"/>
          <w:highlight w:val="none"/>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lang w:val="en-US" w:eastAsia="zh-CN"/>
        </w:rPr>
        <w:t>五、</w:t>
      </w:r>
      <w:r>
        <w:rPr>
          <w:rFonts w:hint="default" w:ascii="Times New Roman" w:hAnsi="Times New Roman" w:eastAsia="宋体" w:cs="Times New Roman"/>
          <w:b/>
          <w:bCs/>
          <w:color w:val="auto"/>
          <w:kern w:val="0"/>
          <w:sz w:val="24"/>
          <w:highlight w:val="none"/>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2.投标人须具备CMA 检验检测机构资质认定证书；</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3.投标人自公告发布之日起近3年具备2个或以上噪音检测类项目业绩；</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4.供应商未被列入“信用中国”网站；(www.creditchina.gov.cn)“记录失信被执行人或重大税收违法失信主体”记录名单；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5.未被纳入正方集团“黑名单”；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6.与其他投标人不存在单位负责人为同一人或者存在控股、管理关系；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7.本项目不接受联合体投标。</w:t>
      </w:r>
    </w:p>
    <w:p>
      <w:pPr>
        <w:spacing w:beforeLines="0" w:afterLines="0" w:line="360" w:lineRule="auto"/>
        <w:ind w:firstLine="482"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sz w:val="24"/>
          <w:highlight w:val="none"/>
        </w:rPr>
        <w:t>备注：</w:t>
      </w:r>
      <w:r>
        <w:rPr>
          <w:rFonts w:hint="default" w:ascii="Times New Roman" w:hAnsi="Times New Roman" w:eastAsia="宋体" w:cs="Times New Roman"/>
          <w:b/>
          <w:bCs/>
          <w:color w:val="FF0000"/>
          <w:sz w:val="24"/>
          <w:highlight w:val="none"/>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kern w:val="0"/>
          <w:sz w:val="24"/>
          <w:highlight w:val="none"/>
          <w:lang w:val="en-US" w:eastAsia="zh-CN"/>
        </w:rPr>
        <w:t>六、</w:t>
      </w:r>
      <w:r>
        <w:rPr>
          <w:rFonts w:hint="default" w:ascii="Times New Roman" w:hAnsi="Times New Roman" w:eastAsia="宋体" w:cs="Times New Roman"/>
          <w:b/>
          <w:bCs/>
          <w:color w:val="auto"/>
          <w:kern w:val="0"/>
          <w:sz w:val="24"/>
          <w:highlight w:val="none"/>
        </w:rPr>
        <w:t>报价文件要求（</w:t>
      </w:r>
      <w:r>
        <w:rPr>
          <w:rFonts w:hint="default" w:ascii="Times New Roman" w:hAnsi="Times New Roman" w:eastAsia="宋体" w:cs="Times New Roman"/>
          <w:b/>
          <w:bCs/>
          <w:color w:val="auto"/>
          <w:kern w:val="0"/>
          <w:sz w:val="24"/>
          <w:highlight w:val="none"/>
          <w:lang w:val="en-US" w:eastAsia="zh-CN"/>
        </w:rPr>
        <w:t>盖章扫描</w:t>
      </w:r>
      <w:r>
        <w:rPr>
          <w:rFonts w:hint="eastAsia" w:cs="Times New Roman"/>
          <w:b/>
          <w:bCs/>
          <w:color w:val="auto"/>
          <w:kern w:val="0"/>
          <w:sz w:val="24"/>
          <w:highlight w:val="none"/>
          <w:lang w:val="en-US" w:eastAsia="zh-CN"/>
        </w:rPr>
        <w:t>版</w:t>
      </w:r>
      <w:r>
        <w:rPr>
          <w:rFonts w:hint="default" w:ascii="Times New Roman" w:hAnsi="Times New Roman" w:eastAsia="宋体" w:cs="Times New Roman"/>
          <w:b/>
          <w:bCs/>
          <w:color w:val="auto"/>
          <w:kern w:val="0"/>
          <w:sz w:val="24"/>
          <w:highlight w:val="none"/>
          <w:lang w:val="en-US" w:eastAsia="zh-CN"/>
        </w:rPr>
        <w:t>文件</w:t>
      </w:r>
      <w:r>
        <w:rPr>
          <w:rFonts w:hint="eastAsia" w:cs="Times New Roman"/>
          <w:b/>
          <w:bCs/>
          <w:color w:val="auto"/>
          <w:kern w:val="0"/>
          <w:sz w:val="24"/>
          <w:highlight w:val="none"/>
          <w:lang w:val="en-US" w:eastAsia="zh-CN"/>
        </w:rPr>
        <w:t>1</w:t>
      </w:r>
      <w:r>
        <w:rPr>
          <w:rFonts w:hint="default" w:ascii="Times New Roman" w:hAnsi="Times New Roman" w:eastAsia="宋体" w:cs="Times New Roman"/>
          <w:b/>
          <w:bCs/>
          <w:color w:val="auto"/>
          <w:kern w:val="0"/>
          <w:sz w:val="24"/>
          <w:highlight w:val="none"/>
        </w:rPr>
        <w:t>份）</w:t>
      </w:r>
      <w:r>
        <w:rPr>
          <w:rFonts w:hint="default" w:ascii="Times New Roman" w:hAnsi="Times New Roman" w:eastAsia="宋体" w:cs="Times New Roman"/>
          <w:b/>
          <w:bCs/>
          <w:color w:val="auto"/>
          <w:sz w:val="24"/>
          <w:highlight w:val="none"/>
        </w:rPr>
        <w:t>：</w:t>
      </w:r>
    </w:p>
    <w:p>
      <w:pPr>
        <w:pStyle w:val="7"/>
        <w:spacing w:beforeLines="0" w:afterLines="0" w:line="360" w:lineRule="auto"/>
        <w:ind w:firstLine="0" w:firstLineChars="0"/>
        <w:rPr>
          <w:rFonts w:hint="default"/>
          <w:b/>
          <w:bCs/>
          <w:color w:val="FF0000"/>
          <w:kern w:val="0"/>
          <w:sz w:val="24"/>
          <w:highlight w:val="none"/>
          <w:lang w:val="en-US" w:eastAsia="zh-CN"/>
        </w:rPr>
      </w:pPr>
      <w:r>
        <w:rPr>
          <w:rFonts w:hint="eastAsia"/>
          <w:b/>
          <w:bCs/>
          <w:color w:val="auto"/>
          <w:kern w:val="0"/>
          <w:sz w:val="24"/>
          <w:highlight w:val="none"/>
          <w:lang w:val="en-US" w:eastAsia="zh-CN"/>
        </w:rPr>
        <w:t>（一）资料要求：</w:t>
      </w:r>
      <w:r>
        <w:rPr>
          <w:rFonts w:hint="default" w:ascii="Times New Roman" w:hAnsi="Times New Roman"/>
          <w:b/>
          <w:bCs/>
          <w:color w:val="0000FF"/>
          <w:kern w:val="2"/>
          <w:sz w:val="24"/>
          <w:highlight w:val="none"/>
          <w:lang w:val="en-US" w:eastAsia="zh-CN"/>
        </w:rPr>
        <w:t>要求</w:t>
      </w:r>
      <w:r>
        <w:rPr>
          <w:rFonts w:hint="eastAsia" w:ascii="Times New Roman" w:hAnsi="Times New Roman"/>
          <w:b/>
          <w:bCs/>
          <w:color w:val="0000FF"/>
          <w:kern w:val="2"/>
          <w:sz w:val="24"/>
          <w:highlight w:val="none"/>
          <w:lang w:val="en-US" w:eastAsia="zh-CN"/>
        </w:rPr>
        <w:t>打印</w:t>
      </w:r>
      <w:r>
        <w:rPr>
          <w:rFonts w:hint="default" w:ascii="Times New Roman" w:hAnsi="Times New Roman"/>
          <w:b/>
          <w:bCs/>
          <w:color w:val="FF0000"/>
          <w:kern w:val="2"/>
          <w:sz w:val="24"/>
          <w:highlight w:val="none"/>
          <w:lang w:val="en-US" w:eastAsia="zh-CN"/>
        </w:rPr>
        <w:t>文件盖章后扫描上传</w:t>
      </w:r>
      <w:r>
        <w:rPr>
          <w:rFonts w:hint="default" w:ascii="Times New Roman" w:hAnsi="Times New Roman"/>
          <w:b/>
          <w:bCs/>
          <w:color w:val="0000FF"/>
          <w:kern w:val="2"/>
          <w:sz w:val="24"/>
          <w:highlight w:val="none"/>
          <w:lang w:val="en-US" w:eastAsia="zh-CN"/>
        </w:rPr>
        <w:t>。</w:t>
      </w:r>
    </w:p>
    <w:p>
      <w:pPr>
        <w:pStyle w:val="7"/>
        <w:spacing w:beforeLines="0" w:afterLines="0" w:line="360" w:lineRule="auto"/>
        <w:ind w:firstLine="0" w:firstLineChars="0"/>
        <w:rPr>
          <w:rFonts w:hint="default" w:eastAsia="宋体"/>
          <w:b/>
          <w:bCs/>
          <w:color w:val="0000FF"/>
          <w:highlight w:val="none"/>
          <w:lang w:val="en-US" w:eastAsia="zh-CN"/>
        </w:rPr>
      </w:pPr>
      <w:r>
        <w:rPr>
          <w:rFonts w:hint="eastAsia"/>
          <w:b/>
          <w:bCs/>
          <w:kern w:val="0"/>
          <w:sz w:val="24"/>
          <w:highlight w:val="none"/>
          <w:lang w:val="en-US" w:eastAsia="zh-CN"/>
        </w:rPr>
        <w:t>（二）格式：</w:t>
      </w:r>
      <w:r>
        <w:rPr>
          <w:rFonts w:hint="eastAsia" w:ascii="宋体" w:hAnsi="宋体"/>
          <w:b/>
          <w:bCs/>
          <w:kern w:val="0"/>
          <w:sz w:val="24"/>
          <w:highlight w:val="none"/>
          <w:lang w:val="en-US" w:eastAsia="zh-CN"/>
        </w:rPr>
        <w:t>见第二部分 报价文件格式，</w:t>
      </w:r>
      <w:r>
        <w:rPr>
          <w:rFonts w:hint="eastAsia"/>
          <w:b/>
          <w:bCs/>
          <w:kern w:val="0"/>
          <w:sz w:val="24"/>
          <w:highlight w:val="none"/>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highlight w:val="none"/>
        </w:rPr>
      </w:pPr>
      <w:r>
        <w:rPr>
          <w:rFonts w:hint="eastAsia" w:ascii="宋体" w:hAnsi="宋体"/>
          <w:kern w:val="0"/>
          <w:sz w:val="24"/>
          <w:highlight w:val="none"/>
        </w:rPr>
        <w:t>1</w:t>
      </w:r>
      <w:r>
        <w:rPr>
          <w:rFonts w:hint="eastAsia" w:cs="Times New Roman"/>
          <w:b w:val="0"/>
          <w:bCs w:val="0"/>
          <w:color w:val="auto"/>
          <w:sz w:val="24"/>
          <w:highlight w:val="none"/>
          <w:lang w:val="en-US" w:eastAsia="zh-CN"/>
        </w:rPr>
        <w:t xml:space="preserve">. </w:t>
      </w:r>
      <w:r>
        <w:rPr>
          <w:rFonts w:hint="eastAsia" w:ascii="宋体" w:hAnsi="宋体"/>
          <w:sz w:val="24"/>
          <w:highlight w:val="none"/>
        </w:rPr>
        <w:t>资格性文件</w:t>
      </w:r>
      <w:r>
        <w:rPr>
          <w:rFonts w:hint="eastAsia" w:ascii="宋体" w:hAnsi="宋体"/>
          <w:kern w:val="0"/>
          <w:sz w:val="24"/>
          <w:highlight w:val="none"/>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highlight w:val="none"/>
        </w:rPr>
      </w:pPr>
      <w:r>
        <w:rPr>
          <w:rFonts w:hint="eastAsia" w:ascii="宋体" w:hAnsi="宋体"/>
          <w:kern w:val="0"/>
          <w:sz w:val="24"/>
          <w:highlight w:val="none"/>
        </w:rPr>
        <w:t>1.1</w:t>
      </w:r>
      <w:r>
        <w:rPr>
          <w:rFonts w:hint="eastAsia" w:ascii="宋体" w:hAnsi="宋体"/>
          <w:kern w:val="0"/>
          <w:sz w:val="24"/>
          <w:highlight w:val="none"/>
          <w:lang w:val="en-US" w:eastAsia="zh-CN"/>
        </w:rPr>
        <w:t xml:space="preserve"> </w:t>
      </w:r>
      <w:r>
        <w:rPr>
          <w:rFonts w:hint="eastAsia" w:ascii="宋体" w:hAnsi="宋体"/>
          <w:kern w:val="0"/>
          <w:sz w:val="24"/>
          <w:highlight w:val="none"/>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highlight w:val="none"/>
        </w:rPr>
      </w:pPr>
      <w:r>
        <w:rPr>
          <w:rFonts w:hint="eastAsia" w:ascii="宋体" w:hAnsi="宋体"/>
          <w:kern w:val="0"/>
          <w:sz w:val="24"/>
          <w:highlight w:val="none"/>
        </w:rPr>
        <w:t>1.2</w:t>
      </w:r>
      <w:r>
        <w:rPr>
          <w:rFonts w:hint="eastAsia" w:ascii="宋体" w:hAnsi="宋体"/>
          <w:kern w:val="0"/>
          <w:sz w:val="24"/>
          <w:highlight w:val="none"/>
          <w:lang w:val="en-US" w:eastAsia="zh-CN"/>
        </w:rPr>
        <w:t xml:space="preserve"> </w:t>
      </w:r>
      <w:r>
        <w:rPr>
          <w:rFonts w:hint="eastAsia" w:ascii="宋体" w:hAnsi="宋体"/>
          <w:kern w:val="0"/>
          <w:sz w:val="24"/>
          <w:highlight w:val="none"/>
        </w:rPr>
        <w:t>单位负责人资格证明书及授权委托书</w:t>
      </w:r>
      <w:r>
        <w:rPr>
          <w:rFonts w:hint="eastAsia" w:ascii="宋体" w:hAnsi="宋体"/>
          <w:sz w:val="24"/>
          <w:highlight w:val="none"/>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highlight w:val="none"/>
        </w:rPr>
      </w:pPr>
      <w:r>
        <w:rPr>
          <w:rFonts w:hint="eastAsia" w:ascii="宋体" w:hAnsi="宋体"/>
          <w:sz w:val="24"/>
          <w:highlight w:val="none"/>
        </w:rPr>
        <w:t>1.3</w:t>
      </w:r>
      <w:r>
        <w:rPr>
          <w:rFonts w:hint="eastAsia" w:ascii="宋体" w:hAnsi="宋体"/>
          <w:sz w:val="24"/>
          <w:highlight w:val="none"/>
          <w:lang w:val="en-US" w:eastAsia="zh-CN"/>
        </w:rPr>
        <w:t xml:space="preserve"> </w:t>
      </w:r>
      <w:r>
        <w:rPr>
          <w:rFonts w:hint="eastAsia" w:ascii="宋体" w:hAnsi="宋体"/>
          <w:sz w:val="24"/>
          <w:highlight w:val="none"/>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highlight w:val="none"/>
        </w:rPr>
      </w:pPr>
      <w:r>
        <w:rPr>
          <w:rFonts w:hint="eastAsia" w:ascii="宋体" w:hAnsi="宋体"/>
          <w:kern w:val="0"/>
          <w:sz w:val="24"/>
          <w:highlight w:val="none"/>
        </w:rPr>
        <w:t>1.4</w:t>
      </w:r>
      <w:r>
        <w:rPr>
          <w:rFonts w:hint="eastAsia" w:ascii="宋体" w:hAnsi="宋体"/>
          <w:kern w:val="0"/>
          <w:sz w:val="24"/>
          <w:highlight w:val="none"/>
          <w:lang w:val="en-US" w:eastAsia="zh-CN"/>
        </w:rPr>
        <w:t xml:space="preserve"> </w:t>
      </w:r>
      <w:r>
        <w:rPr>
          <w:rFonts w:hint="eastAsia" w:ascii="宋体" w:hAnsi="宋体"/>
          <w:kern w:val="0"/>
          <w:sz w:val="24"/>
          <w:highlight w:val="none"/>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highlight w:val="none"/>
        </w:rPr>
      </w:pPr>
      <w:r>
        <w:rPr>
          <w:rFonts w:hint="eastAsia" w:ascii="宋体" w:hAnsi="宋体" w:cs="Times New Roman"/>
          <w:kern w:val="0"/>
          <w:sz w:val="24"/>
          <w:highlight w:val="none"/>
          <w:lang w:val="en-US" w:eastAsia="zh-CN"/>
        </w:rPr>
        <w:t>2</w:t>
      </w:r>
      <w:r>
        <w:rPr>
          <w:rFonts w:hint="eastAsia" w:cs="Times New Roman"/>
          <w:b w:val="0"/>
          <w:bCs w:val="0"/>
          <w:color w:val="auto"/>
          <w:sz w:val="24"/>
          <w:highlight w:val="none"/>
          <w:lang w:val="en-US" w:eastAsia="zh-CN"/>
        </w:rPr>
        <w:t xml:space="preserve">. </w:t>
      </w:r>
      <w:r>
        <w:rPr>
          <w:rFonts w:hint="eastAsia" w:ascii="宋体" w:hAnsi="宋体" w:cs="Times New Roman"/>
          <w:kern w:val="0"/>
          <w:sz w:val="24"/>
          <w:highlight w:val="none"/>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highlight w:val="none"/>
          <w:u w:val="none"/>
          <w:lang w:val="en-US" w:eastAsia="zh-CN"/>
        </w:rPr>
      </w:pPr>
      <w:r>
        <w:rPr>
          <w:rFonts w:hint="default" w:ascii="Times New Roman" w:hAnsi="Times New Roman" w:eastAsia="宋体" w:cs="Times New Roman"/>
          <w:b/>
          <w:bCs/>
          <w:color w:val="auto"/>
          <w:kern w:val="0"/>
          <w:sz w:val="24"/>
          <w:highlight w:val="none"/>
          <w:lang w:val="en-US" w:eastAsia="zh-CN"/>
        </w:rPr>
        <w:t>七、</w:t>
      </w:r>
      <w:r>
        <w:rPr>
          <w:rFonts w:hint="default" w:ascii="Times New Roman" w:hAnsi="Times New Roman" w:eastAsia="宋体" w:cs="Times New Roman"/>
          <w:b/>
          <w:bCs/>
          <w:color w:val="auto"/>
          <w:kern w:val="0"/>
          <w:sz w:val="24"/>
          <w:highlight w:val="none"/>
        </w:rPr>
        <w:t>评审办法</w:t>
      </w:r>
      <w:r>
        <w:rPr>
          <w:rFonts w:hint="default" w:ascii="Times New Roman" w:hAnsi="Times New Roman" w:eastAsia="宋体" w:cs="Times New Roman"/>
          <w:b/>
          <w:bCs/>
          <w:color w:val="auto"/>
          <w:sz w:val="24"/>
          <w:highlight w:val="none"/>
        </w:rPr>
        <w:t>：经评审的最低投标价法</w:t>
      </w:r>
      <w:r>
        <w:rPr>
          <w:rFonts w:hint="eastAsia" w:cs="Times New Roman"/>
          <w:b/>
          <w:bCs/>
          <w:color w:val="auto"/>
          <w:sz w:val="24"/>
          <w:highlight w:val="none"/>
          <w:lang w:eastAsia="zh-CN"/>
        </w:rPr>
        <w:t>，</w:t>
      </w:r>
      <w:r>
        <w:rPr>
          <w:rFonts w:hint="eastAsia" w:hAnsi="宋体" w:cs="仿宋"/>
          <w:sz w:val="24"/>
          <w:highlight w:val="none"/>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highlight w:val="none"/>
          <w:u w:val="none"/>
          <w:lang w:val="en-US" w:eastAsia="zh-CN"/>
        </w:rPr>
      </w:pPr>
      <w:r>
        <w:rPr>
          <w:rFonts w:hint="eastAsia" w:hAnsi="宋体" w:cs="仿宋"/>
          <w:color w:val="auto"/>
          <w:sz w:val="24"/>
          <w:highlight w:val="none"/>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highlight w:val="none"/>
          <w:lang w:val="en-US" w:eastAsia="zh-CN"/>
        </w:rPr>
      </w:pPr>
      <w:r>
        <w:rPr>
          <w:rFonts w:hint="eastAsia" w:hAnsi="宋体" w:cs="仿宋"/>
          <w:sz w:val="24"/>
          <w:highlight w:val="none"/>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kern w:val="0"/>
          <w:sz w:val="24"/>
          <w:highlight w:val="none"/>
          <w:lang w:val="en-US" w:eastAsia="zh-CN"/>
        </w:rPr>
        <w:t>八、</w:t>
      </w:r>
      <w:bookmarkStart w:id="0" w:name="_Toc47961945"/>
      <w:r>
        <w:rPr>
          <w:rFonts w:hint="default" w:ascii="Times New Roman" w:hAnsi="Times New Roman" w:eastAsia="宋体" w:cs="Times New Roman"/>
          <w:b/>
          <w:bCs/>
          <w:color w:val="auto"/>
          <w:sz w:val="24"/>
          <w:highlight w:val="none"/>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1．递交报价文件的截止时间（报价截止时间）为：</w:t>
      </w:r>
      <w:permStart w:id="3" w:edGrp="everyone"/>
      <w:r>
        <w:rPr>
          <w:rFonts w:hint="eastAsia" w:cs="Times New Roman"/>
          <w:color w:val="auto"/>
          <w:sz w:val="24"/>
          <w:highlight w:val="none"/>
          <w:lang w:val="en-US" w:eastAsia="zh-CN"/>
        </w:rPr>
        <w:t>2026</w:t>
      </w:r>
      <w:r>
        <w:rPr>
          <w:rFonts w:hint="default" w:ascii="Times New Roman" w:hAnsi="Times New Roman" w:eastAsia="宋体" w:cs="Times New Roman"/>
          <w:color w:val="auto"/>
          <w:sz w:val="24"/>
          <w:highlight w:val="none"/>
        </w:rPr>
        <w:t>年</w:t>
      </w:r>
      <w:r>
        <w:rPr>
          <w:rFonts w:hint="eastAsia" w:cs="Times New Roman"/>
          <w:color w:val="auto"/>
          <w:sz w:val="24"/>
          <w:highlight w:val="none"/>
          <w:lang w:val="en-US" w:eastAsia="zh-CN"/>
        </w:rPr>
        <w:t>8月3日</w:t>
      </w:r>
      <w:r>
        <w:rPr>
          <w:rFonts w:hint="default" w:ascii="Times New Roman" w:hAnsi="Times New Roman" w:eastAsia="宋体" w:cs="Times New Roman"/>
          <w:color w:val="auto"/>
          <w:sz w:val="24"/>
          <w:highlight w:val="none"/>
        </w:rPr>
        <w:t xml:space="preserve"> 1</w:t>
      </w:r>
      <w:r>
        <w:rPr>
          <w:rFonts w:hint="eastAsia" w:cs="Times New Roman"/>
          <w:color w:val="auto"/>
          <w:sz w:val="24"/>
          <w:highlight w:val="none"/>
          <w:lang w:val="en-US" w:eastAsia="zh-CN"/>
        </w:rPr>
        <w:t>7</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rPr>
        <w:t>0（北京时间）；</w:t>
      </w:r>
    </w:p>
    <w:permEnd w:id="3"/>
    <w:p>
      <w:pPr>
        <w:spacing w:beforeLines="0" w:afterLines="0"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2．报价文件递交要求：报价文件盖章</w:t>
      </w:r>
      <w:r>
        <w:rPr>
          <w:rFonts w:hint="eastAsia" w:cs="Times New Roman"/>
          <w:color w:val="auto"/>
          <w:sz w:val="24"/>
          <w:highlight w:val="none"/>
          <w:lang w:val="en-US" w:eastAsia="zh-CN"/>
        </w:rPr>
        <w:t>后</w:t>
      </w:r>
      <w:r>
        <w:rPr>
          <w:rFonts w:hint="default" w:ascii="Times New Roman" w:hAnsi="Times New Roman" w:eastAsia="宋体" w:cs="Times New Roman"/>
          <w:color w:val="auto"/>
          <w:sz w:val="24"/>
          <w:highlight w:val="none"/>
        </w:rPr>
        <w:t>扫描成PDF文件，发送至</w:t>
      </w:r>
      <w:r>
        <w:rPr>
          <w:rFonts w:hint="eastAsia" w:cs="Times New Roman"/>
          <w:color w:val="auto"/>
          <w:sz w:val="24"/>
          <w:highlight w:val="none"/>
          <w:lang w:val="en-US" w:eastAsia="zh-CN"/>
        </w:rPr>
        <w:t>正方收件</w:t>
      </w:r>
      <w:r>
        <w:rPr>
          <w:rFonts w:hint="default" w:ascii="Times New Roman" w:hAnsi="Times New Roman" w:eastAsia="宋体" w:cs="Times New Roman"/>
          <w:color w:val="auto"/>
          <w:sz w:val="24"/>
          <w:highlight w:val="none"/>
        </w:rPr>
        <w:t>专用邮箱zcct.signer@zhzfkg.com（邮件主题请用括号备注：</w:t>
      </w:r>
      <w:permStart w:id="4" w:edGrp="everyone"/>
      <w:r>
        <w:rPr>
          <w:rFonts w:hint="eastAsia" w:cs="Times New Roman"/>
          <w:color w:val="auto"/>
          <w:sz w:val="24"/>
          <w:highlight w:val="none"/>
          <w:lang w:val="en-US" w:eastAsia="zh-CN"/>
        </w:rPr>
        <w:t>投标单位全称+</w:t>
      </w:r>
      <w:r>
        <w:rPr>
          <w:rFonts w:hint="eastAsia" w:cs="Times New Roman"/>
          <w:color w:val="auto"/>
          <w:sz w:val="24"/>
          <w:highlight w:val="none"/>
          <w:lang w:eastAsia="zh-CN"/>
        </w:rPr>
        <w:t>南屏水库二期项目周边环境噪音监测工程</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林工</w:t>
      </w:r>
      <w:permEnd w:id="4"/>
      <w:r>
        <w:rPr>
          <w:rFonts w:hint="default" w:ascii="Times New Roman" w:hAnsi="Times New Roman" w:eastAsia="宋体" w:cs="Times New Roman"/>
          <w:color w:val="auto"/>
          <w:sz w:val="24"/>
          <w:highlight w:val="none"/>
        </w:rPr>
        <w:t>）。</w:t>
      </w:r>
    </w:p>
    <w:p>
      <w:pPr>
        <w:spacing w:beforeLines="0" w:afterLines="0"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3．</w:t>
      </w:r>
      <w:r>
        <w:rPr>
          <w:rFonts w:hint="eastAsia" w:cs="Times New Roman"/>
          <w:b/>
          <w:bCs/>
          <w:color w:val="auto"/>
          <w:sz w:val="24"/>
          <w:highlight w:val="none"/>
          <w:lang w:val="en-US" w:eastAsia="zh-CN"/>
        </w:rPr>
        <w:t>请仔细检查报价文件格式，确认无误后再提交</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逾期送达的、未送达指定</w:t>
      </w:r>
      <w:r>
        <w:rPr>
          <w:rFonts w:hint="default" w:ascii="Times New Roman" w:hAnsi="Times New Roman" w:eastAsia="宋体" w:cs="Times New Roman"/>
          <w:color w:val="auto"/>
          <w:sz w:val="24"/>
          <w:highlight w:val="none"/>
          <w:lang w:val="en-US" w:eastAsia="zh-CN"/>
        </w:rPr>
        <w:t>邮箱</w:t>
      </w:r>
      <w:r>
        <w:rPr>
          <w:rFonts w:hint="default" w:ascii="Times New Roman" w:hAnsi="Times New Roman" w:eastAsia="宋体" w:cs="Times New Roman"/>
          <w:color w:val="auto"/>
          <w:sz w:val="24"/>
          <w:highlight w:val="none"/>
        </w:rPr>
        <w:t>地点的或者不按照询价文件要求格式的报价文件，</w:t>
      </w:r>
      <w:r>
        <w:rPr>
          <w:rFonts w:hint="eastAsia" w:cs="Times New Roman"/>
          <w:color w:val="auto"/>
          <w:sz w:val="24"/>
          <w:highlight w:val="none"/>
          <w:lang w:eastAsia="zh-CN"/>
        </w:rPr>
        <w:t>采购人</w:t>
      </w:r>
      <w:r>
        <w:rPr>
          <w:rFonts w:hint="default" w:ascii="Times New Roman" w:hAnsi="Times New Roman" w:eastAsia="宋体" w:cs="Times New Roman"/>
          <w:color w:val="auto"/>
          <w:sz w:val="24"/>
          <w:highlight w:val="none"/>
        </w:rPr>
        <w:t>将予以拒收。</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lang w:val="en-US" w:eastAsia="zh-CN"/>
        </w:rPr>
        <w:t>1.</w:t>
      </w:r>
      <w:r>
        <w:rPr>
          <w:rFonts w:hint="eastAsia" w:ascii="宋体" w:hAnsi="宋体"/>
          <w:sz w:val="24"/>
          <w:highlight w:val="none"/>
        </w:rPr>
        <w:t>本次采购是意向采购项目，中标资格的取得并不意味服务</w:t>
      </w:r>
      <w:r>
        <w:rPr>
          <w:rFonts w:hint="eastAsia" w:ascii="宋体" w:hAnsi="宋体"/>
          <w:sz w:val="24"/>
          <w:highlight w:val="none"/>
          <w:lang w:val="en-US" w:eastAsia="zh-CN"/>
        </w:rPr>
        <w:t>或物品</w:t>
      </w:r>
      <w:r>
        <w:rPr>
          <w:rFonts w:hint="eastAsia" w:ascii="宋体" w:hAnsi="宋体"/>
          <w:sz w:val="24"/>
          <w:highlight w:val="none"/>
        </w:rPr>
        <w:t>的售出，</w:t>
      </w:r>
      <w:r>
        <w:rPr>
          <w:rFonts w:hint="eastAsia" w:ascii="宋体" w:hAnsi="宋体"/>
          <w:sz w:val="24"/>
          <w:highlight w:val="none"/>
          <w:lang w:val="en-US" w:eastAsia="zh-CN"/>
        </w:rPr>
        <w:t>采购人</w:t>
      </w:r>
      <w:r>
        <w:rPr>
          <w:rFonts w:hint="eastAsia" w:ascii="宋体" w:hAnsi="宋体"/>
          <w:sz w:val="24"/>
          <w:highlight w:val="none"/>
        </w:rPr>
        <w:t>无法预计也无法保证具体服务次数及所有的采购总量，结算以实际交易数量和服务项目为准，请</w:t>
      </w:r>
      <w:r>
        <w:rPr>
          <w:rFonts w:hint="eastAsia" w:ascii="宋体" w:hAnsi="宋体"/>
          <w:sz w:val="24"/>
          <w:highlight w:val="none"/>
          <w:lang w:val="en-US" w:eastAsia="zh-CN"/>
        </w:rPr>
        <w:t>报价</w:t>
      </w:r>
      <w:r>
        <w:rPr>
          <w:rFonts w:hint="eastAsia" w:ascii="宋体" w:hAnsi="宋体"/>
          <w:sz w:val="24"/>
          <w:highlight w:val="none"/>
        </w:rPr>
        <w:t>人自行考虑风险。</w:t>
      </w:r>
    </w:p>
    <w:p>
      <w:pPr>
        <w:numPr>
          <w:ilvl w:val="0"/>
          <w:numId w:val="0"/>
        </w:numPr>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若出现以下情形的，作废标处理：</w:t>
      </w:r>
    </w:p>
    <w:p>
      <w:pPr>
        <w:pStyle w:val="35"/>
        <w:spacing w:beforeLines="0" w:afterLines="0" w:line="360" w:lineRule="auto"/>
        <w:ind w:firstLine="480"/>
        <w:rPr>
          <w:rFonts w:hint="eastAsia"/>
          <w:color w:val="000000"/>
          <w:sz w:val="24"/>
          <w:szCs w:val="24"/>
          <w:highlight w:val="none"/>
        </w:rPr>
      </w:pPr>
      <w:r>
        <w:rPr>
          <w:rFonts w:hint="eastAsia" w:ascii="宋体" w:hAnsi="宋体"/>
          <w:kern w:val="2"/>
          <w:sz w:val="24"/>
          <w:szCs w:val="24"/>
          <w:highlight w:val="none"/>
          <w:lang w:val="en-US" w:eastAsia="zh-CN" w:bidi="ar-SA"/>
        </w:rPr>
        <w:t>2.1</w:t>
      </w:r>
      <w:r>
        <w:rPr>
          <w:rFonts w:hint="eastAsia"/>
          <w:color w:val="000000"/>
          <w:sz w:val="24"/>
          <w:szCs w:val="24"/>
          <w:highlight w:val="none"/>
          <w:lang w:val="en-US" w:eastAsia="zh-CN"/>
        </w:rPr>
        <w:t xml:space="preserve"> </w:t>
      </w:r>
      <w:r>
        <w:rPr>
          <w:rFonts w:hint="eastAsia" w:ascii="宋体" w:hAnsi="宋体"/>
          <w:sz w:val="24"/>
          <w:highlight w:val="none"/>
        </w:rPr>
        <w:t>不具备</w:t>
      </w:r>
      <w:r>
        <w:rPr>
          <w:rFonts w:hint="eastAsia" w:ascii="宋体" w:hAnsi="宋体"/>
          <w:sz w:val="24"/>
          <w:highlight w:val="none"/>
          <w:lang w:val="en-US" w:eastAsia="zh-CN"/>
        </w:rPr>
        <w:t>询价</w:t>
      </w:r>
      <w:r>
        <w:rPr>
          <w:rFonts w:hint="eastAsia" w:ascii="宋体" w:hAnsi="宋体"/>
          <w:sz w:val="24"/>
          <w:highlight w:val="none"/>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highlight w:val="none"/>
        </w:rPr>
      </w:pPr>
      <w:r>
        <w:rPr>
          <w:rFonts w:hint="eastAsia" w:ascii="宋体" w:hAnsi="宋体"/>
          <w:kern w:val="2"/>
          <w:sz w:val="24"/>
          <w:szCs w:val="24"/>
          <w:highlight w:val="none"/>
          <w:lang w:val="en-US" w:eastAsia="zh-CN" w:bidi="ar-SA"/>
        </w:rPr>
        <w:t xml:space="preserve">2.2 </w:t>
      </w:r>
      <w:r>
        <w:rPr>
          <w:rFonts w:hint="eastAsia" w:ascii="宋体" w:hAnsi="宋体"/>
          <w:sz w:val="24"/>
          <w:highlight w:val="none"/>
        </w:rPr>
        <w:t>因重大变故，采购任务取消的；</w:t>
      </w:r>
    </w:p>
    <w:p>
      <w:pPr>
        <w:numPr>
          <w:ilvl w:val="0"/>
          <w:numId w:val="0"/>
        </w:numPr>
        <w:spacing w:beforeLines="0" w:afterLines="0" w:line="360" w:lineRule="auto"/>
        <w:ind w:firstLine="480" w:firstLineChars="200"/>
        <w:rPr>
          <w:rFonts w:hint="eastAsia"/>
          <w:color w:val="000000"/>
          <w:sz w:val="24"/>
          <w:highlight w:val="none"/>
        </w:rPr>
      </w:pPr>
      <w:r>
        <w:rPr>
          <w:rFonts w:hint="eastAsia" w:ascii="宋体" w:hAnsi="宋体"/>
          <w:kern w:val="2"/>
          <w:sz w:val="24"/>
          <w:szCs w:val="24"/>
          <w:highlight w:val="none"/>
          <w:lang w:val="en-US" w:eastAsia="zh-CN" w:bidi="ar-SA"/>
        </w:rPr>
        <w:t xml:space="preserve">2.3 </w:t>
      </w:r>
      <w:r>
        <w:rPr>
          <w:rFonts w:hint="eastAsia" w:ascii="宋体" w:hAnsi="宋体"/>
          <w:sz w:val="24"/>
          <w:highlight w:val="none"/>
          <w:lang w:val="en-US" w:eastAsia="zh-CN"/>
        </w:rPr>
        <w:t>报价</w:t>
      </w:r>
      <w:r>
        <w:rPr>
          <w:rFonts w:hint="eastAsia" w:ascii="宋体" w:hAnsi="宋体"/>
          <w:sz w:val="24"/>
          <w:highlight w:val="none"/>
        </w:rPr>
        <w:t>文件未按照</w:t>
      </w:r>
      <w:r>
        <w:rPr>
          <w:rFonts w:hint="eastAsia" w:ascii="宋体" w:hAnsi="宋体"/>
          <w:sz w:val="24"/>
          <w:highlight w:val="none"/>
          <w:lang w:val="en-US" w:eastAsia="zh-CN"/>
        </w:rPr>
        <w:t>询价</w:t>
      </w:r>
      <w:r>
        <w:rPr>
          <w:rFonts w:hint="eastAsia" w:ascii="宋体" w:hAnsi="宋体"/>
          <w:sz w:val="24"/>
          <w:highlight w:val="none"/>
        </w:rPr>
        <w:t>文件要求签署、盖章的；</w:t>
      </w:r>
    </w:p>
    <w:p>
      <w:pPr>
        <w:spacing w:beforeLines="0" w:afterLines="0" w:line="360" w:lineRule="auto"/>
        <w:ind w:firstLine="480" w:firstLineChars="200"/>
        <w:rPr>
          <w:rFonts w:hint="eastAsia" w:ascii="宋体" w:hAnsi="宋体"/>
          <w:sz w:val="24"/>
          <w:highlight w:val="none"/>
        </w:rPr>
      </w:pPr>
      <w:r>
        <w:rPr>
          <w:rFonts w:hint="eastAsia" w:ascii="宋体" w:hAnsi="宋体"/>
          <w:kern w:val="2"/>
          <w:sz w:val="24"/>
          <w:szCs w:val="24"/>
          <w:highlight w:val="none"/>
          <w:lang w:val="en-US" w:eastAsia="zh-CN" w:bidi="ar-SA"/>
        </w:rPr>
        <w:t xml:space="preserve">2.4 </w:t>
      </w:r>
      <w:r>
        <w:rPr>
          <w:rFonts w:hint="eastAsia" w:ascii="宋体" w:hAnsi="宋体"/>
          <w:sz w:val="24"/>
          <w:highlight w:val="none"/>
          <w:lang w:val="en-US" w:eastAsia="zh-CN"/>
        </w:rPr>
        <w:t>报价</w:t>
      </w:r>
      <w:r>
        <w:rPr>
          <w:rFonts w:hint="eastAsia" w:ascii="宋体" w:hAnsi="宋体"/>
          <w:sz w:val="24"/>
          <w:highlight w:val="none"/>
        </w:rPr>
        <w:t>文件含有采购人不能接受的附加条件的；</w:t>
      </w:r>
    </w:p>
    <w:p>
      <w:pPr>
        <w:spacing w:beforeLines="0" w:afterLines="0" w:line="360" w:lineRule="auto"/>
        <w:ind w:firstLine="480" w:firstLineChars="200"/>
        <w:rPr>
          <w:rFonts w:hint="eastAsia" w:ascii="宋体" w:hAnsi="宋体"/>
          <w:sz w:val="24"/>
          <w:highlight w:val="none"/>
        </w:rPr>
      </w:pPr>
      <w:r>
        <w:rPr>
          <w:rFonts w:hint="eastAsia" w:ascii="宋体" w:hAnsi="宋体"/>
          <w:kern w:val="2"/>
          <w:sz w:val="24"/>
          <w:szCs w:val="24"/>
          <w:highlight w:val="none"/>
          <w:lang w:val="en-US" w:eastAsia="zh-CN" w:bidi="ar-SA"/>
        </w:rPr>
        <w:t xml:space="preserve">2.5 </w:t>
      </w:r>
      <w:r>
        <w:rPr>
          <w:rFonts w:hint="eastAsia" w:ascii="宋体" w:hAnsi="宋体"/>
          <w:sz w:val="24"/>
          <w:highlight w:val="none"/>
        </w:rPr>
        <w:t>服务期限不满足</w:t>
      </w:r>
      <w:r>
        <w:rPr>
          <w:rFonts w:hint="eastAsia" w:ascii="宋体" w:hAnsi="宋体"/>
          <w:sz w:val="24"/>
          <w:highlight w:val="none"/>
          <w:lang w:eastAsia="zh-CN"/>
        </w:rPr>
        <w:t>询价文件</w:t>
      </w:r>
      <w:r>
        <w:rPr>
          <w:rFonts w:hint="eastAsia" w:ascii="宋体" w:hAnsi="宋体"/>
          <w:sz w:val="24"/>
          <w:highlight w:val="none"/>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kern w:val="2"/>
          <w:sz w:val="24"/>
          <w:szCs w:val="24"/>
          <w:highlight w:val="none"/>
          <w:lang w:val="en-US" w:eastAsia="zh-CN" w:bidi="ar-SA"/>
        </w:rPr>
        <w:t xml:space="preserve">2.6 </w:t>
      </w:r>
      <w:r>
        <w:rPr>
          <w:rFonts w:hint="eastAsia" w:ascii="宋体" w:hAnsi="宋体" w:eastAsia="宋体" w:cs="宋体"/>
          <w:sz w:val="24"/>
          <w:highlight w:val="none"/>
        </w:rPr>
        <w:t>若</w:t>
      </w:r>
      <w:r>
        <w:rPr>
          <w:rFonts w:hint="eastAsia" w:ascii="宋体" w:hAnsi="宋体" w:eastAsia="宋体" w:cs="宋体"/>
          <w:sz w:val="24"/>
          <w:highlight w:val="none"/>
          <w:lang w:val="en-US" w:eastAsia="zh-CN"/>
        </w:rPr>
        <w:t>报价人</w:t>
      </w:r>
      <w:r>
        <w:rPr>
          <w:rFonts w:hint="eastAsia" w:ascii="宋体" w:hAnsi="宋体" w:eastAsia="宋体" w:cs="宋体"/>
          <w:sz w:val="24"/>
          <w:highlight w:val="none"/>
        </w:rPr>
        <w:t>报价低于市场价格，且</w:t>
      </w:r>
      <w:r>
        <w:rPr>
          <w:rFonts w:hint="eastAsia" w:ascii="宋体" w:hAnsi="宋体" w:eastAsia="宋体" w:cs="宋体"/>
          <w:sz w:val="24"/>
          <w:highlight w:val="none"/>
          <w:lang w:val="en-US" w:eastAsia="zh-CN"/>
        </w:rPr>
        <w:t>报价人</w:t>
      </w:r>
      <w:r>
        <w:rPr>
          <w:rFonts w:hint="eastAsia" w:ascii="宋体" w:hAnsi="宋体" w:eastAsia="宋体" w:cs="宋体"/>
          <w:sz w:val="24"/>
          <w:highlight w:val="none"/>
        </w:rPr>
        <w:t>不能合理说明或者不能提供相关证明材料的，被</w:t>
      </w:r>
      <w:r>
        <w:rPr>
          <w:rFonts w:hint="eastAsia" w:ascii="宋体" w:hAnsi="宋体" w:eastAsia="宋体" w:cs="宋体"/>
          <w:sz w:val="24"/>
          <w:highlight w:val="none"/>
          <w:lang w:val="en-US" w:eastAsia="zh-CN"/>
        </w:rPr>
        <w:t>采购人</w:t>
      </w:r>
      <w:r>
        <w:rPr>
          <w:rFonts w:hint="eastAsia" w:ascii="宋体" w:hAnsi="宋体" w:eastAsia="宋体" w:cs="宋体"/>
          <w:sz w:val="24"/>
          <w:highlight w:val="none"/>
        </w:rPr>
        <w:t>认定以低于成本报价投标的；</w:t>
      </w:r>
    </w:p>
    <w:p>
      <w:pPr>
        <w:keepLines/>
        <w:widowControl/>
        <w:tabs>
          <w:tab w:val="left" w:pos="201"/>
        </w:tabs>
        <w:adjustRightInd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lang w:val="en-US" w:eastAsia="zh-CN"/>
        </w:rPr>
        <w:t xml:space="preserve">2.7 </w:t>
      </w:r>
      <w:r>
        <w:rPr>
          <w:rFonts w:hint="eastAsia" w:ascii="宋体" w:hAnsi="宋体"/>
          <w:sz w:val="24"/>
          <w:highlight w:val="none"/>
        </w:rPr>
        <w:t>法律、法规和</w:t>
      </w:r>
      <w:r>
        <w:rPr>
          <w:rFonts w:hint="eastAsia" w:ascii="宋体" w:hAnsi="宋体"/>
          <w:sz w:val="24"/>
          <w:highlight w:val="none"/>
          <w:lang w:eastAsia="zh-CN"/>
        </w:rPr>
        <w:t>询价文件</w:t>
      </w:r>
      <w:r>
        <w:rPr>
          <w:rFonts w:hint="eastAsia" w:ascii="宋体" w:hAnsi="宋体"/>
          <w:sz w:val="24"/>
          <w:highlight w:val="none"/>
        </w:rPr>
        <w:t>规定的其他无效投标情形的。</w:t>
      </w:r>
    </w:p>
    <w:p>
      <w:pPr>
        <w:keepLines/>
        <w:widowControl/>
        <w:tabs>
          <w:tab w:val="left" w:pos="201"/>
        </w:tabs>
        <w:adjustRightInd w:val="0"/>
        <w:snapToGrid w:val="0"/>
        <w:spacing w:beforeLines="0" w:afterLines="0" w:line="360" w:lineRule="auto"/>
        <w:ind w:firstLine="480" w:firstLineChars="200"/>
        <w:rPr>
          <w:rFonts w:hint="default" w:eastAsia="宋体"/>
          <w:highlight w:val="none"/>
          <w:lang w:val="en-US" w:eastAsia="zh-CN"/>
        </w:rPr>
      </w:pPr>
      <w:r>
        <w:rPr>
          <w:rFonts w:hint="eastAsia" w:ascii="宋体" w:hAnsi="宋体"/>
          <w:sz w:val="24"/>
          <w:highlight w:val="none"/>
          <w:lang w:val="en-US" w:eastAsia="zh-CN"/>
        </w:rPr>
        <w:t>2.8 若中标供应商放弃中标资格、不符合中标条件的、因不可抗力不能履行合同或者被查实存在影响中标结果的违法行为等情形，招标人可按照确定的【报价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highlight w:val="none"/>
          <w:lang w:val="en-US" w:eastAsia="zh-CN"/>
        </w:rPr>
      </w:pPr>
      <w:bookmarkStart w:id="1" w:name="_Toc47961947"/>
      <w:r>
        <w:rPr>
          <w:rFonts w:hint="default" w:ascii="Times New Roman" w:hAnsi="Times New Roman" w:eastAsia="宋体" w:cs="Times New Roman"/>
          <w:b/>
          <w:bCs/>
          <w:color w:val="auto"/>
          <w:sz w:val="24"/>
          <w:highlight w:val="none"/>
          <w:lang w:val="en-US" w:eastAsia="zh-CN"/>
        </w:rPr>
        <w:t>十、细微偏差修正</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2．存在细微偏差的报价文件，采购人应评标时进行认定并要求报价人书面补正细微偏差。报价人书面作出补正之后，应当视为有效报价文件。若报价人拒绝补正，其报价文件将被拒绝。</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3．细微偏差按照下列原则进行补正（次序排先者优先）：</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（1）投标报价大写金额与小写金额不一致的，除非大写金额存在明显的小数点错误，否则，应当以大写金额为准，修改小写金额。</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（2）投标总价金额与分项报价合计金额不一致的，除非投标总价金额存在明显的小数点错误，否则，应当以投标总价金额为准，修改分项报价合计金额。</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（3）若用文字表示的数值与用数字表示的数值不一致，以文字表示的数值为准。</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十</w:t>
      </w:r>
      <w:r>
        <w:rPr>
          <w:rFonts w:hint="eastAsia" w:cs="Times New Roman"/>
          <w:b/>
          <w:bCs/>
          <w:color w:val="auto"/>
          <w:sz w:val="24"/>
          <w:highlight w:val="none"/>
          <w:lang w:val="en-US" w:eastAsia="zh-CN"/>
        </w:rPr>
        <w:t>一</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1．地址：</w:t>
      </w:r>
      <w:r>
        <w:rPr>
          <w:rFonts w:hint="eastAsia" w:cs="Times New Roman"/>
          <w:color w:val="auto"/>
          <w:sz w:val="24"/>
          <w:highlight w:val="none"/>
          <w:lang w:eastAsia="zh-CN"/>
        </w:rPr>
        <w:t>珠海市香洲区卫康路199号香洲创港中心17栋</w:t>
      </w:r>
      <w:r>
        <w:rPr>
          <w:rFonts w:hint="eastAsia" w:cs="Times New Roman"/>
          <w:color w:val="auto"/>
          <w:sz w:val="24"/>
          <w:highlight w:val="none"/>
          <w:lang w:val="en-US" w:eastAsia="zh-CN"/>
        </w:rPr>
        <w:t>15</w:t>
      </w:r>
      <w:r>
        <w:rPr>
          <w:rFonts w:hint="eastAsia" w:cs="Times New Roman"/>
          <w:color w:val="auto"/>
          <w:sz w:val="24"/>
          <w:highlight w:val="none"/>
          <w:lang w:eastAsia="zh-CN"/>
        </w:rPr>
        <w:t>楼</w:t>
      </w:r>
      <w:r>
        <w:rPr>
          <w:rFonts w:hint="default" w:ascii="Times New Roman" w:hAnsi="Times New Roman" w:eastAsia="宋体" w:cs="Times New Roman"/>
          <w:color w:val="auto"/>
          <w:sz w:val="24"/>
          <w:highlight w:val="none"/>
        </w:rPr>
        <w:t xml:space="preserve"> </w:t>
      </w:r>
    </w:p>
    <w:p>
      <w:pPr>
        <w:pStyle w:val="20"/>
        <w:spacing w:beforeLines="0" w:afterLines="0" w:line="360" w:lineRule="auto"/>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highlight w:val="none"/>
        </w:rPr>
        <w:t>2．</w:t>
      </w:r>
      <w:r>
        <w:rPr>
          <w:rFonts w:hint="eastAsia" w:cs="Times New Roman"/>
          <w:color w:val="auto"/>
          <w:sz w:val="24"/>
          <w:szCs w:val="24"/>
          <w:highlight w:val="none"/>
          <w:lang w:val="en-US" w:eastAsia="zh-CN"/>
        </w:rPr>
        <w:t>报价</w:t>
      </w:r>
      <w:r>
        <w:rPr>
          <w:rFonts w:hint="default" w:ascii="Times New Roman" w:hAnsi="Times New Roman" w:eastAsia="宋体" w:cs="Times New Roman"/>
          <w:color w:val="auto"/>
          <w:sz w:val="24"/>
          <w:szCs w:val="24"/>
          <w:highlight w:val="none"/>
        </w:rPr>
        <w:t xml:space="preserve">咨询联系方式： </w:t>
      </w:r>
      <w:permStart w:id="5" w:edGrp="everyone"/>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林工15919206157</w:t>
      </w:r>
      <w:r>
        <w:rPr>
          <w:rFonts w:hint="eastAsia" w:ascii="Times New Roman" w:hAnsi="Times New Roman" w:eastAsia="宋体" w:cs="Times New Roman"/>
          <w:color w:val="auto"/>
          <w:sz w:val="24"/>
          <w:szCs w:val="24"/>
          <w:highlight w:val="none"/>
          <w:lang w:eastAsia="zh-CN"/>
        </w:rPr>
        <w:t>）</w:t>
      </w:r>
      <w:permEnd w:id="5"/>
      <w:r>
        <w:rPr>
          <w:rFonts w:hint="default" w:ascii="Times New Roman" w:hAnsi="Times New Roman" w:eastAsia="宋体" w:cs="Times New Roman"/>
          <w:color w:val="auto"/>
          <w:sz w:val="24"/>
          <w:highlight w:val="none"/>
        </w:rPr>
        <w:t>。</w:t>
      </w:r>
    </w:p>
    <w:p>
      <w:pPr>
        <w:pStyle w:val="20"/>
        <w:ind w:firstLine="480" w:firstLineChars="200"/>
        <w:rPr>
          <w:rFonts w:hint="default" w:ascii="Times New Roman" w:hAnsi="Times New Roman" w:eastAsia="宋体" w:cs="Times New Roman"/>
          <w:color w:val="auto"/>
          <w:sz w:val="24"/>
          <w:szCs w:val="24"/>
          <w:highlight w:val="none"/>
        </w:rPr>
      </w:pPr>
    </w:p>
    <w:p>
      <w:pPr>
        <w:pStyle w:val="20"/>
        <w:jc w:val="right"/>
        <w:rPr>
          <w:rFonts w:hint="eastAsia" w:ascii="宋体" w:hAnsi="宋体" w:eastAsia="宋体" w:cs="宋体"/>
          <w:color w:val="auto"/>
          <w:sz w:val="24"/>
          <w:szCs w:val="24"/>
          <w:highlight w:val="none"/>
        </w:rPr>
      </w:pPr>
    </w:p>
    <w:p>
      <w:pPr>
        <w:pStyle w:val="20"/>
        <w:spacing w:line="480" w:lineRule="auto"/>
        <w:jc w:val="righ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珠海正方泰盛投资有限公司</w:t>
      </w:r>
    </w:p>
    <w:p>
      <w:pPr>
        <w:pStyle w:val="20"/>
        <w:spacing w:line="48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28</w:t>
      </w:r>
      <w:r>
        <w:rPr>
          <w:rFonts w:hint="eastAsia" w:ascii="宋体" w:hAnsi="宋体" w:cs="宋体"/>
          <w:color w:val="auto"/>
          <w:sz w:val="24"/>
          <w:szCs w:val="24"/>
          <w:highlight w:val="none"/>
          <w:lang w:eastAsia="zh-CN"/>
        </w:rPr>
        <w:t>日</w:t>
      </w: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pStyle w:val="20"/>
        <w:jc w:val="right"/>
        <w:rPr>
          <w:rFonts w:hint="eastAsia" w:ascii="宋体" w:hAnsi="宋体" w:eastAsia="宋体" w:cs="宋体"/>
          <w:color w:val="auto"/>
          <w:sz w:val="24"/>
          <w:szCs w:val="24"/>
          <w:highlight w:val="none"/>
        </w:rPr>
      </w:pPr>
    </w:p>
    <w:p>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highlight w:val="none"/>
          <w:lang w:eastAsia="zh-CN"/>
        </w:rPr>
      </w:pPr>
      <w:bookmarkStart w:id="2" w:name="_Toc27664"/>
      <w:bookmarkStart w:id="3" w:name="_Toc9199"/>
      <w:bookmarkStart w:id="4" w:name="_Toc15547"/>
      <w:r>
        <w:rPr>
          <w:rFonts w:hint="eastAsia" w:ascii="宋体" w:hAnsi="宋体" w:eastAsia="宋体"/>
          <w:highlight w:val="none"/>
          <w:lang w:eastAsia="zh-CN"/>
        </w:rPr>
        <w:t>报价文件格式</w:t>
      </w:r>
      <w:bookmarkEnd w:id="2"/>
      <w:bookmarkEnd w:id="3"/>
      <w:bookmarkEnd w:id="4"/>
      <w:bookmarkStart w:id="5" w:name="_Toc276645578"/>
      <w:bookmarkStart w:id="6" w:name="_Toc503427708"/>
    </w:p>
    <w:p>
      <w:pPr>
        <w:pStyle w:val="3"/>
        <w:spacing w:line="360" w:lineRule="auto"/>
        <w:rPr>
          <w:rFonts w:hint="eastAsia" w:ascii="黑体" w:hAnsi="黑体" w:eastAsia="黑体" w:cs="黑体"/>
          <w:b/>
          <w:bCs w:val="0"/>
          <w:sz w:val="28"/>
          <w:szCs w:val="28"/>
          <w:highlight w:val="none"/>
        </w:rPr>
      </w:pPr>
      <w:bookmarkStart w:id="7" w:name="_Toc202820351"/>
      <w:bookmarkStart w:id="8" w:name="_Toc202816996"/>
      <w:bookmarkStart w:id="9" w:name="_Toc202251075"/>
      <w:bookmarkStart w:id="10" w:name="_Toc202251700"/>
      <w:bookmarkStart w:id="11" w:name="_Toc15317"/>
      <w:bookmarkStart w:id="12" w:name="_Toc259090982"/>
      <w:bookmarkStart w:id="13" w:name="_Toc202252034"/>
      <w:bookmarkStart w:id="14" w:name="_Toc202254105"/>
      <w:bookmarkStart w:id="15" w:name="_Toc16107"/>
      <w:bookmarkStart w:id="16" w:name="_Toc276645579"/>
      <w:bookmarkStart w:id="17" w:name="_Toc17685"/>
      <w:bookmarkStart w:id="18" w:name="_Toc503427710"/>
      <w:bookmarkStart w:id="19" w:name="_Toc698"/>
      <w:bookmarkStart w:id="20" w:name="_Toc202819878"/>
      <w:r>
        <w:rPr>
          <w:rFonts w:hint="eastAsia" w:ascii="黑体" w:hAnsi="黑体" w:eastAsia="黑体" w:cs="黑体"/>
          <w:b/>
          <w:bCs w:val="0"/>
          <w:sz w:val="28"/>
          <w:szCs w:val="28"/>
          <w:highlight w:val="none"/>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4"/>
        <w:spacing w:before="100" w:after="100" w:line="360" w:lineRule="auto"/>
        <w:rPr>
          <w:rFonts w:ascii="宋体" w:hAnsi="宋体"/>
          <w:sz w:val="28"/>
          <w:highlight w:val="none"/>
        </w:rPr>
      </w:pPr>
      <w:bookmarkStart w:id="21" w:name="_Toc276645580"/>
      <w:bookmarkStart w:id="22" w:name="_Toc32660"/>
      <w:bookmarkStart w:id="23" w:name="_Toc503427711"/>
      <w:bookmarkStart w:id="24" w:name="_Toc24181"/>
      <w:bookmarkStart w:id="25" w:name="_Toc20366"/>
      <w:bookmarkStart w:id="26" w:name="_Toc259090983"/>
      <w:bookmarkStart w:id="27" w:name="_Toc13089"/>
      <w:r>
        <w:rPr>
          <w:rFonts w:hint="eastAsia" w:ascii="宋体" w:hAnsi="宋体"/>
          <w:sz w:val="28"/>
          <w:highlight w:val="none"/>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highlight w:val="none"/>
          <w:u w:val="single"/>
        </w:rPr>
      </w:pPr>
      <w:r>
        <w:rPr>
          <w:rFonts w:hint="eastAsia" w:ascii="宋体" w:hAnsi="宋体"/>
          <w:sz w:val="24"/>
          <w:highlight w:val="none"/>
        </w:rPr>
        <w:t>致：</w:t>
      </w:r>
      <w:r>
        <w:rPr>
          <w:rFonts w:hint="eastAsia" w:hAnsi="宋体" w:cs="仿宋"/>
          <w:sz w:val="24"/>
          <w:highlight w:val="none"/>
          <w:u w:val="none"/>
          <w:lang w:val="zh-CN" w:eastAsia="zh-CN"/>
        </w:rPr>
        <w:t>珠海正方泰盛投资有限公司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highlight w:val="none"/>
        </w:rPr>
      </w:pPr>
      <w:r>
        <w:rPr>
          <w:rFonts w:hint="eastAsia" w:ascii="宋体" w:hAnsi="宋体"/>
          <w:kern w:val="0"/>
          <w:sz w:val="24"/>
          <w:highlight w:val="none"/>
        </w:rPr>
        <w:t>依据贵方</w:t>
      </w:r>
      <w:r>
        <w:rPr>
          <w:rFonts w:hint="eastAsia" w:ascii="宋体" w:hAnsi="宋体"/>
          <w:kern w:val="0"/>
          <w:sz w:val="24"/>
          <w:highlight w:val="none"/>
          <w:u w:val="single"/>
        </w:rPr>
        <w:t xml:space="preserve"> </w:t>
      </w:r>
      <w:r>
        <w:rPr>
          <w:rFonts w:hint="eastAsia" w:ascii="宋体" w:hAnsi="宋体"/>
          <w:kern w:val="0"/>
          <w:sz w:val="24"/>
          <w:highlight w:val="none"/>
          <w:u w:val="single"/>
          <w:lang w:eastAsia="zh-CN"/>
        </w:rPr>
        <w:t>南屏水库二期项目周边环境噪音监测工程</w:t>
      </w:r>
      <w:r>
        <w:rPr>
          <w:rFonts w:hint="eastAsia" w:ascii="宋体" w:hAnsi="宋体"/>
          <w:kern w:val="0"/>
          <w:sz w:val="24"/>
          <w:highlight w:val="none"/>
          <w:u w:val="single"/>
          <w:lang w:val="en-US" w:eastAsia="zh-CN"/>
        </w:rPr>
        <w:t xml:space="preserve"> </w:t>
      </w:r>
      <w:r>
        <w:rPr>
          <w:rFonts w:hint="eastAsia" w:ascii="宋体" w:hAnsi="宋体"/>
          <w:kern w:val="0"/>
          <w:sz w:val="24"/>
          <w:highlight w:val="none"/>
        </w:rPr>
        <w:t>的</w:t>
      </w:r>
      <w:r>
        <w:rPr>
          <w:rFonts w:hint="eastAsia" w:ascii="宋体" w:hAnsi="宋体"/>
          <w:kern w:val="0"/>
          <w:sz w:val="24"/>
          <w:highlight w:val="none"/>
          <w:lang w:eastAsia="zh-CN"/>
        </w:rPr>
        <w:t>报价</w:t>
      </w:r>
      <w:r>
        <w:rPr>
          <w:rFonts w:hint="eastAsia" w:ascii="宋体" w:hAnsi="宋体"/>
          <w:kern w:val="0"/>
          <w:sz w:val="24"/>
          <w:highlight w:val="none"/>
        </w:rPr>
        <w:t>邀请，我方代表</w:t>
      </w:r>
      <w:r>
        <w:rPr>
          <w:rFonts w:hint="eastAsia" w:ascii="宋体" w:hAnsi="宋体"/>
          <w:sz w:val="24"/>
          <w:highlight w:val="none"/>
          <w:u w:val="single"/>
        </w:rPr>
        <w:t>（姓名、职务）</w:t>
      </w:r>
      <w:r>
        <w:rPr>
          <w:rFonts w:hint="eastAsia" w:ascii="宋体" w:hAnsi="宋体"/>
          <w:kern w:val="0"/>
          <w:sz w:val="24"/>
          <w:highlight w:val="none"/>
        </w:rPr>
        <w:t>经正式授权并代表</w:t>
      </w:r>
      <w:r>
        <w:rPr>
          <w:rFonts w:hint="eastAsia" w:ascii="宋体" w:hAnsi="宋体"/>
          <w:sz w:val="24"/>
          <w:highlight w:val="none"/>
          <w:u w:val="single"/>
        </w:rPr>
        <w:t>（</w:t>
      </w:r>
      <w:r>
        <w:rPr>
          <w:rFonts w:hint="eastAsia" w:ascii="宋体" w:hAnsi="宋体"/>
          <w:sz w:val="24"/>
          <w:highlight w:val="none"/>
          <w:u w:val="single"/>
          <w:lang w:eastAsia="zh-CN"/>
        </w:rPr>
        <w:t>报价人</w:t>
      </w:r>
      <w:r>
        <w:rPr>
          <w:rFonts w:hint="eastAsia" w:ascii="宋体" w:hAnsi="宋体"/>
          <w:sz w:val="24"/>
          <w:highlight w:val="none"/>
          <w:u w:val="single"/>
        </w:rPr>
        <w:t>名称、地址）</w:t>
      </w:r>
      <w:r>
        <w:rPr>
          <w:rFonts w:hint="eastAsia" w:ascii="宋体" w:hAnsi="宋体"/>
          <w:kern w:val="0"/>
          <w:sz w:val="24"/>
          <w:highlight w:val="none"/>
        </w:rPr>
        <w:t>提交下述文件</w:t>
      </w:r>
      <w:r>
        <w:rPr>
          <w:rFonts w:hint="eastAsia" w:ascii="宋体" w:hAnsi="宋体"/>
          <w:color w:val="0000FF"/>
          <w:kern w:val="0"/>
          <w:sz w:val="24"/>
          <w:highlight w:val="none"/>
          <w:lang w:val="en-US" w:eastAsia="zh-CN"/>
        </w:rPr>
        <w:t>盖章扫描版1份</w:t>
      </w:r>
      <w:r>
        <w:rPr>
          <w:rFonts w:hint="eastAsia" w:ascii="宋体" w:hAnsi="宋体"/>
          <w:kern w:val="0"/>
          <w:sz w:val="24"/>
          <w:highlight w:val="none"/>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highlight w:val="none"/>
        </w:rPr>
      </w:pPr>
      <w:r>
        <w:rPr>
          <w:rFonts w:hint="eastAsia" w:ascii="宋体" w:hAnsi="宋体"/>
          <w:kern w:val="0"/>
          <w:sz w:val="24"/>
          <w:highlight w:val="none"/>
        </w:rPr>
        <w:t>1</w:t>
      </w:r>
      <w:r>
        <w:rPr>
          <w:rFonts w:hint="eastAsia" w:cs="Times New Roman"/>
          <w:b w:val="0"/>
          <w:bCs w:val="0"/>
          <w:color w:val="auto"/>
          <w:sz w:val="24"/>
          <w:highlight w:val="none"/>
          <w:lang w:val="en-US" w:eastAsia="zh-CN"/>
        </w:rPr>
        <w:t xml:space="preserve">. </w:t>
      </w:r>
      <w:r>
        <w:rPr>
          <w:rFonts w:hint="eastAsia" w:ascii="宋体" w:hAnsi="宋体"/>
          <w:sz w:val="24"/>
          <w:highlight w:val="none"/>
        </w:rPr>
        <w:t>资格性文件</w:t>
      </w:r>
      <w:r>
        <w:rPr>
          <w:rFonts w:hint="eastAsia" w:ascii="宋体" w:hAnsi="宋体"/>
          <w:kern w:val="0"/>
          <w:sz w:val="24"/>
          <w:highlight w:val="none"/>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highlight w:val="none"/>
        </w:rPr>
      </w:pPr>
      <w:r>
        <w:rPr>
          <w:rFonts w:hint="eastAsia" w:ascii="宋体" w:hAnsi="宋体"/>
          <w:kern w:val="0"/>
          <w:sz w:val="24"/>
          <w:highlight w:val="none"/>
        </w:rPr>
        <w:t>1.1</w:t>
      </w:r>
      <w:r>
        <w:rPr>
          <w:rFonts w:hint="eastAsia" w:ascii="宋体" w:hAnsi="宋体"/>
          <w:kern w:val="0"/>
          <w:sz w:val="24"/>
          <w:highlight w:val="none"/>
          <w:lang w:val="en-US" w:eastAsia="zh-CN"/>
        </w:rPr>
        <w:t xml:space="preserve"> </w:t>
      </w:r>
      <w:r>
        <w:rPr>
          <w:rFonts w:hint="eastAsia" w:ascii="宋体" w:hAnsi="宋体"/>
          <w:kern w:val="0"/>
          <w:sz w:val="24"/>
          <w:highlight w:val="none"/>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highlight w:val="none"/>
        </w:rPr>
      </w:pPr>
      <w:r>
        <w:rPr>
          <w:rFonts w:hint="eastAsia" w:ascii="宋体" w:hAnsi="宋体"/>
          <w:kern w:val="0"/>
          <w:sz w:val="24"/>
          <w:highlight w:val="none"/>
        </w:rPr>
        <w:t>1.2</w:t>
      </w:r>
      <w:r>
        <w:rPr>
          <w:rFonts w:hint="eastAsia" w:ascii="宋体" w:hAnsi="宋体"/>
          <w:kern w:val="0"/>
          <w:sz w:val="24"/>
          <w:highlight w:val="none"/>
          <w:lang w:val="en-US" w:eastAsia="zh-CN"/>
        </w:rPr>
        <w:t xml:space="preserve"> </w:t>
      </w:r>
      <w:r>
        <w:rPr>
          <w:rFonts w:hint="eastAsia" w:ascii="宋体" w:hAnsi="宋体"/>
          <w:kern w:val="0"/>
          <w:sz w:val="24"/>
          <w:highlight w:val="none"/>
        </w:rPr>
        <w:t>单位负责人资格证明书及授权委托书</w:t>
      </w:r>
      <w:r>
        <w:rPr>
          <w:rFonts w:hint="eastAsia" w:ascii="宋体" w:hAnsi="宋体"/>
          <w:sz w:val="24"/>
          <w:highlight w:val="none"/>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highlight w:val="none"/>
        </w:rPr>
      </w:pPr>
      <w:r>
        <w:rPr>
          <w:rFonts w:hint="eastAsia" w:ascii="宋体" w:hAnsi="宋体"/>
          <w:sz w:val="24"/>
          <w:highlight w:val="none"/>
        </w:rPr>
        <w:t>1.3</w:t>
      </w:r>
      <w:r>
        <w:rPr>
          <w:rFonts w:hint="eastAsia" w:ascii="宋体" w:hAnsi="宋体"/>
          <w:sz w:val="24"/>
          <w:highlight w:val="none"/>
          <w:lang w:val="en-US" w:eastAsia="zh-CN"/>
        </w:rPr>
        <w:t xml:space="preserve"> </w:t>
      </w:r>
      <w:r>
        <w:rPr>
          <w:rFonts w:hint="eastAsia" w:ascii="宋体" w:hAnsi="宋体"/>
          <w:sz w:val="24"/>
          <w:highlight w:val="none"/>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highlight w:val="none"/>
        </w:rPr>
      </w:pPr>
      <w:r>
        <w:rPr>
          <w:rFonts w:hint="eastAsia" w:ascii="宋体" w:hAnsi="宋体"/>
          <w:kern w:val="0"/>
          <w:sz w:val="24"/>
          <w:highlight w:val="none"/>
        </w:rPr>
        <w:t>1.4</w:t>
      </w:r>
      <w:r>
        <w:rPr>
          <w:rFonts w:hint="eastAsia" w:ascii="宋体" w:hAnsi="宋体"/>
          <w:kern w:val="0"/>
          <w:sz w:val="24"/>
          <w:highlight w:val="none"/>
          <w:lang w:val="en-US" w:eastAsia="zh-CN"/>
        </w:rPr>
        <w:t xml:space="preserve"> </w:t>
      </w:r>
      <w:r>
        <w:rPr>
          <w:rFonts w:hint="eastAsia" w:ascii="宋体" w:hAnsi="宋体"/>
          <w:kern w:val="0"/>
          <w:sz w:val="24"/>
          <w:highlight w:val="none"/>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highlight w:val="none"/>
        </w:rPr>
      </w:pPr>
      <w:r>
        <w:rPr>
          <w:rFonts w:hint="eastAsia" w:ascii="宋体" w:hAnsi="宋体" w:cs="Times New Roman"/>
          <w:kern w:val="0"/>
          <w:sz w:val="24"/>
          <w:highlight w:val="none"/>
          <w:lang w:val="en-US" w:eastAsia="zh-CN"/>
        </w:rPr>
        <w:t>2</w:t>
      </w:r>
      <w:r>
        <w:rPr>
          <w:rFonts w:hint="eastAsia" w:cs="Times New Roman"/>
          <w:b w:val="0"/>
          <w:bCs w:val="0"/>
          <w:color w:val="auto"/>
          <w:sz w:val="24"/>
          <w:highlight w:val="none"/>
          <w:lang w:val="en-US" w:eastAsia="zh-CN"/>
        </w:rPr>
        <w:t xml:space="preserve">. </w:t>
      </w:r>
      <w:r>
        <w:rPr>
          <w:rFonts w:hint="eastAsia" w:ascii="宋体" w:hAnsi="宋体" w:cs="Times New Roman"/>
          <w:kern w:val="0"/>
          <w:sz w:val="24"/>
          <w:highlight w:val="none"/>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highlight w:val="none"/>
        </w:rPr>
      </w:pPr>
      <w:r>
        <w:rPr>
          <w:rFonts w:hint="eastAsia" w:ascii="宋体" w:hAnsi="宋体"/>
          <w:kern w:val="0"/>
          <w:sz w:val="24"/>
          <w:highlight w:val="none"/>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1.同意并接受</w:t>
      </w:r>
      <w:r>
        <w:rPr>
          <w:rFonts w:hint="eastAsia" w:ascii="宋体" w:hAnsi="宋体"/>
          <w:kern w:val="0"/>
          <w:sz w:val="24"/>
          <w:highlight w:val="none"/>
          <w:lang w:eastAsia="zh-CN"/>
        </w:rPr>
        <w:t>询价文件</w:t>
      </w:r>
      <w:r>
        <w:rPr>
          <w:rFonts w:hint="eastAsia" w:ascii="宋体" w:hAnsi="宋体"/>
          <w:kern w:val="0"/>
          <w:sz w:val="24"/>
          <w:highlight w:val="none"/>
        </w:rPr>
        <w:t>的各项要求，遵守</w:t>
      </w:r>
      <w:r>
        <w:rPr>
          <w:rFonts w:hint="eastAsia" w:ascii="宋体" w:hAnsi="宋体"/>
          <w:kern w:val="0"/>
          <w:sz w:val="24"/>
          <w:highlight w:val="none"/>
          <w:lang w:eastAsia="zh-CN"/>
        </w:rPr>
        <w:t>询价文件</w:t>
      </w:r>
      <w:r>
        <w:rPr>
          <w:rFonts w:hint="eastAsia" w:ascii="宋体" w:hAnsi="宋体"/>
          <w:kern w:val="0"/>
          <w:sz w:val="24"/>
          <w:highlight w:val="none"/>
        </w:rPr>
        <w:t>中的各项规定，按</w:t>
      </w:r>
      <w:r>
        <w:rPr>
          <w:rFonts w:hint="eastAsia" w:ascii="宋体" w:hAnsi="宋体"/>
          <w:kern w:val="0"/>
          <w:sz w:val="24"/>
          <w:highlight w:val="none"/>
          <w:lang w:eastAsia="zh-CN"/>
        </w:rPr>
        <w:t>询价文件</w:t>
      </w:r>
      <w:r>
        <w:rPr>
          <w:rFonts w:hint="eastAsia" w:ascii="宋体" w:hAnsi="宋体"/>
          <w:kern w:val="0"/>
          <w:sz w:val="24"/>
          <w:highlight w:val="none"/>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2.</w:t>
      </w:r>
      <w:r>
        <w:rPr>
          <w:rFonts w:hint="eastAsia" w:ascii="宋体" w:hAnsi="宋体"/>
          <w:kern w:val="0"/>
          <w:sz w:val="24"/>
          <w:highlight w:val="none"/>
          <w:lang w:eastAsia="zh-CN"/>
        </w:rPr>
        <w:t>报价</w:t>
      </w:r>
      <w:r>
        <w:rPr>
          <w:rFonts w:hint="eastAsia" w:ascii="宋体" w:hAnsi="宋体"/>
          <w:kern w:val="0"/>
          <w:sz w:val="24"/>
          <w:highlight w:val="none"/>
        </w:rPr>
        <w:t>有效期为开标之日起</w:t>
      </w:r>
      <w:r>
        <w:rPr>
          <w:rFonts w:hint="eastAsia" w:ascii="宋体" w:hAnsi="宋体"/>
          <w:kern w:val="0"/>
          <w:sz w:val="24"/>
          <w:highlight w:val="none"/>
          <w:u w:val="single"/>
        </w:rPr>
        <w:t xml:space="preserve"> 120 </w:t>
      </w:r>
      <w:r>
        <w:rPr>
          <w:rFonts w:hint="eastAsia" w:ascii="宋体" w:hAnsi="宋体"/>
          <w:kern w:val="0"/>
          <w:sz w:val="24"/>
          <w:highlight w:val="none"/>
        </w:rPr>
        <w:t>天，如果中标，则自动顺延至</w:t>
      </w:r>
      <w:r>
        <w:rPr>
          <w:rFonts w:hint="eastAsia" w:ascii="宋体" w:hAnsi="宋体"/>
          <w:kern w:val="0"/>
          <w:sz w:val="24"/>
          <w:highlight w:val="none"/>
          <w:lang w:val="en-US" w:eastAsia="zh-CN"/>
        </w:rPr>
        <w:t>项目</w:t>
      </w:r>
      <w:r>
        <w:rPr>
          <w:rFonts w:hint="eastAsia" w:ascii="宋体" w:hAnsi="宋体"/>
          <w:kern w:val="0"/>
          <w:sz w:val="24"/>
          <w:highlight w:val="none"/>
        </w:rPr>
        <w:t>验收之日。</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3.我方已经详细阅读全部</w:t>
      </w:r>
      <w:r>
        <w:rPr>
          <w:rFonts w:hint="eastAsia" w:ascii="宋体" w:hAnsi="宋体"/>
          <w:kern w:val="0"/>
          <w:sz w:val="24"/>
          <w:highlight w:val="none"/>
          <w:lang w:eastAsia="zh-CN"/>
        </w:rPr>
        <w:t>询价文件</w:t>
      </w:r>
      <w:r>
        <w:rPr>
          <w:rFonts w:hint="eastAsia" w:ascii="宋体" w:hAnsi="宋体"/>
          <w:kern w:val="0"/>
          <w:sz w:val="24"/>
          <w:highlight w:val="none"/>
        </w:rPr>
        <w:t>及其附件，包括澄清及参考文件(如果有的话)。我方已完全清晰理解</w:t>
      </w:r>
      <w:r>
        <w:rPr>
          <w:rFonts w:hint="eastAsia" w:ascii="宋体" w:hAnsi="宋体"/>
          <w:kern w:val="0"/>
          <w:sz w:val="24"/>
          <w:highlight w:val="none"/>
          <w:lang w:eastAsia="zh-CN"/>
        </w:rPr>
        <w:t>询价文件</w:t>
      </w:r>
      <w:r>
        <w:rPr>
          <w:rFonts w:hint="eastAsia" w:ascii="宋体" w:hAnsi="宋体"/>
          <w:kern w:val="0"/>
          <w:sz w:val="24"/>
          <w:highlight w:val="none"/>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5.我方承诺在本次</w:t>
      </w:r>
      <w:r>
        <w:rPr>
          <w:rFonts w:hint="eastAsia" w:ascii="宋体" w:hAnsi="宋体"/>
          <w:kern w:val="0"/>
          <w:sz w:val="24"/>
          <w:highlight w:val="none"/>
          <w:lang w:eastAsia="zh-CN"/>
        </w:rPr>
        <w:t>报价</w:t>
      </w:r>
      <w:r>
        <w:rPr>
          <w:rFonts w:hint="eastAsia" w:ascii="宋体" w:hAnsi="宋体"/>
          <w:kern w:val="0"/>
          <w:sz w:val="24"/>
          <w:highlight w:val="none"/>
        </w:rPr>
        <w:t>文件中提供的一切文件，无论是原件还是复印件均为真实和准确的，绝无任何虚假、伪造和夸大的成</w:t>
      </w:r>
      <w:r>
        <w:rPr>
          <w:rFonts w:hint="eastAsia" w:ascii="宋体" w:hAnsi="宋体"/>
          <w:kern w:val="0"/>
          <w:sz w:val="24"/>
          <w:highlight w:val="none"/>
          <w:lang w:val="en-US" w:eastAsia="zh-CN"/>
        </w:rPr>
        <w:t>分</w:t>
      </w:r>
      <w:r>
        <w:rPr>
          <w:rFonts w:hint="eastAsia" w:ascii="宋体" w:hAnsi="宋体"/>
          <w:kern w:val="0"/>
          <w:sz w:val="24"/>
          <w:highlight w:val="none"/>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highlight w:val="none"/>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lang w:val="en-US" w:eastAsia="zh-CN"/>
        </w:rPr>
        <w:t>报价</w:t>
      </w:r>
      <w:r>
        <w:rPr>
          <w:rFonts w:hint="eastAsia" w:ascii="宋体" w:hAnsi="宋体"/>
          <w:kern w:val="0"/>
          <w:sz w:val="24"/>
          <w:highlight w:val="none"/>
        </w:rPr>
        <w:t>人：</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rPr>
        <w:t>地址：</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rPr>
        <w:t>传真：</w:t>
      </w:r>
      <w:r>
        <w:rPr>
          <w:rFonts w:hint="eastAsia" w:ascii="宋体" w:hAnsi="宋体"/>
          <w:kern w:val="0"/>
          <w:sz w:val="24"/>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highlight w:val="none"/>
        </w:rPr>
      </w:pPr>
      <w:r>
        <w:rPr>
          <w:rFonts w:hint="eastAsia" w:ascii="宋体" w:hAnsi="宋体"/>
          <w:kern w:val="0"/>
          <w:sz w:val="24"/>
          <w:highlight w:val="none"/>
          <w:lang w:val="en-US" w:eastAsia="zh-CN"/>
        </w:rPr>
        <w:t>联系方式</w:t>
      </w:r>
      <w:r>
        <w:rPr>
          <w:rFonts w:hint="eastAsia" w:ascii="宋体" w:hAnsi="宋体"/>
          <w:kern w:val="0"/>
          <w:sz w:val="24"/>
          <w:highlight w:val="none"/>
        </w:rPr>
        <w:t>：</w:t>
      </w:r>
      <w:r>
        <w:rPr>
          <w:rFonts w:hint="eastAsia" w:ascii="宋体" w:hAnsi="宋体"/>
          <w:kern w:val="0"/>
          <w:sz w:val="24"/>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rPr>
        <w:t>电子邮件：</w:t>
      </w:r>
      <w:r>
        <w:rPr>
          <w:rFonts w:hint="eastAsia" w:ascii="宋体" w:hAnsi="宋体"/>
          <w:kern w:val="0"/>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rPr>
        <w:t>单位负责人/授权代表人签字（或盖私章）</w:t>
      </w:r>
      <w:r>
        <w:rPr>
          <w:rFonts w:hint="eastAsia" w:ascii="宋体" w:hAnsi="宋体"/>
          <w:b/>
          <w:sz w:val="24"/>
          <w:highlight w:val="none"/>
        </w:rPr>
        <w:t>：</w:t>
      </w:r>
      <w:r>
        <w:rPr>
          <w:rFonts w:hint="eastAsia" w:ascii="宋体" w:hAnsi="宋体"/>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lang w:val="en-US" w:eastAsia="zh-CN"/>
        </w:rPr>
        <w:t>报价</w:t>
      </w:r>
      <w:r>
        <w:rPr>
          <w:rFonts w:hint="eastAsia" w:ascii="宋体" w:hAnsi="宋体"/>
          <w:sz w:val="24"/>
          <w:highlight w:val="none"/>
        </w:rPr>
        <w:t xml:space="preserve">人名称(公章)： </w:t>
      </w:r>
      <w:r>
        <w:rPr>
          <w:rFonts w:hint="eastAsia" w:ascii="宋体" w:hAnsi="宋体"/>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rPr>
        <w:t>开户银行：</w:t>
      </w:r>
      <w:r>
        <w:rPr>
          <w:rFonts w:hint="eastAsia" w:ascii="宋体" w:hAnsi="宋体"/>
          <w:sz w:val="24"/>
          <w:highlight w:val="none"/>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highlight w:val="none"/>
          <w:u w:val="single"/>
        </w:rPr>
      </w:pPr>
      <w:r>
        <w:rPr>
          <w:rFonts w:hint="eastAsia" w:ascii="宋体" w:hAnsi="宋体"/>
          <w:sz w:val="24"/>
          <w:highlight w:val="none"/>
        </w:rPr>
        <w:t>账号：</w:t>
      </w:r>
      <w:r>
        <w:rPr>
          <w:rFonts w:hint="eastAsia" w:ascii="宋体" w:hAnsi="宋体"/>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rPr>
        <w:t>日期：</w:t>
      </w:r>
      <w:r>
        <w:rPr>
          <w:rFonts w:hint="eastAsia" w:ascii="宋体" w:hAnsi="宋体"/>
          <w:sz w:val="24"/>
          <w:highlight w:val="none"/>
          <w:u w:val="single"/>
        </w:rPr>
        <w:t xml:space="preserve">                                   </w:t>
      </w:r>
    </w:p>
    <w:p>
      <w:pPr>
        <w:rPr>
          <w:rFonts w:hint="default" w:ascii="Times New Roman" w:hAnsi="Times New Roman" w:cs="Times New Roman"/>
          <w:color w:val="auto"/>
          <w:sz w:val="32"/>
          <w:szCs w:val="32"/>
          <w:highlight w:val="none"/>
          <w:lang w:val="zh-CN"/>
        </w:rPr>
      </w:pPr>
      <w:r>
        <w:rPr>
          <w:rFonts w:hint="default" w:ascii="Times New Roman" w:hAnsi="Times New Roman" w:cs="Times New Roman"/>
          <w:color w:val="auto"/>
          <w:sz w:val="32"/>
          <w:szCs w:val="32"/>
          <w:highlight w:val="none"/>
          <w:lang w:val="zh-CN"/>
        </w:rPr>
        <w:br w:type="page"/>
      </w:r>
    </w:p>
    <w:p>
      <w:pPr>
        <w:numPr>
          <w:ilvl w:val="0"/>
          <w:numId w:val="0"/>
        </w:numPr>
        <w:rPr>
          <w:rFonts w:hint="default" w:ascii="宋体" w:hAnsi="宋体" w:eastAsia="宋体" w:cs="宋体"/>
          <w:bCs/>
          <w:sz w:val="28"/>
          <w:szCs w:val="28"/>
          <w:highlight w:val="none"/>
          <w:lang w:val="en-US" w:eastAsia="zh-CN"/>
        </w:rPr>
      </w:pPr>
      <w:r>
        <w:rPr>
          <w:rFonts w:hint="eastAsia" w:ascii="Times New Roman" w:hAnsi="Times New Roman" w:cs="Times New Roman"/>
          <w:color w:val="auto"/>
          <w:sz w:val="32"/>
          <w:szCs w:val="32"/>
          <w:highlight w:val="none"/>
          <w:lang w:val="en-US" w:eastAsia="zh-CN"/>
        </w:rPr>
        <w:t>1.2</w:t>
      </w:r>
      <w:r>
        <w:rPr>
          <w:rFonts w:hint="eastAsia"/>
          <w:b/>
          <w:sz w:val="32"/>
          <w:highlight w:val="none"/>
          <w:lang w:val="en-US" w:eastAsia="zh-CN"/>
        </w:rPr>
        <w:t>法</w:t>
      </w:r>
      <w:r>
        <w:rPr>
          <w:b/>
          <w:sz w:val="32"/>
          <w:highlight w:val="none"/>
        </w:rPr>
        <w:t>定代表人</w:t>
      </w:r>
      <w:r>
        <w:rPr>
          <w:rFonts w:hint="eastAsia"/>
          <w:b/>
          <w:sz w:val="32"/>
          <w:highlight w:val="none"/>
          <w:lang w:val="en-US" w:eastAsia="zh-CN"/>
        </w:rPr>
        <w:t>证明书及授权委托书</w:t>
      </w:r>
    </w:p>
    <w:p>
      <w:pPr>
        <w:rPr>
          <w:rFonts w:hint="eastAsia" w:ascii="宋体" w:hAnsi="宋体" w:eastAsia="宋体" w:cs="宋体"/>
          <w:b/>
          <w:bCs/>
          <w:sz w:val="44"/>
          <w:szCs w:val="44"/>
          <w:highlight w:val="none"/>
        </w:rPr>
      </w:pPr>
    </w:p>
    <w:p>
      <w:pPr>
        <w:bidi w:val="0"/>
        <w:jc w:val="center"/>
        <w:rPr>
          <w:rFonts w:hint="eastAsia" w:ascii="宋体" w:hAnsi="宋体" w:eastAsia="宋体" w:cs="宋体"/>
          <w:b/>
          <w:bCs/>
          <w:sz w:val="44"/>
          <w:szCs w:val="44"/>
          <w:highlight w:val="none"/>
          <w:lang w:val="en-US" w:eastAsia="zh-CN"/>
        </w:rPr>
      </w:pPr>
      <w:r>
        <w:rPr>
          <w:rFonts w:hint="eastAsia" w:ascii="宋体" w:hAnsi="宋体" w:eastAsia="宋体" w:cs="宋体"/>
          <w:b/>
          <w:bCs/>
          <w:sz w:val="44"/>
          <w:szCs w:val="44"/>
          <w:highlight w:val="none"/>
        </w:rPr>
        <w:t>法定代表人身份证明</w:t>
      </w:r>
      <w:r>
        <w:rPr>
          <w:rFonts w:hint="eastAsia" w:ascii="宋体" w:hAnsi="宋体" w:eastAsia="宋体" w:cs="宋体"/>
          <w:b/>
          <w:bCs/>
          <w:sz w:val="44"/>
          <w:szCs w:val="44"/>
          <w:highlight w:val="none"/>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highlight w:val="none"/>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同志，现任我单位</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签发日期：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附：代表人性别：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highlight w:val="none"/>
        </w:rPr>
      </w:pPr>
      <w:r>
        <w:rPr>
          <w:rFonts w:hint="eastAsia" w:ascii="宋体" w:hAnsi="宋体" w:eastAsia="宋体" w:cs="宋体"/>
          <w:spacing w:val="27"/>
          <w:sz w:val="28"/>
          <w:szCs w:val="28"/>
          <w:highlight w:val="none"/>
        </w:rPr>
        <w:t>申请人(公章):</w:t>
      </w:r>
      <w:r>
        <w:rPr>
          <w:rFonts w:hint="eastAsia" w:ascii="宋体" w:hAnsi="宋体" w:eastAsia="宋体" w:cs="宋体"/>
          <w:spacing w:val="-28"/>
          <w:sz w:val="28"/>
          <w:szCs w:val="28"/>
          <w:highlight w:val="none"/>
        </w:rPr>
        <w:t xml:space="preserve"> </w:t>
      </w:r>
      <w:r>
        <w:rPr>
          <w:rFonts w:hint="eastAsia" w:ascii="宋体" w:hAnsi="宋体" w:eastAsia="宋体" w:cs="宋体"/>
          <w:sz w:val="28"/>
          <w:szCs w:val="28"/>
          <w:highlight w:val="none"/>
          <w:u w:val="single" w:color="auto"/>
        </w:rPr>
        <w:t xml:space="preserve">   </w:t>
      </w:r>
      <w:r>
        <w:rPr>
          <w:rFonts w:hint="eastAsia" w:ascii="宋体" w:hAnsi="宋体" w:cs="宋体"/>
          <w:spacing w:val="3"/>
          <w:sz w:val="28"/>
          <w:szCs w:val="28"/>
          <w:highlight w:val="none"/>
          <w:u w:val="single" w:color="auto"/>
          <w:lang w:val="en-US" w:eastAsia="zh-CN"/>
        </w:rPr>
        <w:t xml:space="preserve">  </w:t>
      </w:r>
      <w:r>
        <w:rPr>
          <w:rFonts w:hint="eastAsia" w:ascii="宋体" w:hAnsi="宋体" w:eastAsia="宋体" w:cs="宋体"/>
          <w:sz w:val="28"/>
          <w:szCs w:val="28"/>
          <w:highlight w:val="none"/>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highlight w:val="none"/>
          <w:lang w:val="en-US" w:eastAsia="zh-CN"/>
        </w:rPr>
      </w:pPr>
      <w:r>
        <w:rPr>
          <w:rFonts w:ascii="仿宋" w:hAnsi="仿宋" w:eastAsia="仿宋" w:cs="仿宋"/>
          <w:b w:val="0"/>
          <w:bCs w:val="0"/>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60288;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1312;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r>
        <w:rPr>
          <w:rFonts w:ascii="仿宋" w:hAnsi="仿宋" w:eastAsia="仿宋" w:cs="仿宋"/>
          <w:b w:val="0"/>
          <w:bCs w:val="0"/>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2336;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3360;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b/>
          <w:bCs/>
          <w:highlight w:val="none"/>
          <w:lang w:val="en-US" w:eastAsia="zh-CN"/>
        </w:rPr>
      </w:pPr>
    </w:p>
    <w:p>
      <w:pPr>
        <w:bidi w:val="0"/>
        <w:rPr>
          <w:rFonts w:hint="eastAsia" w:ascii="Calibri" w:hAnsi="Calibri" w:eastAsia="宋体" w:cs="Times New Roman"/>
          <w:kern w:val="2"/>
          <w:sz w:val="21"/>
          <w:szCs w:val="24"/>
          <w:highlight w:val="none"/>
          <w:lang w:val="en-US" w:eastAsia="zh-CN" w:bidi="ar-SA"/>
        </w:rPr>
      </w:pPr>
    </w:p>
    <w:p>
      <w:pPr>
        <w:bidi w:val="0"/>
        <w:jc w:val="left"/>
        <w:rPr>
          <w:rFonts w:hint="eastAsia"/>
          <w:highlight w:val="none"/>
          <w:lang w:val="en-US" w:eastAsia="zh-CN"/>
        </w:rPr>
      </w:pPr>
      <w:bookmarkStart w:id="28" w:name="_Toc20809"/>
      <w:bookmarkEnd w:id="28"/>
    </w:p>
    <w:p>
      <w:pPr>
        <w:bidi w:val="0"/>
        <w:jc w:val="center"/>
        <w:rPr>
          <w:rFonts w:hint="eastAsia" w:ascii="宋体" w:hAnsi="宋体" w:eastAsia="宋体" w:cs="宋体"/>
          <w:b/>
          <w:bCs/>
          <w:sz w:val="44"/>
          <w:szCs w:val="44"/>
          <w:highlight w:val="none"/>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highlight w:val="none"/>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highlight w:val="none"/>
          <w:lang w:val="en-US" w:eastAsia="zh-CN"/>
        </w:rPr>
      </w:pPr>
      <w:r>
        <w:rPr>
          <w:rStyle w:val="17"/>
          <w:rFonts w:hint="eastAsia" w:ascii="Times New Roman" w:hAnsi="Times New Roman" w:eastAsia="黑体" w:cs="Times New Roman"/>
          <w:b w:val="0"/>
          <w:bCs w:val="0"/>
          <w:color w:val="auto"/>
          <w:sz w:val="28"/>
          <w:szCs w:val="28"/>
          <w:highlight w:val="none"/>
          <w:lang w:val="en-US" w:eastAsia="zh-CN"/>
        </w:rPr>
        <w:t xml:space="preserve"> </w:t>
      </w:r>
    </w:p>
    <w:p>
      <w:pPr>
        <w:rPr>
          <w:rStyle w:val="17"/>
          <w:rFonts w:hint="eastAsia" w:ascii="Times New Roman" w:hAnsi="Times New Roman" w:eastAsia="黑体" w:cs="Times New Roman"/>
          <w:b w:val="0"/>
          <w:bCs w:val="0"/>
          <w:color w:val="auto"/>
          <w:sz w:val="28"/>
          <w:szCs w:val="28"/>
          <w:highlight w:val="none"/>
          <w:lang w:val="en-US" w:eastAsia="zh-CN"/>
        </w:rPr>
      </w:pPr>
      <w:r>
        <w:rPr>
          <w:rStyle w:val="17"/>
          <w:rFonts w:hint="eastAsia" w:ascii="Times New Roman" w:hAnsi="Times New Roman" w:eastAsia="黑体" w:cs="Times New Roman"/>
          <w:b w:val="0"/>
          <w:bCs w:val="0"/>
          <w:color w:val="auto"/>
          <w:sz w:val="28"/>
          <w:szCs w:val="28"/>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highlight w:val="none"/>
          <w:lang w:val="en-US" w:eastAsia="zh-CN"/>
        </w:rPr>
      </w:pPr>
      <w:r>
        <w:rPr>
          <w:b/>
          <w:sz w:val="32"/>
          <w:highlight w:val="none"/>
        </w:rPr>
        <w:t>授权委托</w:t>
      </w:r>
      <w:r>
        <w:rPr>
          <w:rFonts w:hint="eastAsia"/>
          <w:b/>
          <w:sz w:val="32"/>
          <w:highlight w:val="none"/>
          <w:lang w:val="en-US" w:eastAsia="zh-CN"/>
        </w:rPr>
        <w:t>书（非法定代表人投标需提供）</w:t>
      </w:r>
    </w:p>
    <w:p>
      <w:pPr>
        <w:rPr>
          <w:rFonts w:hint="eastAsia"/>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法定代表人</w:t>
      </w:r>
      <w:r>
        <w:rPr>
          <w:rFonts w:hint="eastAsia" w:ascii="宋体" w:hAnsi="宋体" w:eastAsia="宋体" w:cs="宋体"/>
          <w:b/>
          <w:bCs/>
          <w:sz w:val="44"/>
          <w:szCs w:val="44"/>
          <w:highlight w:val="none"/>
          <w:lang w:val="en-US" w:eastAsia="zh-CN"/>
        </w:rPr>
        <w:t>授权委托书</w:t>
      </w:r>
    </w:p>
    <w:p>
      <w:pPr>
        <w:pStyle w:val="7"/>
        <w:spacing w:before="1" w:line="364" w:lineRule="auto"/>
        <w:ind w:right="105"/>
        <w:rPr>
          <w:spacing w:val="-8"/>
          <w:highlight w:val="none"/>
        </w:rPr>
      </w:pPr>
    </w:p>
    <w:p>
      <w:pPr>
        <w:pStyle w:val="7"/>
        <w:spacing w:before="1" w:line="364" w:lineRule="auto"/>
        <w:ind w:left="0" w:leftChars="0" w:right="105" w:firstLine="0" w:firstLineChars="0"/>
        <w:rPr>
          <w:spacing w:val="-8"/>
          <w:highlight w:val="none"/>
        </w:rPr>
      </w:pPr>
    </w:p>
    <w:p>
      <w:pPr>
        <w:pStyle w:val="7"/>
        <w:spacing w:before="1" w:line="364" w:lineRule="auto"/>
        <w:ind w:right="105" w:firstLine="582" w:firstLineChars="300"/>
        <w:rPr>
          <w:highlight w:val="none"/>
        </w:rPr>
      </w:pPr>
      <w:r>
        <w:rPr>
          <w:spacing w:val="-8"/>
          <w:highlight w:val="none"/>
        </w:rPr>
        <w:t>本人</w:t>
      </w:r>
      <w:r>
        <w:rPr>
          <w:spacing w:val="-3"/>
          <w:highlight w:val="none"/>
          <w:u w:val="single"/>
        </w:rPr>
        <w:t>（</w:t>
      </w:r>
      <w:r>
        <w:rPr>
          <w:highlight w:val="none"/>
          <w:u w:val="single"/>
        </w:rPr>
        <w:t>法定代表人姓名</w:t>
      </w:r>
      <w:r>
        <w:rPr>
          <w:spacing w:val="-15"/>
          <w:highlight w:val="none"/>
          <w:u w:val="single"/>
        </w:rPr>
        <w:t>）</w:t>
      </w:r>
      <w:r>
        <w:rPr>
          <w:spacing w:val="-15"/>
          <w:highlight w:val="none"/>
        </w:rPr>
        <w:t>系</w:t>
      </w:r>
      <w:r>
        <w:rPr>
          <w:spacing w:val="-3"/>
          <w:highlight w:val="none"/>
          <w:u w:val="single"/>
        </w:rPr>
        <w:t>（</w:t>
      </w:r>
      <w:r>
        <w:rPr>
          <w:highlight w:val="none"/>
          <w:u w:val="single"/>
        </w:rPr>
        <w:t>公司名称</w:t>
      </w:r>
      <w:r>
        <w:rPr>
          <w:spacing w:val="-17"/>
          <w:highlight w:val="none"/>
          <w:u w:val="single"/>
        </w:rPr>
        <w:t>）</w:t>
      </w:r>
      <w:r>
        <w:rPr>
          <w:spacing w:val="-5"/>
          <w:highlight w:val="none"/>
        </w:rPr>
        <w:t>的法定代表人，现委托</w:t>
      </w:r>
      <w:r>
        <w:rPr>
          <w:spacing w:val="-3"/>
          <w:highlight w:val="none"/>
          <w:u w:val="single"/>
        </w:rPr>
        <w:t>（</w:t>
      </w:r>
      <w:r>
        <w:rPr>
          <w:highlight w:val="none"/>
          <w:u w:val="single"/>
        </w:rPr>
        <w:t>被授权</w:t>
      </w:r>
      <w:r>
        <w:rPr>
          <w:rFonts w:hint="eastAsia"/>
          <w:highlight w:val="none"/>
          <w:u w:val="single"/>
          <w:lang w:val="en-US" w:eastAsia="zh-CN"/>
        </w:rPr>
        <w:t>委托人</w:t>
      </w:r>
      <w:r>
        <w:rPr>
          <w:highlight w:val="none"/>
          <w:u w:val="single"/>
        </w:rPr>
        <w:t>姓名）</w:t>
      </w:r>
      <w:r>
        <w:rPr>
          <w:highlight w:val="none"/>
        </w:rPr>
        <w:t>代表本人</w:t>
      </w:r>
      <w:r>
        <w:rPr>
          <w:rFonts w:hint="eastAsia"/>
          <w:highlight w:val="none"/>
          <w:lang w:val="en-US" w:eastAsia="zh-CN"/>
        </w:rPr>
        <w:t>参与</w:t>
      </w:r>
      <w:r>
        <w:rPr>
          <w:highlight w:val="none"/>
        </w:rPr>
        <w:t>珠海正方</w:t>
      </w:r>
      <w:r>
        <w:rPr>
          <w:rFonts w:hint="eastAsia"/>
          <w:highlight w:val="none"/>
        </w:rPr>
        <w:t>集团</w:t>
      </w:r>
      <w:r>
        <w:rPr>
          <w:highlight w:val="none"/>
        </w:rPr>
        <w:t>有限公司及下属公司的投标</w:t>
      </w:r>
      <w:r>
        <w:rPr>
          <w:rFonts w:hint="eastAsia"/>
          <w:highlight w:val="none"/>
          <w:lang w:val="en-US" w:eastAsia="zh-CN"/>
        </w:rPr>
        <w:t>报价</w:t>
      </w:r>
      <w:r>
        <w:rPr>
          <w:highlight w:val="none"/>
        </w:rPr>
        <w:t>活动</w:t>
      </w:r>
      <w:r>
        <w:rPr>
          <w:rFonts w:hint="eastAsia"/>
          <w:highlight w:val="none"/>
          <w:lang w:val="en-US" w:eastAsia="zh-CN"/>
        </w:rPr>
        <w:t>及</w:t>
      </w:r>
      <w:r>
        <w:rPr>
          <w:spacing w:val="-10"/>
          <w:highlight w:val="none"/>
        </w:rPr>
        <w:t>处理与之相关的事务，被授权委托人在授权范围之内的相关活动引起的一切法律责任均由</w:t>
      </w:r>
      <w:r>
        <w:rPr>
          <w:rFonts w:hint="eastAsia"/>
          <w:spacing w:val="-10"/>
          <w:highlight w:val="none"/>
          <w:lang w:val="en-US" w:eastAsia="zh-CN"/>
        </w:rPr>
        <w:t>授权委托人</w:t>
      </w:r>
      <w:r>
        <w:rPr>
          <w:spacing w:val="-10"/>
          <w:highlight w:val="none"/>
        </w:rPr>
        <w:t>承担。</w:t>
      </w:r>
    </w:p>
    <w:p>
      <w:pPr>
        <w:pStyle w:val="7"/>
        <w:spacing w:before="2" w:line="365" w:lineRule="auto"/>
        <w:ind w:right="0" w:firstLine="420" w:firstLineChars="200"/>
        <w:rPr>
          <w:highlight w:val="none"/>
        </w:rPr>
      </w:pPr>
      <w:r>
        <w:rPr>
          <w:highlight w:val="none"/>
        </w:rPr>
        <w:t>附</w:t>
      </w:r>
      <w:r>
        <w:rPr>
          <w:spacing w:val="-10"/>
          <w:highlight w:val="none"/>
        </w:rPr>
        <w:t>被授权委托人</w:t>
      </w:r>
      <w:r>
        <w:rPr>
          <w:highlight w:val="none"/>
        </w:rPr>
        <w:t>身份证</w:t>
      </w:r>
      <w:r>
        <w:rPr>
          <w:rFonts w:hint="eastAsia"/>
          <w:highlight w:val="none"/>
          <w:lang w:eastAsia="zh-CN"/>
        </w:rPr>
        <w:t>、</w:t>
      </w:r>
      <w:r>
        <w:rPr>
          <w:rFonts w:hint="eastAsia"/>
          <w:highlight w:val="none"/>
          <w:lang w:val="en-US" w:eastAsia="zh-CN"/>
        </w:rPr>
        <w:t>近3个月社保证明文件</w:t>
      </w:r>
      <w:r>
        <w:rPr>
          <w:highlight w:val="none"/>
        </w:rPr>
        <w:t xml:space="preserve">： </w:t>
      </w:r>
    </w:p>
    <w:p>
      <w:pPr>
        <w:bidi w:val="0"/>
        <w:rPr>
          <w:rFonts w:hint="default"/>
          <w:highlight w:val="none"/>
          <w:lang w:val="en-US" w:eastAsia="zh-CN"/>
        </w:rPr>
      </w:pPr>
    </w:p>
    <w:p>
      <w:pPr>
        <w:bidi w:val="0"/>
        <w:rPr>
          <w:rFonts w:hint="default"/>
          <w:highlight w:val="none"/>
          <w:lang w:val="en-US" w:eastAsia="zh-CN"/>
        </w:rPr>
      </w:pPr>
      <w:r>
        <w:rPr>
          <w:rFonts w:ascii="仿宋" w:hAnsi="仿宋" w:eastAsia="仿宋" w:cs="仿宋"/>
          <w:b w:val="0"/>
          <w:bCs w:val="0"/>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4384;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5408;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pStyle w:val="7"/>
        <w:spacing w:before="2" w:line="364" w:lineRule="auto"/>
        <w:ind w:left="0" w:leftChars="0" w:right="3705" w:firstLine="0" w:firstLineChars="0"/>
        <w:rPr>
          <w:highlight w:val="none"/>
        </w:rPr>
      </w:pPr>
    </w:p>
    <w:p>
      <w:pPr>
        <w:pStyle w:val="7"/>
        <w:spacing w:before="2" w:line="364" w:lineRule="auto"/>
        <w:ind w:left="0" w:leftChars="0" w:right="3705" w:firstLine="0" w:firstLineChars="0"/>
        <w:rPr>
          <w:highlight w:val="none"/>
        </w:rPr>
      </w:pPr>
    </w:p>
    <w:p>
      <w:pPr>
        <w:pStyle w:val="7"/>
        <w:spacing w:before="2" w:line="364" w:lineRule="auto"/>
        <w:ind w:left="0" w:leftChars="0" w:right="3705" w:firstLine="0" w:firstLineChars="0"/>
        <w:rPr>
          <w:highlight w:val="none"/>
        </w:rPr>
      </w:pPr>
    </w:p>
    <w:p>
      <w:pPr>
        <w:pStyle w:val="7"/>
        <w:spacing w:before="201"/>
        <w:ind w:left="4920"/>
        <w:rPr>
          <w:spacing w:val="-120"/>
          <w:highlight w:val="none"/>
        </w:rPr>
      </w:pPr>
      <w:r>
        <w:rPr>
          <w:highlight w:val="none"/>
        </w:rPr>
        <w:t>公司名称（公章</w:t>
      </w:r>
      <w:r>
        <w:rPr>
          <w:spacing w:val="-120"/>
          <w:highlight w:val="none"/>
        </w:rPr>
        <w:t>）</w:t>
      </w:r>
    </w:p>
    <w:p>
      <w:pPr>
        <w:pStyle w:val="7"/>
        <w:spacing w:before="201"/>
        <w:ind w:left="4920"/>
        <w:rPr>
          <w:spacing w:val="-120"/>
          <w:highlight w:val="none"/>
        </w:rPr>
      </w:pPr>
    </w:p>
    <w:p>
      <w:pPr>
        <w:pStyle w:val="7"/>
        <w:ind w:left="4920"/>
        <w:rPr>
          <w:spacing w:val="-120"/>
          <w:highlight w:val="none"/>
        </w:rPr>
      </w:pPr>
      <w:r>
        <w:rPr>
          <w:highlight w:val="none"/>
        </w:rPr>
        <w:t>法定代表人（签名或签章</w:t>
      </w:r>
      <w:r>
        <w:rPr>
          <w:spacing w:val="-120"/>
          <w:highlight w:val="none"/>
        </w:rPr>
        <w:t>）</w:t>
      </w:r>
    </w:p>
    <w:p>
      <w:pPr>
        <w:pStyle w:val="7"/>
        <w:ind w:left="4920"/>
        <w:rPr>
          <w:spacing w:val="-120"/>
          <w:highlight w:val="none"/>
        </w:rPr>
      </w:pPr>
    </w:p>
    <w:p>
      <w:pPr>
        <w:pStyle w:val="7"/>
        <w:spacing w:before="1"/>
        <w:ind w:left="4920"/>
        <w:rPr>
          <w:rFonts w:hint="eastAsia"/>
          <w:b/>
          <w:bCs/>
          <w:spacing w:val="0"/>
          <w:sz w:val="28"/>
          <w:szCs w:val="28"/>
          <w:highlight w:val="none"/>
          <w:lang w:val="en-US" w:eastAsia="zh-CN"/>
        </w:rPr>
      </w:pPr>
      <w:r>
        <w:rPr>
          <w:highlight w:val="none"/>
        </w:rPr>
        <w:t>被授权委托人（签名</w:t>
      </w:r>
      <w:r>
        <w:rPr>
          <w:spacing w:val="-120"/>
          <w:highlight w:val="none"/>
        </w:rPr>
        <w:t>）</w:t>
      </w:r>
    </w:p>
    <w:p>
      <w:pPr>
        <w:rPr>
          <w:rFonts w:hint="eastAsia"/>
          <w:b/>
          <w:bCs/>
          <w:spacing w:val="0"/>
          <w:sz w:val="24"/>
          <w:szCs w:val="24"/>
          <w:highlight w:val="none"/>
          <w:lang w:val="en-US" w:eastAsia="zh-CN"/>
        </w:rPr>
      </w:pPr>
      <w:r>
        <w:rPr>
          <w:rFonts w:hint="eastAsia"/>
          <w:b/>
          <w:bCs/>
          <w:spacing w:val="0"/>
          <w:sz w:val="24"/>
          <w:szCs w:val="24"/>
          <w:highlight w:val="none"/>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highlight w:val="none"/>
          <w:lang w:val="en-US" w:eastAsia="zh-CN"/>
        </w:rPr>
      </w:pPr>
      <w:r>
        <w:rPr>
          <w:rFonts w:hint="eastAsia"/>
          <w:b/>
          <w:bCs/>
          <w:spacing w:val="0"/>
          <w:sz w:val="24"/>
          <w:szCs w:val="24"/>
          <w:highlight w:val="none"/>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highlight w:val="none"/>
          <w:lang w:val="en-US" w:eastAsia="zh-CN"/>
        </w:rPr>
      </w:pPr>
      <w:r>
        <w:rPr>
          <w:highlight w:val="none"/>
        </w:rP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rPr>
          <w:rFonts w:hint="eastAsia"/>
          <w:b/>
          <w:sz w:val="32"/>
          <w:szCs w:val="32"/>
          <w:highlight w:val="none"/>
          <w:lang w:val="en-US" w:eastAsia="zh-CN"/>
        </w:rPr>
      </w:pPr>
      <w:r>
        <w:rPr>
          <w:rFonts w:hint="eastAsia"/>
          <w:b/>
          <w:sz w:val="32"/>
          <w:szCs w:val="32"/>
          <w:highlight w:val="none"/>
          <w:lang w:val="en-US" w:eastAsia="zh-CN"/>
        </w:rPr>
        <w:br w:type="page"/>
      </w:r>
    </w:p>
    <w:p>
      <w:pPr>
        <w:pStyle w:val="4"/>
        <w:spacing w:before="100" w:after="100" w:line="360" w:lineRule="auto"/>
        <w:rPr>
          <w:rFonts w:ascii="宋体" w:hAnsi="宋体"/>
          <w:sz w:val="28"/>
          <w:highlight w:val="none"/>
        </w:rPr>
      </w:pPr>
      <w:bookmarkStart w:id="29" w:name="_Toc27591"/>
      <w:bookmarkStart w:id="30" w:name="_Toc19171"/>
      <w:bookmarkStart w:id="31" w:name="_Toc19817"/>
      <w:bookmarkStart w:id="32" w:name="_Toc17080"/>
      <w:bookmarkStart w:id="33" w:name="_Toc528"/>
      <w:bookmarkStart w:id="34" w:name="_Toc503427713"/>
      <w:r>
        <w:rPr>
          <w:rFonts w:hint="eastAsia" w:ascii="宋体" w:hAnsi="宋体"/>
          <w:sz w:val="28"/>
          <w:highlight w:val="none"/>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highlight w:val="none"/>
          <w:u w:val="single"/>
        </w:rPr>
      </w:pPr>
      <w:r>
        <w:rPr>
          <w:rFonts w:hint="eastAsia" w:ascii="宋体" w:hAnsi="宋体"/>
          <w:sz w:val="24"/>
          <w:highlight w:val="none"/>
        </w:rPr>
        <w:t>致：</w:t>
      </w:r>
      <w:r>
        <w:rPr>
          <w:rFonts w:hint="eastAsia" w:hAnsi="宋体" w:cs="仿宋"/>
          <w:sz w:val="24"/>
          <w:highlight w:val="none"/>
          <w:u w:val="none"/>
          <w:lang w:val="zh-CN" w:eastAsia="zh-CN"/>
        </w:rPr>
        <w:t>珠海正方泰盛投资有限公司</w:t>
      </w:r>
    </w:p>
    <w:p>
      <w:pPr>
        <w:spacing w:line="360" w:lineRule="auto"/>
        <w:rPr>
          <w:rFonts w:ascii="宋体" w:hAnsi="宋体"/>
          <w:sz w:val="24"/>
          <w:highlight w:val="none"/>
        </w:rPr>
      </w:pPr>
      <w:r>
        <w:rPr>
          <w:rFonts w:hint="eastAsia" w:ascii="宋体" w:hAnsi="宋体"/>
          <w:sz w:val="24"/>
          <w:highlight w:val="none"/>
        </w:rPr>
        <w:t xml:space="preserve">    关于贵方</w:t>
      </w:r>
      <w:r>
        <w:rPr>
          <w:rFonts w:hint="eastAsia" w:ascii="宋体" w:hAnsi="宋体"/>
          <w:sz w:val="24"/>
          <w:highlight w:val="none"/>
          <w:u w:val="single"/>
        </w:rPr>
        <w:t xml:space="preserve"> </w:t>
      </w:r>
      <w:r>
        <w:rPr>
          <w:rFonts w:hint="eastAsia" w:ascii="宋体" w:hAnsi="宋体"/>
          <w:sz w:val="24"/>
          <w:highlight w:val="none"/>
          <w:u w:val="single"/>
          <w:lang w:eastAsia="zh-CN"/>
        </w:rPr>
        <w:t>南屏水库二期项目周边环境噪音监测工程</w:t>
      </w:r>
      <w:r>
        <w:rPr>
          <w:rFonts w:hint="eastAsia" w:ascii="宋体" w:hAnsi="宋体"/>
          <w:sz w:val="24"/>
          <w:highlight w:val="none"/>
          <w:u w:val="single"/>
        </w:rPr>
        <w:t xml:space="preserve"> </w:t>
      </w:r>
      <w:r>
        <w:rPr>
          <w:rFonts w:hint="eastAsia" w:ascii="宋体" w:hAnsi="宋体"/>
          <w:sz w:val="24"/>
          <w:highlight w:val="none"/>
        </w:rPr>
        <w:t>的</w:t>
      </w:r>
      <w:r>
        <w:rPr>
          <w:rFonts w:hint="eastAsia" w:ascii="宋体" w:hAnsi="宋体"/>
          <w:sz w:val="24"/>
          <w:highlight w:val="none"/>
          <w:lang w:eastAsia="zh-CN"/>
        </w:rPr>
        <w:t>报价</w:t>
      </w:r>
      <w:r>
        <w:rPr>
          <w:rFonts w:hint="eastAsia" w:ascii="宋体" w:hAnsi="宋体"/>
          <w:sz w:val="24"/>
          <w:highlight w:val="none"/>
        </w:rPr>
        <w:t>邀请，本单位愿意参加</w:t>
      </w:r>
      <w:r>
        <w:rPr>
          <w:rFonts w:hint="eastAsia" w:ascii="宋体" w:hAnsi="宋体"/>
          <w:sz w:val="24"/>
          <w:highlight w:val="none"/>
          <w:lang w:eastAsia="zh-CN"/>
        </w:rPr>
        <w:t>报价</w:t>
      </w:r>
      <w:r>
        <w:rPr>
          <w:rFonts w:hint="eastAsia" w:ascii="宋体" w:hAnsi="宋体"/>
          <w:sz w:val="24"/>
          <w:highlight w:val="none"/>
        </w:rPr>
        <w:t>，提供</w:t>
      </w:r>
      <w:r>
        <w:rPr>
          <w:rFonts w:hint="eastAsia" w:ascii="宋体" w:hAnsi="宋体"/>
          <w:sz w:val="24"/>
          <w:highlight w:val="none"/>
          <w:lang w:eastAsia="zh-CN"/>
        </w:rPr>
        <w:t>询价文件</w:t>
      </w:r>
      <w:r>
        <w:rPr>
          <w:rFonts w:hint="eastAsia" w:ascii="宋体" w:hAnsi="宋体"/>
          <w:sz w:val="24"/>
          <w:highlight w:val="none"/>
        </w:rPr>
        <w:t>中规定的货物及服务，并声明：</w:t>
      </w:r>
    </w:p>
    <w:p>
      <w:pPr>
        <w:spacing w:line="360" w:lineRule="auto"/>
        <w:ind w:firstLine="480" w:firstLineChars="200"/>
        <w:rPr>
          <w:rFonts w:ascii="宋体" w:hAnsi="宋体"/>
          <w:sz w:val="24"/>
          <w:highlight w:val="none"/>
        </w:rPr>
      </w:pPr>
      <w:r>
        <w:rPr>
          <w:rFonts w:ascii="宋体" w:hAnsi="宋体"/>
          <w:sz w:val="24"/>
          <w:highlight w:val="none"/>
        </w:rPr>
        <w:t xml:space="preserve">1. </w:t>
      </w:r>
      <w:r>
        <w:rPr>
          <w:rFonts w:hint="eastAsia" w:ascii="宋体" w:hAnsi="宋体"/>
          <w:sz w:val="24"/>
          <w:highlight w:val="none"/>
        </w:rPr>
        <w:t>本单位具备资格条件：</w:t>
      </w:r>
      <w:r>
        <w:rPr>
          <w:rFonts w:ascii="宋体" w:hAnsi="宋体"/>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1.1</w:t>
      </w:r>
      <w:r>
        <w:rPr>
          <w:rFonts w:hint="eastAsia" w:ascii="宋体" w:hAnsi="宋体"/>
          <w:sz w:val="24"/>
          <w:highlight w:val="none"/>
        </w:rPr>
        <w:t xml:space="preserve"> 具有独立承担民事责任的能力；</w:t>
      </w:r>
      <w:r>
        <w:rPr>
          <w:rFonts w:ascii="宋体" w:hAnsi="宋体"/>
          <w:sz w:val="24"/>
          <w:highlight w:val="none"/>
        </w:rPr>
        <w:t xml:space="preserve"> </w:t>
      </w:r>
    </w:p>
    <w:p>
      <w:pPr>
        <w:spacing w:line="360" w:lineRule="auto"/>
        <w:ind w:firstLine="480" w:firstLineChars="200"/>
        <w:rPr>
          <w:rFonts w:hint="eastAsia" w:ascii="宋体" w:hAnsi="宋体" w:eastAsia="宋体"/>
          <w:sz w:val="24"/>
          <w:highlight w:val="none"/>
          <w:lang w:eastAsia="zh-CN"/>
        </w:rPr>
      </w:pPr>
      <w:r>
        <w:rPr>
          <w:rFonts w:ascii="宋体" w:hAnsi="宋体"/>
          <w:sz w:val="24"/>
          <w:highlight w:val="none"/>
        </w:rPr>
        <w:t>1.2</w:t>
      </w:r>
      <w:r>
        <w:rPr>
          <w:rFonts w:hint="eastAsia" w:ascii="宋体" w:hAnsi="宋体"/>
          <w:sz w:val="24"/>
          <w:highlight w:val="none"/>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highlight w:val="none"/>
        </w:rPr>
      </w:pPr>
      <w:r>
        <w:rPr>
          <w:rFonts w:ascii="宋体" w:hAnsi="宋体"/>
          <w:sz w:val="24"/>
          <w:highlight w:val="none"/>
        </w:rPr>
        <w:t>1.3</w:t>
      </w:r>
      <w:r>
        <w:rPr>
          <w:rFonts w:hint="eastAsia" w:ascii="宋体" w:hAnsi="宋体"/>
          <w:sz w:val="24"/>
          <w:highlight w:val="none"/>
        </w:rPr>
        <w:t xml:space="preserve"> 具有履行</w:t>
      </w:r>
      <w:r>
        <w:rPr>
          <w:rFonts w:hint="eastAsia" w:ascii="宋体" w:hAnsi="宋体"/>
          <w:sz w:val="24"/>
          <w:highlight w:val="none"/>
          <w:lang w:val="en-US" w:eastAsia="zh-CN"/>
        </w:rPr>
        <w:t>项目</w:t>
      </w:r>
      <w:r>
        <w:rPr>
          <w:rFonts w:hint="eastAsia" w:ascii="宋体" w:hAnsi="宋体"/>
          <w:sz w:val="24"/>
          <w:highlight w:val="none"/>
        </w:rPr>
        <w:t>所必需的</w:t>
      </w:r>
      <w:r>
        <w:rPr>
          <w:rFonts w:hint="eastAsia" w:ascii="宋体" w:hAnsi="宋体"/>
          <w:sz w:val="24"/>
          <w:highlight w:val="none"/>
          <w:lang w:val="en-US" w:eastAsia="zh-CN"/>
        </w:rPr>
        <w:t>资质条件，满足第一部分第五条“供应商资格要求”所列条款</w:t>
      </w:r>
      <w:r>
        <w:rPr>
          <w:rFonts w:hint="eastAsia" w:ascii="宋体" w:hAnsi="宋体"/>
          <w:sz w:val="24"/>
          <w:highlight w:val="none"/>
        </w:rPr>
        <w:t>；</w:t>
      </w:r>
      <w:r>
        <w:rPr>
          <w:rFonts w:ascii="宋体" w:hAnsi="宋体"/>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lang w:val="en-US" w:eastAsia="zh-CN"/>
        </w:rPr>
        <w:t xml:space="preserve">4 </w:t>
      </w:r>
      <w:r>
        <w:rPr>
          <w:rFonts w:hint="eastAsia" w:ascii="宋体" w:hAnsi="宋体"/>
          <w:sz w:val="24"/>
          <w:highlight w:val="none"/>
        </w:rPr>
        <w:t>在经营活动中没有重大违法记录；（</w:t>
      </w:r>
      <w:r>
        <w:rPr>
          <w:rFonts w:hint="eastAsia" w:ascii="宋体" w:hAnsi="宋体"/>
          <w:sz w:val="24"/>
          <w:highlight w:val="none"/>
          <w:lang w:eastAsia="zh-CN"/>
        </w:rPr>
        <w:t>报价</w:t>
      </w:r>
      <w:r>
        <w:rPr>
          <w:rFonts w:hint="eastAsia" w:ascii="宋体" w:hAnsi="宋体"/>
          <w:sz w:val="24"/>
          <w:highlight w:val="none"/>
        </w:rPr>
        <w:t>文件中提供声明函，格式见附件）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lang w:val="en-US" w:eastAsia="zh-CN"/>
        </w:rPr>
        <w:t>5</w:t>
      </w:r>
      <w:r>
        <w:rPr>
          <w:rFonts w:hint="eastAsia" w:ascii="宋体" w:hAnsi="宋体"/>
          <w:sz w:val="24"/>
          <w:highlight w:val="none"/>
        </w:rPr>
        <w:t xml:space="preserve"> 符合法律、行政法规规定的其他条件。</w:t>
      </w:r>
      <w:r>
        <w:rPr>
          <w:rFonts w:ascii="宋体" w:hAnsi="宋体"/>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本单位与本项目其他</w:t>
      </w:r>
      <w:r>
        <w:rPr>
          <w:rFonts w:hint="eastAsia" w:ascii="宋体" w:hAnsi="宋体"/>
          <w:sz w:val="24"/>
          <w:highlight w:val="none"/>
          <w:lang w:eastAsia="zh-CN"/>
        </w:rPr>
        <w:t>报价单位</w:t>
      </w:r>
      <w:r>
        <w:rPr>
          <w:rFonts w:hint="eastAsia" w:ascii="宋体" w:hAnsi="宋体"/>
          <w:sz w:val="24"/>
          <w:highlight w:val="none"/>
        </w:rPr>
        <w:t>不存在以下情形：</w:t>
      </w:r>
    </w:p>
    <w:p>
      <w:pPr>
        <w:spacing w:line="360" w:lineRule="auto"/>
        <w:ind w:firstLine="480" w:firstLineChars="200"/>
        <w:rPr>
          <w:rFonts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.1 单位负责人为同一人的；</w:t>
      </w:r>
    </w:p>
    <w:p>
      <w:pPr>
        <w:spacing w:line="360" w:lineRule="auto"/>
        <w:ind w:firstLine="480" w:firstLineChars="200"/>
        <w:rPr>
          <w:rFonts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.2 存在直接控股或管理关系的。</w:t>
      </w:r>
    </w:p>
    <w:p>
      <w:pPr>
        <w:spacing w:line="360" w:lineRule="auto"/>
        <w:ind w:firstLine="480" w:firstLineChars="200"/>
        <w:rPr>
          <w:rFonts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.本单位已清楚</w:t>
      </w:r>
      <w:r>
        <w:rPr>
          <w:rFonts w:hint="eastAsia" w:ascii="宋体" w:hAnsi="宋体"/>
          <w:sz w:val="24"/>
          <w:highlight w:val="none"/>
          <w:lang w:eastAsia="zh-CN"/>
        </w:rPr>
        <w:t>询价文件</w:t>
      </w:r>
      <w:r>
        <w:rPr>
          <w:rFonts w:hint="eastAsia" w:ascii="宋体" w:hAnsi="宋体"/>
          <w:sz w:val="24"/>
          <w:highlight w:val="none"/>
        </w:rPr>
        <w:t>的要求及有关文件规定。</w:t>
      </w:r>
    </w:p>
    <w:p>
      <w:pPr>
        <w:spacing w:line="360" w:lineRule="auto"/>
        <w:ind w:firstLine="480" w:firstLineChars="200"/>
        <w:rPr>
          <w:rFonts w:ascii="宋体" w:hAnsi="宋体"/>
          <w:sz w:val="24"/>
          <w:highlight w:val="none"/>
        </w:rPr>
      </w:pPr>
      <w:r>
        <w:rPr>
          <w:rFonts w:hint="eastAsia" w:ascii="宋体" w:hAnsi="宋体"/>
          <w:sz w:val="24"/>
          <w:highlight w:val="none"/>
        </w:rPr>
        <w:t>说明：</w:t>
      </w:r>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hint="eastAsia" w:cs="Times New Roman"/>
          <w:b w:val="0"/>
          <w:bCs w:val="0"/>
          <w:color w:val="auto"/>
          <w:sz w:val="24"/>
          <w:highlight w:val="none"/>
          <w:lang w:val="en-US" w:eastAsia="zh-CN"/>
        </w:rPr>
        <w:t xml:space="preserve">. </w:t>
      </w:r>
      <w:r>
        <w:rPr>
          <w:rFonts w:hint="eastAsia" w:ascii="宋体" w:hAnsi="宋体"/>
          <w:sz w:val="24"/>
          <w:highlight w:val="none"/>
        </w:rPr>
        <w:t>上述声明中，约定</w:t>
      </w:r>
      <w:r>
        <w:rPr>
          <w:rFonts w:hint="eastAsia" w:ascii="宋体" w:hAnsi="宋体"/>
          <w:sz w:val="24"/>
          <w:highlight w:val="none"/>
          <w:lang w:eastAsia="zh-CN"/>
        </w:rPr>
        <w:t>报价</w:t>
      </w:r>
      <w:r>
        <w:rPr>
          <w:rFonts w:hint="eastAsia" w:ascii="宋体" w:hAnsi="宋体"/>
          <w:sz w:val="24"/>
          <w:highlight w:val="none"/>
        </w:rPr>
        <w:t>文件提供证明材料的，</w:t>
      </w:r>
      <w:r>
        <w:rPr>
          <w:rFonts w:hint="eastAsia" w:ascii="宋体" w:hAnsi="宋体"/>
          <w:sz w:val="24"/>
          <w:highlight w:val="none"/>
          <w:lang w:eastAsia="zh-CN"/>
        </w:rPr>
        <w:t>报价</w:t>
      </w:r>
      <w:r>
        <w:rPr>
          <w:rFonts w:hint="eastAsia" w:ascii="宋体" w:hAnsi="宋体"/>
          <w:sz w:val="24"/>
          <w:highlight w:val="none"/>
        </w:rPr>
        <w:t>文件中必须按要求提供证明材料，否则作无效</w:t>
      </w:r>
      <w:r>
        <w:rPr>
          <w:rFonts w:hint="eastAsia" w:ascii="宋体" w:hAnsi="宋体"/>
          <w:sz w:val="24"/>
          <w:highlight w:val="none"/>
          <w:lang w:eastAsia="zh-CN"/>
        </w:rPr>
        <w:t>报价</w:t>
      </w:r>
      <w:r>
        <w:rPr>
          <w:rFonts w:hint="eastAsia" w:ascii="宋体" w:hAnsi="宋体"/>
          <w:sz w:val="24"/>
          <w:highlight w:val="none"/>
        </w:rPr>
        <w:t>处理。</w:t>
      </w:r>
    </w:p>
    <w:p>
      <w:pPr>
        <w:spacing w:line="360" w:lineRule="auto"/>
        <w:ind w:firstLine="480" w:firstLineChars="200"/>
        <w:rPr>
          <w:rFonts w:ascii="宋体" w:hAnsi="宋体"/>
          <w:sz w:val="24"/>
          <w:highlight w:val="none"/>
        </w:rPr>
      </w:pPr>
      <w:r>
        <w:rPr>
          <w:rFonts w:hint="eastAsia" w:ascii="宋体" w:hAnsi="宋体"/>
          <w:sz w:val="24"/>
          <w:highlight w:val="none"/>
        </w:rPr>
        <w:t>2</w:t>
      </w:r>
      <w:r>
        <w:rPr>
          <w:rFonts w:hint="eastAsia" w:cs="Times New Roman"/>
          <w:b w:val="0"/>
          <w:bCs w:val="0"/>
          <w:color w:val="auto"/>
          <w:sz w:val="24"/>
          <w:highlight w:val="none"/>
          <w:lang w:val="en-US" w:eastAsia="zh-CN"/>
        </w:rPr>
        <w:t xml:space="preserve">. </w:t>
      </w:r>
      <w:r>
        <w:rPr>
          <w:rFonts w:hint="eastAsia" w:ascii="宋体" w:hAnsi="宋体"/>
          <w:sz w:val="24"/>
          <w:highlight w:val="none"/>
          <w:lang w:eastAsia="zh-CN"/>
        </w:rPr>
        <w:t>报价</w:t>
      </w:r>
      <w:r>
        <w:rPr>
          <w:rFonts w:hint="eastAsia" w:ascii="宋体" w:hAnsi="宋体"/>
          <w:sz w:val="24"/>
          <w:highlight w:val="none"/>
        </w:rPr>
        <w:t>人对其所提供资料的真实性负责。在评标过程中乃至定标后，如发现</w:t>
      </w:r>
      <w:r>
        <w:rPr>
          <w:rFonts w:hint="eastAsia" w:ascii="宋体" w:hAnsi="宋体"/>
          <w:sz w:val="24"/>
          <w:highlight w:val="none"/>
          <w:lang w:eastAsia="zh-CN"/>
        </w:rPr>
        <w:t>报价</w:t>
      </w:r>
      <w:r>
        <w:rPr>
          <w:rFonts w:hint="eastAsia" w:ascii="宋体" w:hAnsi="宋体"/>
          <w:sz w:val="24"/>
          <w:highlight w:val="none"/>
        </w:rPr>
        <w:t>人所提供的资料不合法或不真实，则其</w:t>
      </w:r>
      <w:r>
        <w:rPr>
          <w:rFonts w:hint="eastAsia" w:ascii="宋体" w:hAnsi="宋体"/>
          <w:sz w:val="24"/>
          <w:highlight w:val="none"/>
          <w:lang w:eastAsia="zh-CN"/>
        </w:rPr>
        <w:t>报价</w:t>
      </w:r>
      <w:r>
        <w:rPr>
          <w:rFonts w:hint="eastAsia" w:ascii="宋体" w:hAnsi="宋体"/>
          <w:sz w:val="24"/>
          <w:highlight w:val="none"/>
        </w:rPr>
        <w:t>将作无效</w:t>
      </w:r>
      <w:r>
        <w:rPr>
          <w:rFonts w:hint="eastAsia" w:ascii="宋体" w:hAnsi="宋体"/>
          <w:sz w:val="24"/>
          <w:highlight w:val="none"/>
          <w:lang w:eastAsia="zh-CN"/>
        </w:rPr>
        <w:t>报价</w:t>
      </w:r>
      <w:r>
        <w:rPr>
          <w:rFonts w:hint="eastAsia" w:ascii="宋体" w:hAnsi="宋体"/>
          <w:sz w:val="24"/>
          <w:highlight w:val="none"/>
        </w:rPr>
        <w:t>处理。</w:t>
      </w:r>
    </w:p>
    <w:p>
      <w:pPr>
        <w:adjustRightInd w:val="0"/>
        <w:snapToGrid w:val="0"/>
        <w:spacing w:line="360" w:lineRule="auto"/>
        <w:rPr>
          <w:rFonts w:hint="eastAsia" w:ascii="宋体" w:hAnsi="宋体"/>
          <w:sz w:val="24"/>
          <w:highlight w:val="none"/>
        </w:rPr>
      </w:pP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spacing w:line="360" w:lineRule="auto"/>
        <w:rPr>
          <w:rFonts w:ascii="宋体" w:hAnsi="宋体"/>
          <w:sz w:val="24"/>
          <w:highlight w:val="none"/>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3"/>
        <w:bidi w:val="0"/>
        <w:rPr>
          <w:rFonts w:hint="eastAsia"/>
          <w:highlight w:val="none"/>
          <w:lang w:val="en-US" w:eastAsia="zh-CN"/>
        </w:rPr>
      </w:pPr>
      <w:bookmarkStart w:id="35" w:name="_Toc19969"/>
      <w:bookmarkStart w:id="36" w:name="_Toc10559"/>
      <w:bookmarkStart w:id="37" w:name="_Toc24969"/>
      <w:bookmarkStart w:id="38" w:name="_Toc24356"/>
      <w:bookmarkStart w:id="39" w:name="_Toc5048"/>
      <w:bookmarkStart w:id="40" w:name="_Toc19796"/>
      <w:bookmarkStart w:id="41" w:name="_Toc26971"/>
      <w:bookmarkStart w:id="42" w:name="_Toc32141"/>
      <w:bookmarkStart w:id="43" w:name="_Toc31767"/>
      <w:bookmarkStart w:id="44" w:name="_Toc10585"/>
      <w:bookmarkStart w:id="45" w:name="_Toc13922"/>
      <w:bookmarkStart w:id="46" w:name="_Toc15464"/>
      <w:bookmarkStart w:id="47" w:name="_Toc14285"/>
      <w:bookmarkStart w:id="48" w:name="_Toc31877"/>
      <w:bookmarkStart w:id="49" w:name="_Toc6220"/>
      <w:bookmarkStart w:id="50" w:name="_Toc9476"/>
      <w:bookmarkStart w:id="51" w:name="_Toc503427714"/>
      <w:bookmarkStart w:id="52" w:name="_Toc264628882"/>
      <w:bookmarkStart w:id="53" w:name="_Toc6275"/>
      <w:bookmarkStart w:id="54" w:name="_Toc32498"/>
      <w:bookmarkStart w:id="55" w:name="_Toc4726"/>
      <w:bookmarkStart w:id="56" w:name="_Toc276645583"/>
      <w:bookmarkStart w:id="57" w:name="_Toc4427"/>
      <w:bookmarkStart w:id="58" w:name="_Toc27468"/>
      <w:r>
        <w:rPr>
          <w:rFonts w:hint="eastAsia"/>
          <w:highlight w:val="none"/>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highlight w:val="none"/>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highlight w:val="none"/>
          <w:lang w:eastAsia="zh-CN"/>
        </w:rPr>
        <w:t>投标供应商</w:t>
      </w:r>
      <w:r>
        <w:rPr>
          <w:rFonts w:hint="eastAsia" w:ascii="宋体" w:hAnsi="宋体" w:eastAsia="宋体" w:cs="宋体"/>
          <w:kern w:val="28"/>
          <w:sz w:val="24"/>
          <w:szCs w:val="24"/>
          <w:highlight w:val="none"/>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highlight w:val="none"/>
        </w:rPr>
        <w:t>（</w:t>
      </w:r>
      <w:r>
        <w:rPr>
          <w:rFonts w:hint="eastAsia" w:hAnsi="宋体" w:eastAsia="宋体" w:cs="宋体"/>
          <w:b/>
          <w:bCs/>
          <w:kern w:val="28"/>
          <w:sz w:val="24"/>
          <w:szCs w:val="24"/>
          <w:highlight w:val="none"/>
          <w:lang w:val="en-US" w:eastAsia="zh-CN"/>
        </w:rPr>
        <w:t>报价</w:t>
      </w:r>
      <w:r>
        <w:rPr>
          <w:rFonts w:hint="eastAsia" w:ascii="宋体" w:hAnsi="宋体" w:eastAsia="宋体" w:cs="宋体"/>
          <w:b/>
          <w:bCs/>
          <w:kern w:val="28"/>
          <w:sz w:val="24"/>
          <w:szCs w:val="24"/>
          <w:highlight w:val="none"/>
        </w:rPr>
        <w:t>文件中须提供营业执照</w:t>
      </w:r>
      <w:r>
        <w:rPr>
          <w:rFonts w:hint="eastAsia" w:hAnsi="宋体" w:eastAsia="宋体" w:cs="宋体"/>
          <w:b/>
          <w:bCs/>
          <w:kern w:val="28"/>
          <w:sz w:val="24"/>
          <w:szCs w:val="24"/>
          <w:highlight w:val="none"/>
          <w:lang w:val="en-US" w:eastAsia="zh-CN"/>
        </w:rPr>
        <w:t>或登记证书</w:t>
      </w:r>
      <w:r>
        <w:rPr>
          <w:rFonts w:hint="eastAsia" w:ascii="宋体" w:hAnsi="宋体" w:eastAsia="宋体" w:cs="宋体"/>
          <w:b/>
          <w:bCs/>
          <w:kern w:val="28"/>
          <w:sz w:val="24"/>
          <w:szCs w:val="24"/>
          <w:highlight w:val="none"/>
        </w:rPr>
        <w:t>等证明文件的复印件</w:t>
      </w:r>
      <w:r>
        <w:rPr>
          <w:rFonts w:hint="eastAsia" w:ascii="宋体" w:hAnsi="宋体" w:eastAsia="宋体" w:cs="宋体"/>
          <w:b/>
          <w:bCs/>
          <w:kern w:val="28"/>
          <w:sz w:val="24"/>
          <w:szCs w:val="24"/>
          <w:highlight w:val="none"/>
          <w:lang w:val="en-US" w:eastAsia="zh-CN"/>
        </w:rPr>
        <w:t>并</w:t>
      </w:r>
      <w:r>
        <w:rPr>
          <w:rFonts w:hint="eastAsia" w:ascii="宋体" w:hAnsi="宋体" w:eastAsia="宋体" w:cs="宋体"/>
          <w:b/>
          <w:bCs/>
          <w:kern w:val="28"/>
          <w:sz w:val="24"/>
          <w:szCs w:val="24"/>
          <w:highlight w:val="none"/>
        </w:rPr>
        <w:t>加盖</w:t>
      </w:r>
      <w:r>
        <w:rPr>
          <w:rFonts w:hint="eastAsia" w:hAnsi="宋体" w:eastAsia="宋体" w:cs="宋体"/>
          <w:b/>
          <w:bCs/>
          <w:kern w:val="28"/>
          <w:sz w:val="24"/>
          <w:szCs w:val="24"/>
          <w:highlight w:val="none"/>
          <w:lang w:eastAsia="zh-CN"/>
        </w:rPr>
        <w:t>投标供应商</w:t>
      </w:r>
      <w:r>
        <w:rPr>
          <w:rFonts w:hint="eastAsia" w:ascii="宋体" w:hAnsi="宋体" w:eastAsia="宋体" w:cs="宋体"/>
          <w:b/>
          <w:bCs/>
          <w:kern w:val="28"/>
          <w:sz w:val="24"/>
          <w:szCs w:val="24"/>
          <w:highlight w:val="none"/>
        </w:rPr>
        <w:t>公章</w:t>
      </w:r>
      <w:r>
        <w:rPr>
          <w:rFonts w:hint="eastAsia" w:ascii="宋体" w:hAnsi="宋体" w:eastAsia="宋体" w:cs="宋体"/>
          <w:b/>
          <w:bCs/>
          <w:kern w:val="28"/>
          <w:sz w:val="24"/>
          <w:szCs w:val="24"/>
          <w:highlight w:val="none"/>
          <w:lang w:eastAsia="zh-CN"/>
        </w:rPr>
        <w:t>）</w:t>
      </w:r>
      <w:r>
        <w:rPr>
          <w:rFonts w:hint="eastAsia" w:hAnsi="宋体" w:eastAsia="宋体" w:cs="宋体"/>
          <w:b/>
          <w:bCs/>
          <w:kern w:val="28"/>
          <w:sz w:val="24"/>
          <w:szCs w:val="24"/>
          <w:highlight w:val="none"/>
          <w:lang w:eastAsia="zh-CN"/>
        </w:rPr>
        <w:t>。</w:t>
      </w:r>
    </w:p>
    <w:p>
      <w:pPr>
        <w:pStyle w:val="3"/>
        <w:bidi w:val="0"/>
        <w:rPr>
          <w:rFonts w:hint="eastAsia"/>
          <w:highlight w:val="none"/>
          <w:lang w:val="en-US" w:eastAsia="zh-CN"/>
        </w:rPr>
      </w:pPr>
      <w:bookmarkStart w:id="59" w:name="_Toc7304"/>
      <w:bookmarkStart w:id="60" w:name="_Toc10726"/>
      <w:bookmarkStart w:id="61" w:name="_Toc5662"/>
      <w:bookmarkStart w:id="62" w:name="_Toc500"/>
      <w:bookmarkStart w:id="63" w:name="_Toc6669"/>
      <w:bookmarkStart w:id="64" w:name="_Toc32145"/>
      <w:bookmarkStart w:id="65" w:name="_Toc29470"/>
      <w:bookmarkStart w:id="66" w:name="_Toc2576"/>
      <w:bookmarkStart w:id="67" w:name="_Toc3193"/>
      <w:bookmarkStart w:id="68" w:name="_Toc24446"/>
      <w:bookmarkStart w:id="69" w:name="_Toc16860"/>
      <w:bookmarkStart w:id="70" w:name="_Toc5278"/>
      <w:bookmarkStart w:id="71" w:name="_Toc22499"/>
      <w:bookmarkStart w:id="72" w:name="_Toc30192"/>
      <w:bookmarkStart w:id="73" w:name="_Toc113"/>
      <w:bookmarkStart w:id="74" w:name="_Toc9094"/>
      <w:r>
        <w:rPr>
          <w:rFonts w:hint="eastAsia"/>
          <w:highlight w:val="none"/>
          <w:lang w:val="en-US" w:eastAsia="zh-CN"/>
        </w:rPr>
        <w:t>1.3.</w:t>
      </w:r>
      <w:bookmarkEnd w:id="59"/>
      <w:bookmarkEnd w:id="60"/>
      <w:bookmarkEnd w:id="61"/>
      <w:bookmarkStart w:id="75" w:name="_Toc29247"/>
      <w:bookmarkStart w:id="76" w:name="_Toc28886"/>
      <w:bookmarkStart w:id="77" w:name="_Toc17294"/>
      <w:r>
        <w:rPr>
          <w:rFonts w:hint="eastAsia"/>
          <w:highlight w:val="none"/>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highlight w:val="none"/>
          <w:lang w:val="en-US" w:eastAsia="zh-CN"/>
        </w:rPr>
      </w:pPr>
      <w:r>
        <w:rPr>
          <w:rFonts w:hint="eastAsia" w:ascii="宋体" w:hAnsi="宋体" w:cs="宋体"/>
          <w:b/>
          <w:sz w:val="22"/>
          <w:szCs w:val="22"/>
          <w:highlight w:val="none"/>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highlight w:val="none"/>
          <w:lang w:val="en-US" w:eastAsia="zh-CN"/>
        </w:rPr>
      </w:pPr>
    </w:p>
    <w:p>
      <w:pPr>
        <w:numPr>
          <w:ilvl w:val="0"/>
          <w:numId w:val="0"/>
        </w:numPr>
        <w:rPr>
          <w:rFonts w:hint="default"/>
          <w:b/>
          <w:color w:val="0000FF"/>
          <w:sz w:val="24"/>
          <w:szCs w:val="24"/>
          <w:highlight w:val="none"/>
          <w:lang w:val="en-US" w:eastAsia="zh-CN"/>
        </w:rPr>
      </w:pPr>
      <w:r>
        <w:rPr>
          <w:rFonts w:hint="eastAsia"/>
          <w:b/>
          <w:color w:val="0000FF"/>
          <w:sz w:val="24"/>
          <w:szCs w:val="24"/>
          <w:highlight w:val="none"/>
          <w:lang w:val="en-US" w:eastAsia="zh-CN"/>
        </w:rPr>
        <w:t>示例：</w:t>
      </w:r>
    </w:p>
    <w:p>
      <w:pPr>
        <w:pStyle w:val="4"/>
        <w:spacing w:before="100" w:after="100" w:line="360" w:lineRule="auto"/>
        <w:rPr>
          <w:rFonts w:hint="eastAsia" w:ascii="宋体" w:hAnsi="宋体"/>
          <w:sz w:val="28"/>
          <w:highlight w:val="none"/>
        </w:rPr>
      </w:pPr>
      <w:r>
        <w:rPr>
          <w:rFonts w:hint="default" w:ascii="宋体" w:hAnsi="宋体" w:eastAsia="宋体" w:cs="宋体"/>
          <w:bCs/>
          <w:sz w:val="28"/>
          <w:szCs w:val="28"/>
          <w:highlight w:val="none"/>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4"/>
        <w:spacing w:before="100" w:after="100" w:line="360" w:lineRule="auto"/>
        <w:rPr>
          <w:rFonts w:hint="eastAsia" w:ascii="宋体" w:hAnsi="宋体"/>
          <w:sz w:val="28"/>
          <w:highlight w:val="none"/>
          <w:lang w:val="en-US" w:eastAsia="zh-CN"/>
        </w:rPr>
      </w:pPr>
      <w:r>
        <w:rPr>
          <w:rFonts w:hint="eastAsia" w:ascii="宋体" w:hAnsi="宋体"/>
          <w:sz w:val="28"/>
          <w:highlight w:val="none"/>
          <w:lang w:val="en-US" w:eastAsia="zh-CN"/>
        </w:rPr>
        <w:br w:type="page"/>
      </w:r>
      <w:bookmarkStart w:id="78" w:name="_Toc21911"/>
      <w:r>
        <w:rPr>
          <w:rFonts w:hint="eastAsia" w:ascii="宋体" w:hAnsi="宋体"/>
          <w:sz w:val="28"/>
          <w:highlight w:val="none"/>
          <w:lang w:val="en-US" w:eastAsia="zh-CN"/>
        </w:rPr>
        <w:t xml:space="preserve">1.3.3 </w:t>
      </w:r>
      <w:bookmarkEnd w:id="78"/>
      <w:r>
        <w:rPr>
          <w:rFonts w:hint="eastAsia" w:ascii="宋体" w:hAnsi="宋体"/>
          <w:sz w:val="28"/>
          <w:highlight w:val="none"/>
          <w:lang w:val="en-US" w:eastAsia="zh-CN"/>
        </w:rPr>
        <w:t>资质要求</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①投标人须具备有效的CMA 检验检测机构资质认定证书；</w:t>
      </w:r>
    </w:p>
    <w:p>
      <w:pPr>
        <w:pStyle w:val="19"/>
        <w:ind w:left="0" w:leftChars="0" w:firstLine="0" w:firstLineChars="0"/>
        <w:rPr>
          <w:rFonts w:hint="eastAsia" w:ascii="Times New Roman" w:hAnsi="Times New Roman" w:eastAsia="宋体" w:cs="Times New Roman"/>
          <w:b w:val="0"/>
          <w:bCs w:val="0"/>
          <w:color w:val="auto"/>
          <w:sz w:val="24"/>
          <w:highlight w:val="none"/>
          <w:lang w:eastAsia="zh-CN"/>
        </w:rPr>
      </w:pPr>
    </w:p>
    <w:p>
      <w:pPr>
        <w:rPr>
          <w:rFonts w:hint="default"/>
          <w:highlight w:val="none"/>
          <w:lang w:val="en-US" w:eastAsia="zh-CN"/>
        </w:rPr>
      </w:pPr>
      <w:r>
        <w:rPr>
          <w:rFonts w:hint="eastAsia" w:ascii="Times New Roman" w:hAnsi="Times New Roman" w:eastAsia="宋体" w:cs="Times New Roman"/>
          <w:b w:val="0"/>
          <w:bCs w:val="0"/>
          <w:color w:val="auto"/>
          <w:sz w:val="24"/>
          <w:highlight w:val="none"/>
          <w:lang w:val="en-US" w:eastAsia="zh-CN"/>
        </w:rPr>
        <w:t>提供以上资质证明资料并加盖投标人公章。</w:t>
      </w:r>
    </w:p>
    <w:p>
      <w:pPr>
        <w:pStyle w:val="4"/>
        <w:spacing w:before="100" w:after="100" w:line="360" w:lineRule="auto"/>
        <w:rPr>
          <w:rFonts w:hint="default" w:ascii="宋体" w:hAnsi="宋体"/>
          <w:sz w:val="28"/>
          <w:lang w:val="en-US" w:eastAsia="zh-CN"/>
        </w:rPr>
      </w:pPr>
      <w:bookmarkStart w:id="79" w:name="_Toc20437"/>
      <w:r>
        <w:rPr>
          <w:rFonts w:hint="eastAsia" w:ascii="宋体" w:hAnsi="宋体"/>
          <w:b/>
          <w:bCs/>
          <w:sz w:val="28"/>
          <w:highlight w:val="none"/>
        </w:rPr>
        <w:br w:type="page"/>
      </w:r>
      <w:r>
        <w:rPr>
          <w:rFonts w:hint="eastAsia" w:ascii="宋体" w:hAnsi="宋体"/>
          <w:sz w:val="28"/>
          <w:lang w:val="en-US" w:eastAsia="zh-CN"/>
        </w:rPr>
        <w:t>1.3.4业绩证明</w:t>
      </w:r>
    </w:p>
    <w:p>
      <w:pPr>
        <w:pStyle w:val="4"/>
        <w:spacing w:before="100" w:after="100" w:line="360" w:lineRule="auto"/>
        <w:rPr>
          <w:rFonts w:hint="eastAsia" w:hAnsi="宋体" w:cs="仿宋"/>
          <w:b/>
          <w:bCs/>
          <w:kern w:val="28"/>
          <w:sz w:val="24"/>
          <w:szCs w:val="24"/>
          <w:lang w:val="en-US" w:eastAsia="zh-CN"/>
        </w:rPr>
      </w:pPr>
      <w:r>
        <w:rPr>
          <w:rFonts w:hint="eastAsia" w:eastAsia="宋体" w:cs="宋体"/>
          <w:b/>
          <w:bCs/>
          <w:sz w:val="24"/>
          <w:szCs w:val="24"/>
          <w:lang w:val="en-US" w:eastAsia="zh-CN"/>
        </w:rPr>
        <w:t>投标人自公告发布之日起近3年具备2个或以上噪音检测类项目业绩（合同/委托书/采购订单）</w:t>
      </w:r>
      <w:r>
        <w:rPr>
          <w:rFonts w:hint="eastAsia" w:hAnsi="宋体" w:cs="仿宋"/>
          <w:b/>
          <w:bCs/>
          <w:kern w:val="28"/>
          <w:sz w:val="24"/>
          <w:szCs w:val="24"/>
          <w:lang w:val="en-US" w:eastAsia="zh-CN"/>
        </w:rPr>
        <w:t>，提供合同关键页或采购订单或委托书等证明资料(</w:t>
      </w:r>
      <w:r>
        <w:rPr>
          <w:rFonts w:hint="eastAsia" w:ascii="宋体" w:hAnsi="宋体" w:cs="仿宋"/>
          <w:b/>
          <w:bCs/>
          <w:kern w:val="28"/>
          <w:sz w:val="24"/>
        </w:rPr>
        <w:t>加盖</w:t>
      </w:r>
      <w:r>
        <w:rPr>
          <w:rFonts w:hint="eastAsia" w:ascii="宋体" w:hAnsi="宋体" w:cs="仿宋"/>
          <w:b/>
          <w:bCs/>
          <w:kern w:val="28"/>
          <w:sz w:val="24"/>
          <w:lang w:eastAsia="zh-CN"/>
        </w:rPr>
        <w:t>报价人</w:t>
      </w:r>
      <w:r>
        <w:rPr>
          <w:rFonts w:hint="eastAsia" w:ascii="宋体" w:hAnsi="宋体" w:cs="仿宋"/>
          <w:b/>
          <w:bCs/>
          <w:kern w:val="28"/>
          <w:sz w:val="24"/>
        </w:rPr>
        <w:t>公章</w:t>
      </w:r>
      <w:r>
        <w:rPr>
          <w:rFonts w:hint="eastAsia" w:hAnsi="宋体" w:cs="仿宋"/>
          <w:b/>
          <w:bCs/>
          <w:kern w:val="28"/>
          <w:sz w:val="24"/>
          <w:szCs w:val="24"/>
          <w:lang w:val="en-US" w:eastAsia="zh-CN"/>
        </w:rPr>
        <w:t>)。</w:t>
      </w:r>
    </w:p>
    <w:p>
      <w:pPr>
        <w:numPr>
          <w:ilvl w:val="0"/>
          <w:numId w:val="0"/>
        </w:numPr>
        <w:rPr>
          <w:rFonts w:hint="default"/>
          <w:b/>
          <w:sz w:val="24"/>
          <w:szCs w:val="24"/>
          <w:lang w:val="en-US" w:eastAsia="zh-CN"/>
        </w:rPr>
      </w:pPr>
      <w:r>
        <w:rPr>
          <w:rFonts w:hint="eastAsia"/>
          <w:b/>
          <w:sz w:val="24"/>
          <w:szCs w:val="24"/>
          <w:lang w:val="en-US" w:eastAsia="zh-CN"/>
        </w:rPr>
        <w:t>合同封面页示例：</w:t>
      </w: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5715" b="5715"/>
            <wp:docPr id="4" name="图片 4"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4427962"/>
                    <pic:cNvPicPr>
                      <a:picLocks noChangeAspect="1"/>
                    </pic:cNvPicPr>
                  </pic:nvPicPr>
                  <pic:blipFill>
                    <a:blip r:embed="rId9"/>
                    <a:stretch>
                      <a:fillRect/>
                    </a:stretch>
                  </pic:blipFill>
                  <pic:spPr>
                    <a:xfrm>
                      <a:off x="0" y="0"/>
                      <a:ext cx="5271135" cy="717613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pStyle w:val="19"/>
        <w:rPr>
          <w:rFonts w:hint="default" w:ascii="宋体" w:hAnsi="宋体" w:eastAsia="宋体" w:cs="宋体"/>
          <w:bCs/>
          <w:sz w:val="28"/>
          <w:szCs w:val="28"/>
          <w:lang w:val="en-US" w:eastAsia="zh-CN"/>
        </w:rPr>
      </w:pPr>
    </w:p>
    <w:p>
      <w:pPr>
        <w:numPr>
          <w:ilvl w:val="0"/>
          <w:numId w:val="0"/>
        </w:numPr>
        <w:rPr>
          <w:rFonts w:hint="eastAsia"/>
          <w:b/>
          <w:sz w:val="24"/>
          <w:szCs w:val="24"/>
          <w:lang w:val="en-US" w:eastAsia="zh-CN"/>
        </w:rPr>
      </w:pPr>
    </w:p>
    <w:p>
      <w:pPr>
        <w:numPr>
          <w:ilvl w:val="0"/>
          <w:numId w:val="0"/>
        </w:numPr>
        <w:rPr>
          <w:rFonts w:hint="default"/>
          <w:b/>
          <w:sz w:val="24"/>
          <w:szCs w:val="24"/>
          <w:lang w:val="en-US" w:eastAsia="zh-CN"/>
        </w:rPr>
      </w:pPr>
      <w:r>
        <w:rPr>
          <w:rFonts w:hint="eastAsia"/>
          <w:b/>
          <w:sz w:val="24"/>
          <w:szCs w:val="24"/>
          <w:lang w:val="en-US" w:eastAsia="zh-CN"/>
        </w:rPr>
        <w:t>合同概况页示例：</w:t>
      </w:r>
    </w:p>
    <w:p>
      <w:pPr>
        <w:rPr>
          <w:rFonts w:hint="default"/>
          <w:lang w:val="en-US" w:eastAsia="zh-CN"/>
        </w:rPr>
      </w:pP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5" name="图片 5"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74324494117"/>
                    <pic:cNvPicPr>
                      <a:picLocks noChangeAspect="1"/>
                    </pic:cNvPicPr>
                  </pic:nvPicPr>
                  <pic:blipFill>
                    <a:blip r:embed="rId10"/>
                    <a:stretch>
                      <a:fillRect/>
                    </a:stretch>
                  </pic:blipFill>
                  <pic:spPr>
                    <a:xfrm>
                      <a:off x="0" y="0"/>
                      <a:ext cx="5273040" cy="761936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eastAsia"/>
          <w:b/>
          <w:sz w:val="24"/>
          <w:szCs w:val="24"/>
          <w:lang w:val="en-US" w:eastAsia="zh-CN"/>
        </w:rPr>
      </w:pPr>
    </w:p>
    <w:p>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pPr>
        <w:rPr>
          <w:rFonts w:hint="default"/>
          <w:lang w:val="en-US" w:eastAsia="zh-CN"/>
        </w:rPr>
      </w:pPr>
    </w:p>
    <w:p>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70500" cy="7850505"/>
                    </a:xfrm>
                    <a:prstGeom prst="rect">
                      <a:avLst/>
                    </a:prstGeom>
                    <a:noFill/>
                    <a:ln>
                      <a:noFill/>
                    </a:ln>
                  </pic:spPr>
                </pic:pic>
              </a:graphicData>
            </a:graphic>
          </wp:inline>
        </w:drawing>
      </w:r>
    </w:p>
    <w:p>
      <w:r>
        <w:br w:type="page"/>
      </w:r>
    </w:p>
    <w:p>
      <w:pPr>
        <w:rPr>
          <w:rFonts w:ascii="宋体" w:hAnsi="宋体"/>
          <w:sz w:val="28"/>
          <w:highlight w:val="none"/>
        </w:rPr>
      </w:pPr>
      <w:r>
        <w:rPr>
          <w:rFonts w:hint="eastAsia" w:ascii="宋体" w:hAnsi="宋体"/>
          <w:sz w:val="28"/>
          <w:highlight w:val="none"/>
        </w:rPr>
        <w:t>1.</w:t>
      </w:r>
      <w:r>
        <w:rPr>
          <w:rFonts w:hint="eastAsia" w:ascii="宋体" w:hAnsi="宋体"/>
          <w:sz w:val="28"/>
          <w:highlight w:val="none"/>
          <w:lang w:val="en-US" w:eastAsia="zh-CN"/>
        </w:rPr>
        <w:t>4</w:t>
      </w:r>
      <w:r>
        <w:rPr>
          <w:rFonts w:hint="eastAsia" w:ascii="宋体" w:hAnsi="宋体"/>
          <w:sz w:val="28"/>
          <w:highlight w:val="none"/>
        </w:rPr>
        <w:t>关于无重大违法记录的声明函</w:t>
      </w:r>
      <w:bookmarkEnd w:id="51"/>
      <w:bookmarkEnd w:id="52"/>
      <w:bookmarkEnd w:id="53"/>
      <w:bookmarkEnd w:id="54"/>
      <w:bookmarkEnd w:id="55"/>
      <w:bookmarkEnd w:id="56"/>
      <w:bookmarkEnd w:id="57"/>
      <w:bookmarkEnd w:id="58"/>
      <w:bookmarkEnd w:id="79"/>
    </w:p>
    <w:p>
      <w:pPr>
        <w:keepLines/>
        <w:widowControl/>
        <w:spacing w:line="360" w:lineRule="auto"/>
        <w:jc w:val="center"/>
        <w:rPr>
          <w:rFonts w:ascii="宋体" w:hAnsi="宋体"/>
          <w:sz w:val="24"/>
          <w:highlight w:val="none"/>
        </w:rPr>
      </w:pPr>
    </w:p>
    <w:p>
      <w:pPr>
        <w:pStyle w:val="6"/>
        <w:keepLines/>
        <w:widowControl/>
        <w:snapToGrid w:val="0"/>
        <w:spacing w:line="360" w:lineRule="auto"/>
        <w:ind w:firstLine="0"/>
        <w:rPr>
          <w:rFonts w:hAnsi="宋体"/>
          <w:bCs/>
          <w:sz w:val="24"/>
          <w:szCs w:val="24"/>
          <w:highlight w:val="none"/>
          <w:u w:val="single"/>
        </w:rPr>
      </w:pPr>
      <w:r>
        <w:rPr>
          <w:rFonts w:hint="eastAsia" w:hAnsi="宋体"/>
          <w:sz w:val="24"/>
          <w:szCs w:val="24"/>
          <w:highlight w:val="none"/>
        </w:rPr>
        <w:t>致：</w:t>
      </w:r>
      <w:r>
        <w:rPr>
          <w:rFonts w:hint="eastAsia" w:hAnsi="宋体" w:cs="仿宋"/>
          <w:sz w:val="24"/>
          <w:highlight w:val="none"/>
          <w:u w:val="none"/>
          <w:lang w:val="zh-CN" w:eastAsia="zh-CN"/>
        </w:rPr>
        <w:t>珠海正方泰盛投资有限公司</w:t>
      </w:r>
    </w:p>
    <w:p>
      <w:pPr>
        <w:pStyle w:val="6"/>
        <w:keepLines/>
        <w:widowControl/>
        <w:snapToGrid w:val="0"/>
        <w:spacing w:line="360" w:lineRule="auto"/>
        <w:ind w:firstLine="480" w:firstLineChars="200"/>
        <w:rPr>
          <w:rFonts w:hAnsi="宋体" w:cs="宋体"/>
          <w:kern w:val="28"/>
          <w:sz w:val="24"/>
          <w:szCs w:val="24"/>
          <w:highlight w:val="none"/>
        </w:rPr>
      </w:pPr>
      <w:r>
        <w:rPr>
          <w:rFonts w:hint="eastAsia" w:hAnsi="宋体"/>
          <w:bCs/>
          <w:sz w:val="24"/>
          <w:szCs w:val="24"/>
          <w:highlight w:val="none"/>
        </w:rPr>
        <w:t>我单位郑重声明</w:t>
      </w:r>
      <w:r>
        <w:rPr>
          <w:rFonts w:hint="eastAsia" w:hAnsi="宋体" w:cs="宋体"/>
          <w:kern w:val="28"/>
          <w:sz w:val="24"/>
          <w:szCs w:val="24"/>
          <w:highlight w:val="none"/>
        </w:rPr>
        <w:t>：</w:t>
      </w:r>
    </w:p>
    <w:p>
      <w:pPr>
        <w:pStyle w:val="6"/>
        <w:keepLines/>
        <w:widowControl/>
        <w:snapToGrid w:val="0"/>
        <w:spacing w:line="360" w:lineRule="auto"/>
        <w:ind w:firstLine="480" w:firstLineChars="200"/>
        <w:rPr>
          <w:rFonts w:hAnsi="宋体"/>
          <w:bCs/>
          <w:sz w:val="24"/>
          <w:szCs w:val="24"/>
          <w:highlight w:val="none"/>
        </w:rPr>
      </w:pPr>
      <w:r>
        <w:rPr>
          <w:rFonts w:hint="eastAsia" w:hAnsi="宋体"/>
          <w:bCs/>
          <w:sz w:val="24"/>
          <w:szCs w:val="24"/>
          <w:highlight w:val="none"/>
        </w:rPr>
        <w:t>1</w:t>
      </w:r>
      <w:r>
        <w:rPr>
          <w:rFonts w:hint="eastAsia" w:cs="Times New Roman"/>
          <w:b w:val="0"/>
          <w:bCs w:val="0"/>
          <w:color w:val="auto"/>
          <w:sz w:val="24"/>
          <w:highlight w:val="none"/>
          <w:lang w:val="en-US" w:eastAsia="zh-CN"/>
        </w:rPr>
        <w:t xml:space="preserve">. </w:t>
      </w:r>
      <w:r>
        <w:rPr>
          <w:rFonts w:hint="eastAsia" w:hAnsi="宋体"/>
          <w:bCs/>
          <w:sz w:val="24"/>
          <w:szCs w:val="24"/>
          <w:highlight w:val="none"/>
        </w:rPr>
        <w:t>自本项目开标之日起向前追溯三年，我单位没有以下重大违法记录：</w:t>
      </w:r>
      <w:r>
        <w:rPr>
          <w:rFonts w:hAnsi="宋体"/>
          <w:bCs/>
          <w:sz w:val="24"/>
          <w:szCs w:val="24"/>
          <w:highlight w:val="none"/>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highlight w:val="none"/>
        </w:rPr>
      </w:pPr>
    </w:p>
    <w:p>
      <w:pPr>
        <w:pStyle w:val="6"/>
        <w:keepLines/>
        <w:widowControl/>
        <w:snapToGrid w:val="0"/>
        <w:spacing w:line="360" w:lineRule="auto"/>
        <w:ind w:firstLine="0"/>
        <w:rPr>
          <w:rFonts w:hAnsi="宋体"/>
          <w:bCs/>
          <w:sz w:val="24"/>
          <w:szCs w:val="24"/>
          <w:highlight w:val="none"/>
        </w:rPr>
      </w:pPr>
      <w:r>
        <w:rPr>
          <w:rFonts w:hint="eastAsia" w:hAnsi="宋体"/>
          <w:bCs/>
          <w:sz w:val="24"/>
          <w:szCs w:val="24"/>
          <w:highlight w:val="none"/>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highlight w:val="none"/>
        </w:rPr>
      </w:pPr>
      <w:r>
        <w:rPr>
          <w:rFonts w:hint="eastAsia" w:hAnsi="宋体"/>
          <w:bCs/>
          <w:sz w:val="24"/>
          <w:szCs w:val="24"/>
          <w:highlight w:val="none"/>
        </w:rPr>
        <w:t>如不提供本声明函或不按本格式提供声明函，将作无效</w:t>
      </w:r>
      <w:r>
        <w:rPr>
          <w:rFonts w:hint="eastAsia" w:hAnsi="宋体"/>
          <w:bCs/>
          <w:sz w:val="24"/>
          <w:szCs w:val="24"/>
          <w:highlight w:val="none"/>
          <w:lang w:eastAsia="zh-CN"/>
        </w:rPr>
        <w:t>报价</w:t>
      </w:r>
      <w:r>
        <w:rPr>
          <w:rFonts w:hint="eastAsia" w:hAnsi="宋体"/>
          <w:bCs/>
          <w:sz w:val="24"/>
          <w:szCs w:val="24"/>
          <w:highlight w:val="none"/>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highlight w:val="none"/>
        </w:rPr>
      </w:pPr>
      <w:r>
        <w:rPr>
          <w:rFonts w:hint="eastAsia" w:hAnsi="宋体"/>
          <w:bCs/>
          <w:sz w:val="24"/>
          <w:szCs w:val="24"/>
          <w:highlight w:val="none"/>
        </w:rPr>
        <w:t>投标供应商对其所声明内容的真实性负责。在评审过程中乃至确定中标结果后，如发现投标供应商所声明内容不真实，则其</w:t>
      </w:r>
      <w:r>
        <w:rPr>
          <w:rFonts w:hint="eastAsia" w:hAnsi="宋体"/>
          <w:bCs/>
          <w:sz w:val="24"/>
          <w:szCs w:val="24"/>
          <w:highlight w:val="none"/>
          <w:lang w:eastAsia="zh-CN"/>
        </w:rPr>
        <w:t>报价</w:t>
      </w:r>
      <w:r>
        <w:rPr>
          <w:rFonts w:hint="eastAsia" w:hAnsi="宋体"/>
          <w:bCs/>
          <w:sz w:val="24"/>
          <w:szCs w:val="24"/>
          <w:highlight w:val="none"/>
        </w:rPr>
        <w:t>将作无效</w:t>
      </w:r>
      <w:r>
        <w:rPr>
          <w:rFonts w:hint="eastAsia" w:hAnsi="宋体"/>
          <w:bCs/>
          <w:sz w:val="24"/>
          <w:szCs w:val="24"/>
          <w:highlight w:val="none"/>
          <w:lang w:eastAsia="zh-CN"/>
        </w:rPr>
        <w:t>报价</w:t>
      </w:r>
      <w:r>
        <w:rPr>
          <w:rFonts w:hint="eastAsia" w:hAnsi="宋体"/>
          <w:bCs/>
          <w:sz w:val="24"/>
          <w:szCs w:val="24"/>
          <w:highlight w:val="none"/>
        </w:rPr>
        <w:t>处理</w:t>
      </w:r>
      <w:r>
        <w:rPr>
          <w:rFonts w:hint="eastAsia" w:hAnsi="宋体"/>
          <w:bCs/>
          <w:sz w:val="24"/>
          <w:szCs w:val="24"/>
          <w:highlight w:val="none"/>
          <w:lang w:eastAsia="zh-CN"/>
        </w:rPr>
        <w:t>，并</w:t>
      </w:r>
      <w:r>
        <w:rPr>
          <w:rFonts w:hint="eastAsia" w:hAnsi="宋体"/>
          <w:bCs/>
          <w:sz w:val="24"/>
          <w:szCs w:val="24"/>
          <w:highlight w:val="none"/>
        </w:rPr>
        <w:t>承担相应的法律责任。</w:t>
      </w: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numPr>
          <w:ilvl w:val="0"/>
          <w:numId w:val="0"/>
        </w:numPr>
        <w:rPr>
          <w:rFonts w:hint="eastAsia"/>
          <w:highlight w:val="none"/>
        </w:rPr>
      </w:pPr>
    </w:p>
    <w:bookmarkEnd w:id="5"/>
    <w:bookmarkEnd w:id="6"/>
    <w:p>
      <w:pPr>
        <w:pStyle w:val="19"/>
        <w:rPr>
          <w:rFonts w:hint="default"/>
          <w:highlight w:val="none"/>
          <w:lang w:val="en-US" w:eastAsia="zh-CN"/>
        </w:rPr>
      </w:pPr>
    </w:p>
    <w:p>
      <w:pPr>
        <w:rPr>
          <w:rFonts w:hint="eastAsia" w:ascii="黑体" w:hAnsi="黑体" w:cs="黑体"/>
          <w:b/>
          <w:bCs w:val="0"/>
          <w:sz w:val="28"/>
          <w:szCs w:val="28"/>
          <w:highlight w:val="none"/>
          <w:lang w:val="en-US" w:eastAsia="zh-CN"/>
        </w:rPr>
      </w:pPr>
      <w:bookmarkStart w:id="80" w:name="_Toc202817000"/>
      <w:bookmarkStart w:id="81" w:name="_Toc21572"/>
      <w:bookmarkStart w:id="82" w:name="_Toc202254108"/>
      <w:bookmarkStart w:id="83" w:name="_Toc259090996"/>
      <w:bookmarkStart w:id="84" w:name="_Toc12992"/>
      <w:bookmarkStart w:id="85" w:name="_Toc202819882"/>
      <w:bookmarkStart w:id="86" w:name="_Toc202251703"/>
      <w:bookmarkStart w:id="87" w:name="_Toc29543"/>
      <w:bookmarkStart w:id="88" w:name="_Toc3330"/>
      <w:bookmarkStart w:id="89" w:name="_Toc202251078"/>
      <w:bookmarkStart w:id="90" w:name="_Toc276645592"/>
      <w:bookmarkStart w:id="91" w:name="_Toc202820355"/>
      <w:bookmarkStart w:id="92" w:name="_Toc24253"/>
      <w:bookmarkStart w:id="93" w:name="_Toc503427721"/>
      <w:bookmarkStart w:id="94" w:name="_Toc202252037"/>
      <w:r>
        <w:rPr>
          <w:rFonts w:hint="eastAsia" w:ascii="黑体" w:hAnsi="黑体" w:cs="黑体"/>
          <w:b/>
          <w:bCs w:val="0"/>
          <w:sz w:val="28"/>
          <w:szCs w:val="28"/>
          <w:highlight w:val="none"/>
          <w:lang w:val="en-US" w:eastAsia="zh-CN"/>
        </w:rPr>
        <w:br w:type="page"/>
      </w:r>
    </w:p>
    <w:p>
      <w:pPr>
        <w:pStyle w:val="3"/>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highlight w:val="none"/>
        </w:rPr>
      </w:pPr>
      <w:r>
        <w:rPr>
          <w:rFonts w:hint="eastAsia" w:ascii="黑体" w:hAnsi="黑体" w:cs="黑体"/>
          <w:b/>
          <w:bCs w:val="0"/>
          <w:sz w:val="28"/>
          <w:szCs w:val="28"/>
          <w:highlight w:val="none"/>
          <w:lang w:val="en-US" w:eastAsia="zh-CN"/>
        </w:rPr>
        <w:t>二</w:t>
      </w:r>
      <w:r>
        <w:rPr>
          <w:rFonts w:hint="eastAsia" w:ascii="黑体" w:hAnsi="黑体" w:eastAsia="黑体" w:cs="黑体"/>
          <w:b/>
          <w:bCs w:val="0"/>
          <w:sz w:val="28"/>
          <w:szCs w:val="28"/>
          <w:highlight w:val="none"/>
        </w:rPr>
        <w:t>、经济价格文件</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spacing w:line="500" w:lineRule="exact"/>
        <w:jc w:val="left"/>
        <w:rPr>
          <w:rStyle w:val="17"/>
          <w:rFonts w:hint="default" w:ascii="Times New Roman" w:hAnsi="Times New Roman" w:cs="Times New Roman"/>
          <w:color w:val="auto"/>
          <w:sz w:val="36"/>
          <w:szCs w:val="36"/>
          <w:highlight w:val="none"/>
        </w:rPr>
      </w:pPr>
      <w:r>
        <w:rPr>
          <w:rStyle w:val="17"/>
          <w:rFonts w:hint="eastAsia" w:cs="Times New Roman"/>
          <w:color w:val="auto"/>
          <w:sz w:val="36"/>
          <w:szCs w:val="36"/>
          <w:highlight w:val="none"/>
          <w:lang w:val="en-US" w:eastAsia="zh-CN"/>
        </w:rPr>
        <w:t>2.1</w:t>
      </w:r>
      <w:r>
        <w:rPr>
          <w:rStyle w:val="17"/>
          <w:rFonts w:hint="default" w:ascii="Times New Roman" w:hAnsi="Times New Roman" w:cs="Times New Roman"/>
          <w:color w:val="auto"/>
          <w:sz w:val="36"/>
          <w:szCs w:val="36"/>
          <w:highlight w:val="none"/>
        </w:rPr>
        <w:t>报 价 承 诺 书</w:t>
      </w:r>
    </w:p>
    <w:p>
      <w:pPr>
        <w:spacing w:line="360" w:lineRule="auto"/>
        <w:rPr>
          <w:rFonts w:hint="default" w:ascii="Times New Roman" w:hAnsi="Times New Roman" w:eastAsia="仿宋" w:cs="Times New Roman"/>
          <w:b/>
          <w:color w:val="auto"/>
          <w:sz w:val="24"/>
          <w:highlight w:val="none"/>
        </w:rPr>
      </w:pPr>
    </w:p>
    <w:p>
      <w:pPr>
        <w:spacing w:line="360" w:lineRule="auto"/>
        <w:rPr>
          <w:rFonts w:hint="default" w:ascii="Times New Roman" w:hAnsi="Times New Roman" w:eastAsia="宋体" w:cs="Times New Roman"/>
          <w:color w:val="auto"/>
          <w:sz w:val="24"/>
          <w:szCs w:val="24"/>
          <w:highlight w:val="none"/>
        </w:rPr>
      </w:pPr>
      <w:permStart w:id="6" w:edGrp="everyone"/>
      <w:r>
        <w:rPr>
          <w:rFonts w:hint="eastAsia" w:cs="Times New Roman"/>
          <w:color w:val="auto"/>
          <w:sz w:val="24"/>
          <w:szCs w:val="24"/>
          <w:highlight w:val="none"/>
          <w:lang w:eastAsia="zh-CN"/>
        </w:rPr>
        <w:t>珠海正方泰盛投资有限公司</w:t>
      </w:r>
      <w:r>
        <w:rPr>
          <w:rFonts w:hint="default" w:ascii="Times New Roman" w:hAnsi="Times New Roman" w:eastAsia="宋体" w:cs="Times New Roman"/>
          <w:color w:val="auto"/>
          <w:sz w:val="24"/>
          <w:szCs w:val="24"/>
          <w:highlight w:val="none"/>
        </w:rPr>
        <w:t>：</w:t>
      </w:r>
    </w:p>
    <w:permEnd w:id="6"/>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本报价人已详细阅读了</w:t>
      </w:r>
      <w:permStart w:id="7" w:edGrp="everyone"/>
      <w:r>
        <w:rPr>
          <w:rFonts w:hint="default" w:ascii="Times New Roman" w:hAnsi="Times New Roman" w:eastAsia="宋体" w:cs="Times New Roman"/>
          <w:color w:val="auto"/>
          <w:sz w:val="24"/>
          <w:szCs w:val="24"/>
          <w:highlight w:val="none"/>
          <w:lang w:val="en-US" w:eastAsia="zh-CN"/>
        </w:rPr>
        <w:t xml:space="preserve"> </w:t>
      </w:r>
      <w:r>
        <w:rPr>
          <w:rFonts w:hint="eastAsia" w:cs="Times New Roman"/>
          <w:bCs/>
          <w:color w:val="auto"/>
          <w:sz w:val="24"/>
          <w:szCs w:val="24"/>
          <w:highlight w:val="none"/>
          <w:u w:val="single"/>
          <w:lang w:eastAsia="zh-CN"/>
        </w:rPr>
        <w:t>南屏水库二期项目周边环境噪音监测工程</w:t>
      </w:r>
      <w:r>
        <w:rPr>
          <w:rFonts w:hint="default" w:ascii="Times New Roman" w:hAnsi="Times New Roman" w:eastAsia="宋体" w:cs="Times New Roman"/>
          <w:bCs/>
          <w:color w:val="auto"/>
          <w:sz w:val="24"/>
          <w:szCs w:val="24"/>
          <w:highlight w:val="none"/>
          <w:u w:val="single"/>
          <w:lang w:val="en-US" w:eastAsia="zh-CN"/>
        </w:rPr>
        <w:t xml:space="preserve"> </w:t>
      </w:r>
      <w:permEnd w:id="7"/>
      <w:r>
        <w:rPr>
          <w:rFonts w:hint="default" w:ascii="Times New Roman" w:hAnsi="Times New Roman" w:eastAsia="宋体" w:cs="Times New Roman"/>
          <w:color w:val="auto"/>
          <w:sz w:val="24"/>
          <w:szCs w:val="24"/>
          <w:highlight w:val="none"/>
        </w:rPr>
        <w:t>项目询价文件</w:t>
      </w:r>
      <w:r>
        <w:rPr>
          <w:rFonts w:hint="default" w:ascii="Times New Roman" w:hAnsi="Times New Roman" w:eastAsia="宋体" w:cs="Times New Roman"/>
          <w:bCs/>
          <w:color w:val="auto"/>
          <w:sz w:val="24"/>
          <w:szCs w:val="24"/>
          <w:highlight w:val="none"/>
        </w:rPr>
        <w:t>的所有内容（包括所有已提供的参考资料和有关附件）</w:t>
      </w:r>
      <w:r>
        <w:rPr>
          <w:rFonts w:hint="default" w:ascii="Times New Roman" w:hAnsi="Times New Roman" w:eastAsia="宋体" w:cs="Times New Roman"/>
          <w:color w:val="auto"/>
          <w:sz w:val="24"/>
          <w:szCs w:val="24"/>
          <w:highlight w:val="none"/>
        </w:rPr>
        <w:t>，自愿参加上述项目报价，现就有关事项向</w:t>
      </w:r>
      <w:r>
        <w:rPr>
          <w:rFonts w:hint="eastAsia" w:cs="Times New Roman"/>
          <w:color w:val="auto"/>
          <w:sz w:val="24"/>
          <w:szCs w:val="24"/>
          <w:highlight w:val="none"/>
          <w:lang w:eastAsia="zh-CN"/>
        </w:rPr>
        <w:t>采购人</w:t>
      </w:r>
      <w:r>
        <w:rPr>
          <w:rFonts w:hint="default" w:ascii="Times New Roman" w:hAnsi="Times New Roman" w:eastAsia="宋体" w:cs="Times New Roman"/>
          <w:color w:val="auto"/>
          <w:sz w:val="24"/>
          <w:szCs w:val="24"/>
          <w:highlight w:val="none"/>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4.我方承诺在本次报价文件中提供的一切文件，无论是原件还是复印件均为真实和准确的，绝无任何虚假、伪造和夸大的</w:t>
      </w:r>
      <w:r>
        <w:rPr>
          <w:rFonts w:hint="eastAsia" w:cs="Times New Roman"/>
          <w:color w:val="auto"/>
          <w:sz w:val="24"/>
          <w:szCs w:val="24"/>
          <w:highlight w:val="none"/>
          <w:lang w:eastAsia="zh-CN"/>
        </w:rPr>
        <w:t>成分</w:t>
      </w:r>
      <w:r>
        <w:rPr>
          <w:rFonts w:hint="default" w:ascii="Times New Roman" w:hAnsi="Times New Roman" w:eastAsia="宋体" w:cs="Times New Roman"/>
          <w:color w:val="auto"/>
          <w:sz w:val="24"/>
          <w:szCs w:val="24"/>
          <w:highlight w:val="none"/>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highlight w:val="none"/>
        </w:rPr>
      </w:pPr>
    </w:p>
    <w:p>
      <w:pPr>
        <w:pStyle w:val="20"/>
        <w:spacing w:line="360" w:lineRule="auto"/>
        <w:ind w:firstLine="480" w:firstLineChars="200"/>
        <w:rPr>
          <w:rFonts w:hint="default" w:ascii="Times New Roman" w:hAnsi="Times New Roman" w:eastAsia="宋体" w:cs="Times New Roman"/>
          <w:color w:val="auto"/>
          <w:sz w:val="24"/>
          <w:szCs w:val="24"/>
          <w:highlight w:val="none"/>
        </w:rPr>
      </w:pPr>
    </w:p>
    <w:p>
      <w:pPr>
        <w:pStyle w:val="20"/>
        <w:spacing w:line="360" w:lineRule="auto"/>
        <w:ind w:firstLine="480" w:firstLineChars="200"/>
        <w:rPr>
          <w:rFonts w:hint="default" w:ascii="Times New Roman" w:hAnsi="Times New Roman" w:eastAsia="宋体" w:cs="Times New Roman"/>
          <w:color w:val="auto"/>
          <w:sz w:val="24"/>
          <w:szCs w:val="24"/>
          <w:highlight w:val="none"/>
        </w:rPr>
      </w:pP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pStyle w:val="20"/>
        <w:spacing w:line="360" w:lineRule="auto"/>
        <w:ind w:firstLine="480" w:firstLineChars="200"/>
        <w:rPr>
          <w:rFonts w:hint="default" w:ascii="Times New Roman" w:hAnsi="Times New Roman" w:eastAsia="宋体" w:cs="Times New Roman"/>
          <w:color w:val="auto"/>
          <w:sz w:val="24"/>
          <w:szCs w:val="24"/>
          <w:highlight w:val="none"/>
        </w:rPr>
      </w:pPr>
    </w:p>
    <w:p>
      <w:pPr>
        <w:pStyle w:val="20"/>
        <w:spacing w:line="360" w:lineRule="auto"/>
        <w:ind w:firstLine="420" w:firstLineChars="200"/>
        <w:rPr>
          <w:rFonts w:hint="default" w:ascii="Times New Roman" w:hAnsi="Times New Roman" w:eastAsia="仿宋" w:cs="Times New Roman"/>
          <w:color w:val="auto"/>
          <w:highlight w:val="none"/>
          <w:lang w:val="zh-CN"/>
        </w:rPr>
      </w:pPr>
    </w:p>
    <w:p>
      <w:pPr>
        <w:rPr>
          <w:rFonts w:hint="eastAsia" w:cs="Times New Roman"/>
          <w:color w:val="auto"/>
          <w:sz w:val="32"/>
          <w:szCs w:val="32"/>
          <w:highlight w:val="none"/>
          <w:lang w:val="en-US" w:eastAsia="zh-CN"/>
        </w:rPr>
      </w:pPr>
      <w:r>
        <w:rPr>
          <w:rFonts w:hint="eastAsia" w:cs="Times New Roman"/>
          <w:color w:val="auto"/>
          <w:sz w:val="32"/>
          <w:szCs w:val="32"/>
          <w:highlight w:val="none"/>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highlight w:val="none"/>
        </w:rPr>
      </w:pPr>
      <w:r>
        <w:rPr>
          <w:rFonts w:hint="eastAsia" w:cs="Times New Roman"/>
          <w:color w:val="auto"/>
          <w:sz w:val="32"/>
          <w:szCs w:val="32"/>
          <w:highlight w:val="none"/>
          <w:lang w:val="en-US" w:eastAsia="zh-CN"/>
        </w:rPr>
        <w:t>2.2</w:t>
      </w:r>
      <w:r>
        <w:rPr>
          <w:rStyle w:val="17"/>
          <w:rFonts w:hint="default" w:ascii="Times New Roman" w:hAnsi="Times New Roman" w:cs="Times New Roman"/>
          <w:color w:val="auto"/>
          <w:sz w:val="40"/>
          <w:szCs w:val="30"/>
          <w:highlight w:val="none"/>
        </w:rPr>
        <w:t>报 价 书</w:t>
      </w:r>
    </w:p>
    <w:p>
      <w:pPr>
        <w:spacing w:line="336" w:lineRule="auto"/>
        <w:rPr>
          <w:rFonts w:hint="default" w:ascii="Times New Roman" w:hAnsi="Times New Roman" w:eastAsia="宋体" w:cs="Times New Roman"/>
          <w:color w:val="auto"/>
          <w:sz w:val="28"/>
          <w:szCs w:val="28"/>
          <w:highlight w:val="none"/>
        </w:rPr>
      </w:pPr>
      <w:permStart w:id="8" w:edGrp="everyone"/>
      <w:r>
        <w:rPr>
          <w:rFonts w:hint="eastAsia" w:cs="Times New Roman"/>
          <w:color w:val="auto"/>
          <w:sz w:val="28"/>
          <w:szCs w:val="28"/>
          <w:highlight w:val="none"/>
          <w:lang w:eastAsia="zh-CN"/>
        </w:rPr>
        <w:t>珠海正方泰盛投资有限公司</w:t>
      </w:r>
      <w:r>
        <w:rPr>
          <w:rFonts w:hint="default" w:ascii="Times New Roman" w:hAnsi="Times New Roman" w:eastAsia="宋体" w:cs="Times New Roman"/>
          <w:color w:val="auto"/>
          <w:sz w:val="28"/>
          <w:szCs w:val="28"/>
          <w:highlight w:val="none"/>
        </w:rPr>
        <w:t>：</w:t>
      </w:r>
    </w:p>
    <w:permEnd w:id="8"/>
    <w:p>
      <w:pPr>
        <w:spacing w:line="336" w:lineRule="auto"/>
        <w:ind w:firstLine="840" w:firstLineChars="300"/>
        <w:rPr>
          <w:rFonts w:hint="eastAsia" w:cs="Times New Roman"/>
          <w:color w:val="FF0000"/>
          <w:sz w:val="28"/>
          <w:szCs w:val="28"/>
          <w:highlight w:val="none"/>
          <w:lang w:val="en-US" w:eastAsia="zh-CN"/>
        </w:rPr>
      </w:pPr>
      <w:r>
        <w:rPr>
          <w:rFonts w:hint="default" w:ascii="Times New Roman" w:hAnsi="Times New Roman" w:eastAsia="宋体" w:cs="Times New Roman"/>
          <w:color w:val="auto"/>
          <w:sz w:val="28"/>
          <w:szCs w:val="28"/>
          <w:highlight w:val="none"/>
        </w:rPr>
        <w:t>根据已收到的</w:t>
      </w:r>
      <w:r>
        <w:rPr>
          <w:rFonts w:hint="eastAsia" w:cs="Times New Roman"/>
          <w:color w:val="auto"/>
          <w:sz w:val="28"/>
          <w:szCs w:val="28"/>
          <w:highlight w:val="none"/>
          <w:lang w:eastAsia="zh-CN"/>
        </w:rPr>
        <w:t>南屏水库二期项目周边环境噪音监测工程</w:t>
      </w:r>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w:t>
      </w:r>
      <w:r>
        <w:rPr>
          <w:rFonts w:hint="eastAsia" w:cs="Times New Roman"/>
          <w:color w:val="auto"/>
          <w:sz w:val="28"/>
          <w:szCs w:val="28"/>
          <w:highlight w:val="none"/>
          <w:lang w:val="en-US" w:eastAsia="zh-CN"/>
        </w:rPr>
        <w:t>暂定</w:t>
      </w:r>
      <w:r>
        <w:rPr>
          <w:rFonts w:hint="default" w:ascii="Times New Roman" w:hAnsi="Times New Roman" w:eastAsia="宋体" w:cs="Times New Roman"/>
          <w:color w:val="auto"/>
          <w:sz w:val="28"/>
          <w:szCs w:val="28"/>
          <w:highlight w:val="none"/>
        </w:rPr>
        <w:t>总价人民币大写：</w:t>
      </w:r>
      <w:r>
        <w:rPr>
          <w:rFonts w:hint="eastAsia"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rPr>
        <w:t>元 （¥</w:t>
      </w: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permStart w:id="9" w:edGrp="everyone"/>
      <w:r>
        <w:rPr>
          <w:rFonts w:hint="eastAsia" w:cs="Times New Roman"/>
          <w:color w:val="auto"/>
          <w:sz w:val="28"/>
          <w:szCs w:val="28"/>
          <w:highlight w:val="none"/>
          <w:lang w:eastAsia="zh-CN"/>
        </w:rPr>
        <w:t>南屏水库二期项目周边环境噪音监测工程</w:t>
      </w:r>
      <w:r>
        <w:rPr>
          <w:rFonts w:hint="default" w:ascii="Times New Roman" w:hAnsi="Times New Roman" w:eastAsia="宋体" w:cs="Times New Roman"/>
          <w:color w:val="auto"/>
          <w:sz w:val="28"/>
          <w:szCs w:val="28"/>
          <w:highlight w:val="none"/>
          <w:lang w:val="en-US" w:eastAsia="zh-CN"/>
        </w:rPr>
        <w:t xml:space="preserve"> </w:t>
      </w:r>
      <w:permEnd w:id="9"/>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具体详见附件《报价清单》</w:t>
      </w:r>
      <w:r>
        <w:rPr>
          <w:rFonts w:hint="eastAsia" w:cs="Times New Roman"/>
          <w:color w:val="FF0000"/>
          <w:sz w:val="28"/>
          <w:szCs w:val="28"/>
          <w:highlight w:val="none"/>
          <w:lang w:val="en-US" w:eastAsia="zh-CN"/>
        </w:rPr>
        <w:t>【另册，</w:t>
      </w:r>
      <w:r>
        <w:rPr>
          <w:rFonts w:hint="eastAsia" w:ascii="宋体" w:hAnsi="宋体" w:cs="宋体"/>
          <w:b/>
          <w:bCs/>
          <w:color w:val="FF0000"/>
          <w:sz w:val="28"/>
          <w:szCs w:val="28"/>
          <w:highlight w:val="none"/>
          <w:lang w:val="en-US" w:eastAsia="zh-CN"/>
        </w:rPr>
        <w:t>必须提供</w:t>
      </w:r>
      <w:r>
        <w:rPr>
          <w:rFonts w:hint="eastAsia" w:cs="Times New Roman"/>
          <w:color w:val="FF0000"/>
          <w:sz w:val="28"/>
          <w:szCs w:val="28"/>
          <w:highlight w:val="none"/>
          <w:lang w:val="en-US" w:eastAsia="zh-CN"/>
        </w:rPr>
        <w:t>】。</w:t>
      </w:r>
    </w:p>
    <w:p>
      <w:pPr>
        <w:spacing w:line="336" w:lineRule="auto"/>
        <w:ind w:firstLine="0" w:firstLineChars="0"/>
        <w:rPr>
          <w:rFonts w:hint="eastAsia" w:ascii="宋体" w:hAnsi="宋体" w:eastAsia="宋体" w:cs="宋体"/>
          <w:i w:val="0"/>
          <w:color w:val="000000"/>
          <w:kern w:val="0"/>
          <w:sz w:val="22"/>
          <w:szCs w:val="22"/>
          <w:highlight w:val="none"/>
          <w:u w:val="none"/>
          <w:lang w:val="en-US" w:eastAsia="zh-CN" w:bidi="ar"/>
        </w:rPr>
      </w:pPr>
    </w:p>
    <w:p>
      <w:pPr>
        <w:spacing w:line="336" w:lineRule="auto"/>
        <w:ind w:firstLine="0" w:firstLineChars="0"/>
        <w:rPr>
          <w:rFonts w:hint="eastAsia" w:ascii="宋体" w:hAnsi="宋体" w:eastAsia="宋体" w:cs="宋体"/>
          <w:i w:val="0"/>
          <w:color w:val="000000"/>
          <w:kern w:val="0"/>
          <w:sz w:val="22"/>
          <w:szCs w:val="22"/>
          <w:highlight w:val="none"/>
          <w:u w:val="none"/>
          <w:lang w:val="en-US" w:eastAsia="zh-CN" w:bidi="ar"/>
        </w:rPr>
      </w:pPr>
    </w:p>
    <w:p>
      <w:pPr>
        <w:spacing w:line="336" w:lineRule="auto"/>
        <w:ind w:firstLine="0" w:firstLineChars="0"/>
        <w:rPr>
          <w:rFonts w:hint="eastAsia" w:ascii="宋体" w:hAnsi="宋体" w:eastAsia="宋体" w:cs="宋体"/>
          <w:color w:val="000000"/>
          <w:kern w:val="0"/>
          <w:sz w:val="28"/>
          <w:szCs w:val="28"/>
          <w:highlight w:val="none"/>
          <w:u w:val="none"/>
          <w:lang w:bidi="ar"/>
        </w:rPr>
      </w:pPr>
      <w:r>
        <w:rPr>
          <w:rFonts w:hint="eastAsia" w:ascii="宋体" w:hAnsi="宋体" w:eastAsia="宋体" w:cs="宋体"/>
          <w:i w:val="0"/>
          <w:color w:val="000000"/>
          <w:kern w:val="0"/>
          <w:sz w:val="24"/>
          <w:szCs w:val="24"/>
          <w:highlight w:val="none"/>
          <w:u w:val="none"/>
          <w:lang w:val="en-US" w:eastAsia="zh-CN" w:bidi="ar"/>
        </w:rPr>
        <w:t>说明：1.所有报价均为含税价，且已包含人工费、材料费、服务费、交通差旅费、餐饮费等完成本项目的所有费用。</w:t>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t>2.</w:t>
      </w:r>
      <w:r>
        <w:rPr>
          <w:rFonts w:hint="eastAsia" w:ascii="宋体" w:hAnsi="宋体" w:eastAsia="宋体" w:cs="宋体"/>
          <w:i w:val="0"/>
          <w:color w:val="0000FF"/>
          <w:kern w:val="0"/>
          <w:sz w:val="24"/>
          <w:szCs w:val="24"/>
          <w:highlight w:val="none"/>
          <w:u w:val="none"/>
          <w:lang w:val="en-US" w:eastAsia="zh-CN" w:bidi="ar"/>
        </w:rPr>
        <w:t>发票类型</w:t>
      </w:r>
      <w:r>
        <w:rPr>
          <w:rFonts w:hint="eastAsia" w:ascii="宋体" w:hAnsi="宋体" w:eastAsia="宋体" w:cs="宋体"/>
          <w:i w:val="0"/>
          <w:color w:val="000000"/>
          <w:kern w:val="0"/>
          <w:sz w:val="24"/>
          <w:szCs w:val="24"/>
          <w:highlight w:val="none"/>
          <w:u w:val="none"/>
          <w:lang w:val="en-US" w:eastAsia="zh-CN" w:bidi="ar"/>
        </w:rPr>
        <w:t>：   %□增值税专用发票□增值税普通发票。</w:t>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t>3.质量标准：按任务书及甲方要求。</w:t>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t>4.付款方式：验收通过且收到齐请款资料后付款。</w:t>
      </w:r>
      <w:r>
        <w:rPr>
          <w:rFonts w:hint="eastAsia" w:ascii="宋体" w:hAnsi="宋体" w:eastAsia="宋体" w:cs="宋体"/>
          <w:i w:val="0"/>
          <w:color w:val="000000"/>
          <w:kern w:val="0"/>
          <w:sz w:val="24"/>
          <w:szCs w:val="24"/>
          <w:highlight w:val="none"/>
          <w:u w:val="none"/>
          <w:lang w:val="en-US" w:eastAsia="zh-CN" w:bidi="ar"/>
        </w:rPr>
        <w:br w:type="textWrapping"/>
      </w:r>
    </w:p>
    <w:p>
      <w:pPr>
        <w:spacing w:line="336" w:lineRule="auto"/>
        <w:ind w:firstLine="0" w:firstLineChars="0"/>
        <w:rPr>
          <w:rFonts w:hint="eastAsia" w:cs="Times New Roman"/>
          <w:color w:val="auto"/>
          <w:sz w:val="36"/>
          <w:szCs w:val="36"/>
          <w:highlight w:val="none"/>
          <w:lang w:val="en-US" w:eastAsia="zh-CN"/>
        </w:rPr>
      </w:pPr>
    </w:p>
    <w:p>
      <w:pPr>
        <w:spacing w:line="336" w:lineRule="auto"/>
        <w:ind w:firstLine="560" w:firstLineChars="200"/>
        <w:rPr>
          <w:rFonts w:hint="default" w:cs="Times New Roman"/>
          <w:color w:val="auto"/>
          <w:sz w:val="28"/>
          <w:szCs w:val="28"/>
          <w:highlight w:val="none"/>
          <w:lang w:val="en-US" w:eastAsia="zh-CN"/>
        </w:rPr>
      </w:pPr>
    </w:p>
    <w:p>
      <w:pPr>
        <w:pStyle w:val="20"/>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rPr>
          <w:rFonts w:hint="eastAsia" w:ascii="宋体" w:hAnsi="宋体" w:cs="宋体"/>
          <w:b/>
          <w:bCs/>
          <w:color w:val="auto"/>
          <w:sz w:val="28"/>
          <w:szCs w:val="28"/>
          <w:highlight w:val="none"/>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95" w:name="_Hlk41141708"/>
      <w:bookmarkStart w:id="96" w:name="_Toc47961950"/>
    </w:p>
    <w:tbl>
      <w:tblPr>
        <w:tblStyle w:val="14"/>
        <w:tblW w:w="5897" w:type="pct"/>
        <w:tblInd w:w="-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4"/>
        <w:gridCol w:w="1410"/>
        <w:gridCol w:w="3642"/>
        <w:gridCol w:w="619"/>
        <w:gridCol w:w="936"/>
        <w:gridCol w:w="782"/>
        <w:gridCol w:w="503"/>
        <w:gridCol w:w="644"/>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000" w:type="pct"/>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南屏水库二期项目周边环境噪音监测工程报价清单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903" w:type="pct"/>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w:t>
            </w:r>
            <w:r>
              <w:rPr>
                <w:rFonts w:hint="eastAsia" w:ascii="宋体" w:hAnsi="宋体" w:cs="宋体"/>
                <w:i w:val="0"/>
                <w:iCs w:val="0"/>
                <w:color w:val="000000"/>
                <w:kern w:val="0"/>
                <w:sz w:val="24"/>
                <w:szCs w:val="24"/>
                <w:u w:val="none"/>
                <w:lang w:val="en-US" w:eastAsia="zh-CN" w:bidi="ar"/>
              </w:rPr>
              <w:t>南屏水库二期项目周边环境噪音监测工程</w:t>
            </w:r>
          </w:p>
        </w:tc>
        <w:tc>
          <w:tcPr>
            <w:tcW w:w="1039" w:type="pct"/>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日期：</w:t>
            </w:r>
          </w:p>
        </w:tc>
        <w:tc>
          <w:tcPr>
            <w:tcW w:w="1057" w:type="pct"/>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49"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659"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704"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项目特征描述/计费标准</w:t>
            </w:r>
          </w:p>
        </w:tc>
        <w:tc>
          <w:tcPr>
            <w:tcW w:w="289"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437"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365"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投标限价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w:t>
            </w:r>
          </w:p>
        </w:tc>
        <w:tc>
          <w:tcPr>
            <w:tcW w:w="235"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投标报价(元)</w:t>
            </w:r>
          </w:p>
        </w:tc>
        <w:tc>
          <w:tcPr>
            <w:tcW w:w="301"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w:t>
            </w:r>
          </w:p>
        </w:tc>
        <w:tc>
          <w:tcPr>
            <w:tcW w:w="756"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3"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5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南屏水库二期项目周边环境噪音监测工程</w:t>
            </w:r>
          </w:p>
        </w:tc>
        <w:tc>
          <w:tcPr>
            <w:tcW w:w="1704" w:type="pc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1.工作内容：</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（1）测量点数量为4个；</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（2）监测时间为上午07：00-09：00，下午18:00-19:30，晚上21:00-22:30；</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（3）监测高度为0米，15米，40米三个高度同时监测；</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2.具体工作内容详见技术任务书。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4.00</w:t>
            </w:r>
            <w:r>
              <w:rPr>
                <w:rFonts w:hint="eastAsia" w:ascii="宋体" w:hAnsi="宋体" w:eastAsia="宋体" w:cs="宋体"/>
                <w:i w:val="0"/>
                <w:iCs w:val="0"/>
                <w:color w:val="000000"/>
                <w:kern w:val="0"/>
                <w:sz w:val="24"/>
                <w:szCs w:val="24"/>
                <w:u w:val="none"/>
                <w:lang w:val="en-US" w:eastAsia="zh-CN" w:bidi="ar"/>
              </w:rPr>
              <w:t xml:space="preserve"> </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1,400.00 </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0.00 </w:t>
            </w: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1.承包方式：固定单价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2.工程量按实结算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3176905</wp:posOffset>
                  </wp:positionH>
                  <wp:positionV relativeFrom="paragraph">
                    <wp:posOffset>0</wp:posOffset>
                  </wp:positionV>
                  <wp:extent cx="401955" cy="544830"/>
                  <wp:effectExtent l="0" t="0" r="0" b="0"/>
                  <wp:wrapNone/>
                  <wp:docPr id="8" name="AutoShape_45"/>
                  <wp:cNvGraphicFramePr/>
                  <a:graphic xmlns:a="http://schemas.openxmlformats.org/drawingml/2006/main">
                    <a:graphicData uri="http://schemas.openxmlformats.org/drawingml/2006/picture">
                      <pic:pic xmlns:pic="http://schemas.openxmlformats.org/drawingml/2006/picture">
                        <pic:nvPicPr>
                          <pic:cNvPr id="8" name="AutoShape_45"/>
                          <pic:cNvPicPr/>
                        </pic:nvPicPr>
                        <pic:blipFill>
                          <a:blip r:embed="rId12"/>
                          <a:stretch>
                            <a:fillRect/>
                          </a:stretch>
                        </pic:blipFill>
                        <pic:spPr>
                          <a:xfrm>
                            <a:off x="0" y="0"/>
                            <a:ext cx="401955" cy="54483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3176905</wp:posOffset>
                  </wp:positionH>
                  <wp:positionV relativeFrom="paragraph">
                    <wp:posOffset>0</wp:posOffset>
                  </wp:positionV>
                  <wp:extent cx="401955" cy="522605"/>
                  <wp:effectExtent l="0" t="0" r="0" b="0"/>
                  <wp:wrapNone/>
                  <wp:docPr id="9" name="AutoShape_45_SpCnt_1"/>
                  <wp:cNvGraphicFramePr/>
                  <a:graphic xmlns:a="http://schemas.openxmlformats.org/drawingml/2006/main">
                    <a:graphicData uri="http://schemas.openxmlformats.org/drawingml/2006/picture">
                      <pic:pic xmlns:pic="http://schemas.openxmlformats.org/drawingml/2006/picture">
                        <pic:nvPicPr>
                          <pic:cNvPr id="9" name="AutoShape_45_SpCnt_1"/>
                          <pic:cNvPicPr/>
                        </pic:nvPicPr>
                        <pic:blipFill>
                          <a:blip r:embed="rId13"/>
                          <a:stretch>
                            <a:fillRect/>
                          </a:stretch>
                        </pic:blipFill>
                        <pic:spPr>
                          <a:xfrm>
                            <a:off x="0" y="0"/>
                            <a:ext cx="401955" cy="52260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含税总价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0.00 </w:t>
            </w: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增值税税率为   %（专用发票）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24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65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1704" w:type="pct"/>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8"/>
                <w:szCs w:val="28"/>
                <w:u w:val="none"/>
              </w:rPr>
            </w:pPr>
          </w:p>
        </w:tc>
        <w:tc>
          <w:tcPr>
            <w:tcW w:w="28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437"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36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23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30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756"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65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2431" w:type="pct"/>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投标单位：（公章）</w:t>
            </w:r>
            <w:bookmarkStart w:id="97" w:name="_GoBack"/>
            <w:bookmarkEnd w:id="97"/>
          </w:p>
        </w:tc>
        <w:tc>
          <w:tcPr>
            <w:tcW w:w="36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23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30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756"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65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2797" w:type="pct"/>
            <w:gridSpan w:val="4"/>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法定代表人或其授权代理人:（签字或盖章） </w:t>
            </w:r>
          </w:p>
        </w:tc>
        <w:tc>
          <w:tcPr>
            <w:tcW w:w="23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30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756"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659"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1704" w:type="pct"/>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8"/>
                <w:szCs w:val="28"/>
                <w:u w:val="none"/>
              </w:rPr>
            </w:pPr>
          </w:p>
        </w:tc>
        <w:tc>
          <w:tcPr>
            <w:tcW w:w="727" w:type="pct"/>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日   期：</w:t>
            </w:r>
          </w:p>
        </w:tc>
        <w:tc>
          <w:tcPr>
            <w:tcW w:w="36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p>
            <w:pPr>
              <w:rPr>
                <w:rFonts w:hint="eastAsia" w:ascii="宋体" w:hAnsi="宋体" w:eastAsia="宋体" w:cs="宋体"/>
                <w:i w:val="0"/>
                <w:iCs w:val="0"/>
                <w:color w:val="000000"/>
                <w:sz w:val="28"/>
                <w:szCs w:val="28"/>
                <w:u w:val="none"/>
              </w:rPr>
            </w:pPr>
          </w:p>
        </w:tc>
        <w:tc>
          <w:tcPr>
            <w:tcW w:w="235"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30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c>
          <w:tcPr>
            <w:tcW w:w="756"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8"/>
                <w:szCs w:val="28"/>
                <w:u w:val="none"/>
              </w:rPr>
            </w:pPr>
          </w:p>
        </w:tc>
      </w:tr>
    </w:tbl>
    <w:p>
      <w:pPr>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br w:type="page"/>
      </w:r>
    </w:p>
    <w:p>
      <w:pPr>
        <w:rPr>
          <w:rFonts w:ascii="宋体" w:hAnsi="宋体"/>
          <w:b/>
          <w:spacing w:val="86"/>
          <w:sz w:val="28"/>
          <w:szCs w:val="28"/>
        </w:rPr>
      </w:pPr>
      <w:r>
        <w:rPr>
          <w:rFonts w:hint="eastAsia" w:ascii="宋体" w:hAnsi="宋体" w:cs="宋体"/>
          <w:b/>
          <w:bCs/>
          <w:color w:val="auto"/>
          <w:sz w:val="28"/>
          <w:szCs w:val="28"/>
          <w:highlight w:val="none"/>
          <w:lang w:val="en-US" w:eastAsia="zh-CN"/>
        </w:rPr>
        <w:t>附件：</w:t>
      </w:r>
      <w:r>
        <w:rPr>
          <w:rFonts w:hint="eastAsia" w:ascii="宋体" w:hAnsi="宋体" w:eastAsia="宋体" w:cs="宋体"/>
          <w:b/>
          <w:bCs/>
          <w:color w:val="auto"/>
          <w:sz w:val="28"/>
          <w:szCs w:val="28"/>
          <w:highlight w:val="none"/>
          <w:lang w:val="en-US" w:eastAsia="zh-CN"/>
        </w:rPr>
        <w:t>技术任务书</w:t>
      </w:r>
      <w:bookmarkEnd w:id="95"/>
      <w:bookmarkEnd w:id="96"/>
    </w:p>
    <w:p>
      <w:pPr>
        <w:spacing w:line="312" w:lineRule="auto"/>
        <w:jc w:val="both"/>
        <w:rPr>
          <w:rFonts w:hint="eastAsia" w:ascii="宋体" w:hAnsi="宋体" w:eastAsia="宋体" w:cs="宋体"/>
          <w:b w:val="0"/>
          <w:bCs/>
          <w:sz w:val="28"/>
          <w:szCs w:val="24"/>
          <w:lang w:eastAsia="zh-CN"/>
        </w:rPr>
      </w:pPr>
      <w:r>
        <w:rPr>
          <w:rFonts w:hint="eastAsia" w:ascii="宋体" w:hAnsi="宋体" w:eastAsia="宋体" w:cs="宋体"/>
          <w:b w:val="0"/>
          <w:bCs/>
          <w:sz w:val="28"/>
          <w:szCs w:val="24"/>
          <w:lang w:val="en-US" w:eastAsia="zh-CN"/>
        </w:rPr>
        <w:t>项目名称</w:t>
      </w:r>
      <w:r>
        <w:rPr>
          <w:rFonts w:hint="eastAsia" w:ascii="宋体" w:hAnsi="宋体" w:eastAsia="宋体" w:cs="宋体"/>
          <w:b w:val="0"/>
          <w:bCs/>
          <w:sz w:val="28"/>
          <w:szCs w:val="24"/>
          <w:lang w:eastAsia="zh-CN"/>
        </w:rPr>
        <w:t>：</w:t>
      </w:r>
      <w:r>
        <w:rPr>
          <w:rFonts w:hint="eastAsia" w:ascii="宋体" w:hAnsi="宋体" w:eastAsia="宋体" w:cs="宋体"/>
          <w:b w:val="0"/>
          <w:bCs/>
          <w:sz w:val="28"/>
          <w:szCs w:val="24"/>
          <w:lang w:val="en-US" w:eastAsia="zh-CN"/>
        </w:rPr>
        <w:t xml:space="preserve">南屏水库项目       </w:t>
      </w:r>
    </w:p>
    <w:p>
      <w:pPr>
        <w:pStyle w:val="25"/>
        <w:spacing w:before="0" w:beforeAutospacing="0" w:after="0" w:afterAutospacing="0" w:line="360" w:lineRule="auto"/>
        <w:ind w:firstLine="281" w:firstLineChars="100"/>
        <w:rPr>
          <w:rFonts w:hint="eastAsia"/>
          <w:b/>
          <w:sz w:val="28"/>
          <w:szCs w:val="28"/>
          <w:lang w:val="zh-CN"/>
        </w:rPr>
      </w:pPr>
      <w:r>
        <w:rPr>
          <w:rFonts w:hint="eastAsia"/>
          <w:b/>
          <w:sz w:val="28"/>
          <w:szCs w:val="28"/>
          <w:lang w:val="en-US" w:eastAsia="zh-CN"/>
        </w:rPr>
        <w:t>一</w:t>
      </w:r>
      <w:r>
        <w:rPr>
          <w:rFonts w:hint="eastAsia"/>
          <w:b/>
          <w:sz w:val="28"/>
          <w:szCs w:val="28"/>
          <w:lang w:val="zh-CN"/>
        </w:rPr>
        <w:t>、项目概况：</w:t>
      </w:r>
    </w:p>
    <w:p>
      <w:pPr>
        <w:numPr>
          <w:ilvl w:val="0"/>
          <w:numId w:val="0"/>
        </w:numPr>
        <w:spacing w:line="360" w:lineRule="auto"/>
        <w:ind w:firstLine="560" w:firstLineChars="200"/>
        <w:rPr>
          <w:rFonts w:hint="eastAsia" w:ascii="宋体" w:hAnsi="宋体"/>
          <w:bCs/>
          <w:sz w:val="28"/>
          <w:szCs w:val="28"/>
          <w:lang w:val="en-US" w:eastAsia="zh-CN"/>
        </w:rPr>
      </w:pPr>
      <w:r>
        <w:rPr>
          <w:rFonts w:hint="eastAsia" w:ascii="宋体" w:hAnsi="宋体"/>
          <w:bCs/>
          <w:sz w:val="28"/>
          <w:szCs w:val="28"/>
          <w:lang w:val="en-US" w:eastAsia="zh-CN"/>
        </w:rPr>
        <w:t>本项目为南屏水库二区项目，位于珠海市香洲区珠海大道南侧、南屏水库东北角。本次招标范围为南屏水库二期项目（以下简称“本项目”）的周边环境噪音监测工程。</w:t>
      </w:r>
    </w:p>
    <w:p>
      <w:pPr>
        <w:numPr>
          <w:ilvl w:val="0"/>
          <w:numId w:val="3"/>
        </w:numPr>
        <w:spacing w:line="360" w:lineRule="auto"/>
        <w:ind w:firstLine="138" w:firstLineChars="49"/>
        <w:rPr>
          <w:rFonts w:hint="eastAsia" w:ascii="宋体" w:hAnsi="宋体" w:eastAsia="宋体"/>
          <w:b/>
          <w:sz w:val="28"/>
          <w:szCs w:val="28"/>
          <w:lang w:eastAsia="zh-CN"/>
        </w:rPr>
      </w:pPr>
      <w:r>
        <w:rPr>
          <w:rFonts w:hint="eastAsia" w:ascii="宋体" w:hAnsi="宋体"/>
          <w:b/>
          <w:sz w:val="28"/>
          <w:szCs w:val="28"/>
          <w:lang w:eastAsia="zh-CN"/>
        </w:rPr>
        <w:t>监测内容：</w:t>
      </w:r>
    </w:p>
    <w:p>
      <w:pPr>
        <w:numPr>
          <w:ilvl w:val="0"/>
          <w:numId w:val="4"/>
        </w:numPr>
        <w:spacing w:line="360" w:lineRule="auto"/>
        <w:ind w:firstLine="560" w:firstLineChars="200"/>
        <w:rPr>
          <w:rFonts w:hint="eastAsia" w:ascii="宋体" w:hAnsi="宋体"/>
          <w:bCs/>
          <w:sz w:val="28"/>
          <w:szCs w:val="28"/>
          <w:lang w:val="en-US" w:eastAsia="zh-CN"/>
        </w:rPr>
      </w:pPr>
      <w:r>
        <w:rPr>
          <w:rFonts w:hint="eastAsia" w:ascii="宋体" w:hAnsi="宋体"/>
          <w:bCs/>
          <w:sz w:val="28"/>
          <w:szCs w:val="28"/>
        </w:rPr>
        <w:t>测量</w:t>
      </w:r>
      <w:r>
        <w:rPr>
          <w:rFonts w:hint="eastAsia" w:ascii="宋体" w:hAnsi="宋体"/>
          <w:bCs/>
          <w:sz w:val="28"/>
          <w:szCs w:val="28"/>
          <w:lang w:eastAsia="zh-CN"/>
        </w:rPr>
        <w:t>点数量</w:t>
      </w:r>
      <w:r>
        <w:rPr>
          <w:rFonts w:hint="eastAsia" w:ascii="宋体" w:hAnsi="宋体"/>
          <w:bCs/>
          <w:sz w:val="28"/>
          <w:szCs w:val="28"/>
          <w:lang w:val="en-US" w:eastAsia="zh-CN"/>
        </w:rPr>
        <w:t>暂定</w:t>
      </w:r>
      <w:r>
        <w:rPr>
          <w:rFonts w:hint="eastAsia" w:ascii="宋体" w:hAnsi="宋体"/>
          <w:bCs/>
          <w:sz w:val="28"/>
          <w:szCs w:val="28"/>
          <w:lang w:eastAsia="zh-CN"/>
        </w:rPr>
        <w:t>为</w:t>
      </w:r>
      <w:r>
        <w:rPr>
          <w:rFonts w:hint="eastAsia" w:ascii="宋体" w:hAnsi="宋体"/>
          <w:bCs/>
          <w:sz w:val="28"/>
          <w:szCs w:val="28"/>
          <w:lang w:val="en-US" w:eastAsia="zh-CN"/>
        </w:rPr>
        <w:t>4个，具体数量根据现场实际情况调整。</w:t>
      </w:r>
    </w:p>
    <w:p>
      <w:pPr>
        <w:numPr>
          <w:ilvl w:val="0"/>
          <w:numId w:val="4"/>
        </w:numPr>
        <w:spacing w:line="360" w:lineRule="auto"/>
        <w:ind w:firstLine="560" w:firstLineChars="200"/>
        <w:rPr>
          <w:rFonts w:hint="default" w:ascii="宋体" w:hAnsi="宋体" w:eastAsia="宋体"/>
          <w:bCs/>
          <w:sz w:val="28"/>
          <w:szCs w:val="28"/>
          <w:lang w:val="en-US" w:eastAsia="zh-CN"/>
        </w:rPr>
      </w:pPr>
      <w:r>
        <w:rPr>
          <w:rFonts w:hint="eastAsia" w:ascii="宋体" w:hAnsi="宋体"/>
          <w:bCs/>
          <w:sz w:val="28"/>
          <w:szCs w:val="28"/>
          <w:lang w:val="en-US" w:eastAsia="zh-CN"/>
        </w:rPr>
        <w:t>监测时间为上午07：00-09：00，下午18:00-19:30，晚上21:00-22:30。</w:t>
      </w:r>
    </w:p>
    <w:p>
      <w:pPr>
        <w:numPr>
          <w:ilvl w:val="0"/>
          <w:numId w:val="4"/>
        </w:numPr>
        <w:spacing w:line="360" w:lineRule="auto"/>
        <w:ind w:firstLine="560" w:firstLineChars="200"/>
        <w:rPr>
          <w:rFonts w:hint="default" w:ascii="宋体" w:hAnsi="宋体" w:eastAsia="宋体"/>
          <w:b w:val="0"/>
          <w:bCs/>
          <w:sz w:val="28"/>
          <w:szCs w:val="28"/>
          <w:lang w:val="en-US" w:eastAsia="zh-CN"/>
        </w:rPr>
      </w:pPr>
      <w:r>
        <w:rPr>
          <w:rFonts w:hint="eastAsia" w:ascii="宋体" w:hAnsi="宋体"/>
          <w:bCs/>
          <w:sz w:val="28"/>
          <w:szCs w:val="28"/>
          <w:lang w:val="en-US" w:eastAsia="zh-CN"/>
        </w:rPr>
        <w:t>监测高度为0米，15米，40米三个高度同时监测</w:t>
      </w:r>
    </w:p>
    <w:p>
      <w:pPr>
        <w:numPr>
          <w:ilvl w:val="0"/>
          <w:numId w:val="0"/>
        </w:numPr>
        <w:spacing w:line="360" w:lineRule="auto"/>
        <w:rPr>
          <w:rFonts w:hint="eastAsia" w:ascii="宋体" w:hAnsi="宋体" w:eastAsia="宋体"/>
          <w:b/>
          <w:bCs/>
          <w:sz w:val="28"/>
          <w:szCs w:val="28"/>
          <w:lang w:eastAsia="zh-CN"/>
        </w:rPr>
      </w:pPr>
      <w:r>
        <w:rPr>
          <w:rFonts w:hint="eastAsia"/>
          <w:b/>
          <w:bCs/>
          <w:color w:val="auto"/>
          <w:sz w:val="28"/>
          <w:szCs w:val="28"/>
          <w:lang w:val="en-US" w:eastAsia="zh-CN"/>
        </w:rPr>
        <w:t xml:space="preserve">  三、</w:t>
      </w:r>
      <w:r>
        <w:rPr>
          <w:rFonts w:hint="eastAsia" w:ascii="宋体" w:hAnsi="宋体"/>
          <w:b/>
          <w:bCs/>
          <w:sz w:val="28"/>
          <w:szCs w:val="28"/>
        </w:rPr>
        <w:t>采用规范</w:t>
      </w:r>
      <w:r>
        <w:rPr>
          <w:rFonts w:hint="eastAsia" w:ascii="宋体" w:hAnsi="宋体"/>
          <w:b/>
          <w:bCs/>
          <w:sz w:val="28"/>
          <w:szCs w:val="28"/>
          <w:lang w:eastAsia="zh-CN"/>
        </w:rPr>
        <w:t>：</w:t>
      </w:r>
    </w:p>
    <w:p>
      <w:pPr>
        <w:spacing w:line="360" w:lineRule="auto"/>
        <w:ind w:firstLine="584" w:firstLineChars="200"/>
        <w:rPr>
          <w:rFonts w:hint="eastAsia" w:ascii="宋体" w:hAnsi="宋体"/>
          <w:bCs/>
          <w:spacing w:val="6"/>
          <w:sz w:val="28"/>
          <w:szCs w:val="28"/>
        </w:rPr>
      </w:pPr>
      <w:r>
        <w:rPr>
          <w:rFonts w:hint="eastAsia" w:ascii="宋体" w:hAnsi="宋体"/>
          <w:bCs/>
          <w:spacing w:val="6"/>
          <w:sz w:val="28"/>
          <w:szCs w:val="28"/>
        </w:rPr>
        <w:t>1、</w:t>
      </w:r>
      <w:r>
        <w:rPr>
          <w:rFonts w:hint="eastAsia" w:ascii="宋体" w:hAnsi="宋体"/>
          <w:bCs/>
          <w:spacing w:val="6"/>
          <w:sz w:val="28"/>
          <w:szCs w:val="28"/>
          <w:lang w:val="en-US" w:eastAsia="zh-CN"/>
        </w:rPr>
        <w:t>GB3785声级计电、声性能及测量方法</w:t>
      </w:r>
      <w:r>
        <w:rPr>
          <w:rFonts w:hint="eastAsia" w:ascii="宋体" w:hAnsi="宋体"/>
          <w:bCs/>
          <w:spacing w:val="6"/>
          <w:sz w:val="28"/>
          <w:szCs w:val="28"/>
        </w:rPr>
        <w:t>；</w:t>
      </w:r>
    </w:p>
    <w:p>
      <w:pPr>
        <w:spacing w:line="360" w:lineRule="auto"/>
        <w:ind w:firstLine="584" w:firstLineChars="200"/>
        <w:rPr>
          <w:rFonts w:hint="eastAsia" w:ascii="宋体" w:hAnsi="宋体"/>
          <w:bCs/>
          <w:spacing w:val="6"/>
          <w:sz w:val="28"/>
          <w:szCs w:val="28"/>
          <w:lang w:val="en-US" w:eastAsia="zh-CN"/>
        </w:rPr>
      </w:pPr>
      <w:r>
        <w:rPr>
          <w:rFonts w:hint="eastAsia" w:ascii="宋体" w:hAnsi="宋体"/>
          <w:bCs/>
          <w:spacing w:val="6"/>
          <w:sz w:val="28"/>
          <w:szCs w:val="28"/>
        </w:rPr>
        <w:t>2、</w:t>
      </w:r>
      <w:r>
        <w:rPr>
          <w:rFonts w:hint="eastAsia" w:ascii="宋体" w:hAnsi="宋体"/>
          <w:bCs/>
          <w:spacing w:val="6"/>
          <w:sz w:val="28"/>
          <w:szCs w:val="28"/>
          <w:lang w:val="en-US" w:eastAsia="zh-CN"/>
        </w:rPr>
        <w:t>GB22337社会生活环境噪声排放标准；</w:t>
      </w:r>
    </w:p>
    <w:p>
      <w:pPr>
        <w:spacing w:line="360" w:lineRule="auto"/>
        <w:ind w:firstLine="584" w:firstLineChars="200"/>
        <w:rPr>
          <w:rFonts w:hint="eastAsia" w:ascii="宋体" w:hAnsi="宋体"/>
          <w:bCs/>
          <w:spacing w:val="6"/>
          <w:sz w:val="28"/>
          <w:szCs w:val="28"/>
          <w:lang w:val="en-US" w:eastAsia="zh-CN"/>
        </w:rPr>
      </w:pPr>
      <w:r>
        <w:rPr>
          <w:rFonts w:hint="eastAsia" w:ascii="宋体" w:hAnsi="宋体"/>
          <w:bCs/>
          <w:spacing w:val="6"/>
          <w:sz w:val="28"/>
          <w:szCs w:val="28"/>
          <w:lang w:val="en-US" w:eastAsia="zh-CN"/>
        </w:rPr>
        <w:t>3、GB/T324倍频程和分数频程滤波器；</w:t>
      </w:r>
    </w:p>
    <w:p>
      <w:pPr>
        <w:spacing w:line="360" w:lineRule="auto"/>
        <w:ind w:firstLine="584" w:firstLineChars="200"/>
        <w:rPr>
          <w:rFonts w:hint="eastAsia" w:ascii="宋体" w:hAnsi="宋体"/>
          <w:bCs/>
          <w:spacing w:val="6"/>
          <w:sz w:val="28"/>
          <w:szCs w:val="28"/>
          <w:lang w:val="en-US" w:eastAsia="zh-CN"/>
        </w:rPr>
      </w:pPr>
      <w:r>
        <w:rPr>
          <w:rFonts w:hint="eastAsia" w:ascii="宋体" w:hAnsi="宋体"/>
          <w:bCs/>
          <w:spacing w:val="6"/>
          <w:sz w:val="28"/>
          <w:szCs w:val="28"/>
          <w:lang w:val="en-US" w:eastAsia="zh-CN"/>
        </w:rPr>
        <w:t>4、GB/T15173声校准器；</w:t>
      </w:r>
    </w:p>
    <w:p>
      <w:pPr>
        <w:numPr>
          <w:ilvl w:val="0"/>
          <w:numId w:val="0"/>
        </w:numPr>
        <w:spacing w:line="360" w:lineRule="auto"/>
        <w:ind w:firstLine="584" w:firstLineChars="200"/>
        <w:rPr>
          <w:rFonts w:hint="eastAsia" w:ascii="宋体" w:hAnsi="宋体"/>
          <w:bCs/>
          <w:spacing w:val="6"/>
          <w:sz w:val="28"/>
          <w:szCs w:val="28"/>
          <w:lang w:val="en-US" w:eastAsia="zh-CN"/>
        </w:rPr>
      </w:pPr>
      <w:r>
        <w:rPr>
          <w:rFonts w:hint="eastAsia" w:ascii="宋体" w:hAnsi="宋体"/>
          <w:bCs/>
          <w:spacing w:val="6"/>
          <w:sz w:val="28"/>
          <w:szCs w:val="28"/>
          <w:lang w:val="en-US" w:eastAsia="zh-CN"/>
        </w:rPr>
        <w:t>5、GB/T17181 积分平均声级计；</w:t>
      </w:r>
    </w:p>
    <w:p>
      <w:pPr>
        <w:numPr>
          <w:ilvl w:val="0"/>
          <w:numId w:val="0"/>
        </w:numPr>
        <w:spacing w:line="360" w:lineRule="auto"/>
        <w:ind w:firstLine="586" w:firstLineChars="200"/>
        <w:rPr>
          <w:rFonts w:hint="eastAsia" w:ascii="宋体" w:hAnsi="宋体"/>
          <w:b/>
          <w:bCs w:val="0"/>
          <w:spacing w:val="6"/>
          <w:sz w:val="28"/>
          <w:szCs w:val="28"/>
          <w:lang w:val="en-US" w:eastAsia="zh-CN"/>
        </w:rPr>
      </w:pPr>
      <w:r>
        <w:rPr>
          <w:rFonts w:hint="eastAsia" w:ascii="宋体" w:hAnsi="宋体"/>
          <w:b/>
          <w:bCs w:val="0"/>
          <w:spacing w:val="6"/>
          <w:sz w:val="28"/>
          <w:szCs w:val="28"/>
          <w:lang w:val="en-US" w:eastAsia="zh-CN"/>
        </w:rPr>
        <w:t>四、施工工期：</w:t>
      </w:r>
    </w:p>
    <w:p>
      <w:pPr>
        <w:numPr>
          <w:ilvl w:val="0"/>
          <w:numId w:val="0"/>
        </w:numPr>
        <w:spacing w:line="360" w:lineRule="auto"/>
        <w:ind w:firstLine="876" w:firstLineChars="300"/>
        <w:rPr>
          <w:rFonts w:hint="eastAsia" w:ascii="宋体" w:hAnsi="宋体" w:eastAsia="宋体"/>
          <w:bCs/>
          <w:spacing w:val="6"/>
          <w:sz w:val="28"/>
          <w:szCs w:val="28"/>
          <w:lang w:val="en-US" w:eastAsia="zh-CN"/>
        </w:rPr>
      </w:pPr>
      <w:r>
        <w:rPr>
          <w:rFonts w:hint="eastAsia" w:ascii="宋体" w:hAnsi="宋体" w:eastAsia="宋体" w:cs="Times New Roman"/>
          <w:bCs/>
          <w:spacing w:val="6"/>
          <w:sz w:val="28"/>
          <w:szCs w:val="28"/>
          <w:lang w:eastAsia="zh-CN"/>
        </w:rPr>
        <w:t>自发包人书面通知书之日起</w:t>
      </w:r>
      <w:r>
        <w:rPr>
          <w:rFonts w:hint="eastAsia" w:ascii="宋体" w:hAnsi="宋体" w:eastAsia="宋体" w:cs="Times New Roman"/>
          <w:bCs/>
          <w:spacing w:val="6"/>
          <w:sz w:val="28"/>
          <w:szCs w:val="28"/>
          <w:lang w:val="en-US" w:eastAsia="zh-CN"/>
        </w:rPr>
        <w:t>20</w:t>
      </w:r>
      <w:r>
        <w:rPr>
          <w:rFonts w:hint="eastAsia" w:ascii="宋体" w:hAnsi="宋体" w:eastAsia="宋体" w:cs="Times New Roman"/>
          <w:bCs/>
          <w:spacing w:val="6"/>
          <w:sz w:val="28"/>
          <w:szCs w:val="28"/>
          <w:lang w:eastAsia="zh-CN"/>
        </w:rPr>
        <w:t>个日历天内提交。</w:t>
      </w:r>
    </w:p>
    <w:p>
      <w:pPr>
        <w:spacing w:line="360" w:lineRule="auto"/>
        <w:ind w:firstLine="562" w:firstLineChars="200"/>
        <w:rPr>
          <w:rFonts w:hint="eastAsia" w:ascii="宋体" w:hAnsi="宋体" w:eastAsia="宋体"/>
          <w:b/>
          <w:bCs w:val="0"/>
          <w:sz w:val="28"/>
          <w:szCs w:val="28"/>
          <w:lang w:eastAsia="zh-CN"/>
        </w:rPr>
      </w:pPr>
      <w:r>
        <w:rPr>
          <w:rFonts w:hint="eastAsia" w:ascii="宋体" w:hAnsi="宋体"/>
          <w:b/>
          <w:bCs w:val="0"/>
          <w:sz w:val="28"/>
          <w:szCs w:val="28"/>
          <w:lang w:eastAsia="zh-CN"/>
        </w:rPr>
        <w:t>五、</w:t>
      </w:r>
      <w:r>
        <w:rPr>
          <w:rFonts w:hint="eastAsia" w:ascii="宋体" w:hAnsi="宋体"/>
          <w:b/>
          <w:bCs w:val="0"/>
          <w:sz w:val="28"/>
          <w:szCs w:val="28"/>
        </w:rPr>
        <w:t>提交成果</w:t>
      </w:r>
      <w:r>
        <w:rPr>
          <w:rFonts w:hint="eastAsia" w:ascii="宋体" w:hAnsi="宋体"/>
          <w:b/>
          <w:bCs w:val="0"/>
          <w:sz w:val="28"/>
          <w:szCs w:val="28"/>
          <w:lang w:eastAsia="zh-CN"/>
        </w:rPr>
        <w:t>：</w:t>
      </w:r>
    </w:p>
    <w:p>
      <w:pPr>
        <w:spacing w:line="360" w:lineRule="auto"/>
        <w:ind w:firstLine="143" w:firstLineChars="49"/>
        <w:rPr>
          <w:rFonts w:hint="eastAsia" w:ascii="宋体" w:hAnsi="宋体"/>
          <w:bCs/>
          <w:spacing w:val="6"/>
          <w:sz w:val="28"/>
          <w:szCs w:val="28"/>
          <w:lang w:eastAsia="zh-CN"/>
        </w:rPr>
      </w:pPr>
      <w:r>
        <w:rPr>
          <w:rFonts w:hint="eastAsia" w:ascii="宋体" w:hAnsi="宋体"/>
          <w:bCs/>
          <w:spacing w:val="6"/>
          <w:sz w:val="28"/>
          <w:szCs w:val="28"/>
          <w:lang w:val="en-US" w:eastAsia="zh-CN"/>
        </w:rPr>
        <w:t xml:space="preserve">     </w:t>
      </w:r>
      <w:r>
        <w:rPr>
          <w:rFonts w:hint="eastAsia" w:ascii="宋体" w:hAnsi="宋体"/>
          <w:bCs/>
          <w:spacing w:val="6"/>
          <w:sz w:val="28"/>
          <w:szCs w:val="28"/>
        </w:rPr>
        <w:t>提交</w:t>
      </w:r>
      <w:r>
        <w:rPr>
          <w:rFonts w:hint="eastAsia" w:ascii="宋体" w:hAnsi="宋体"/>
          <w:bCs/>
          <w:spacing w:val="6"/>
          <w:sz w:val="28"/>
          <w:szCs w:val="28"/>
          <w:lang w:eastAsia="zh-CN"/>
        </w:rPr>
        <w:t>本项目周边环境噪音监测报告</w:t>
      </w:r>
      <w:r>
        <w:rPr>
          <w:rFonts w:hint="eastAsia" w:ascii="宋体" w:hAnsi="宋体"/>
          <w:bCs/>
          <w:spacing w:val="6"/>
          <w:sz w:val="28"/>
          <w:szCs w:val="28"/>
        </w:rPr>
        <w:t>纸质版一式</w:t>
      </w:r>
      <w:r>
        <w:rPr>
          <w:rFonts w:hint="eastAsia" w:ascii="宋体" w:hAnsi="宋体"/>
          <w:bCs/>
          <w:spacing w:val="6"/>
          <w:sz w:val="28"/>
          <w:szCs w:val="28"/>
          <w:lang w:eastAsia="zh-CN"/>
        </w:rPr>
        <w:t>六</w:t>
      </w:r>
      <w:r>
        <w:rPr>
          <w:rFonts w:hint="eastAsia" w:ascii="宋体" w:hAnsi="宋体"/>
          <w:bCs/>
          <w:spacing w:val="6"/>
          <w:sz w:val="28"/>
          <w:szCs w:val="28"/>
        </w:rPr>
        <w:t>份。</w:t>
      </w:r>
    </w:p>
    <w:p>
      <w:pPr>
        <w:pStyle w:val="2"/>
        <w:rPr>
          <w:rFonts w:hint="eastAsia"/>
          <w:sz w:val="24"/>
          <w:szCs w:val="24"/>
          <w:lang w:eastAsia="zh-CN"/>
        </w:rPr>
      </w:pPr>
      <w:r>
        <w:rPr>
          <w:rFonts w:hint="eastAsia"/>
          <w:sz w:val="24"/>
          <w:szCs w:val="24"/>
          <w:lang w:val="en-US" w:eastAsia="zh-CN"/>
        </w:rPr>
        <w:t>总平面图</w:t>
      </w:r>
    </w:p>
    <w:p>
      <w:pPr>
        <w:spacing w:line="360" w:lineRule="auto"/>
        <w:rPr>
          <w:rFonts w:hint="eastAsia"/>
        </w:rPr>
      </w:pPr>
      <w:r>
        <w:rPr>
          <w:sz w:val="21"/>
        </w:rPr>
        <mc:AlternateContent>
          <mc:Choice Requires="wps">
            <w:drawing>
              <wp:anchor distT="0" distB="0" distL="114300" distR="114300" simplePos="0" relativeHeight="251669504" behindDoc="0" locked="0" layoutInCell="1" allowOverlap="1">
                <wp:simplePos x="0" y="0"/>
                <wp:positionH relativeFrom="column">
                  <wp:posOffset>708025</wp:posOffset>
                </wp:positionH>
                <wp:positionV relativeFrom="paragraph">
                  <wp:posOffset>2268855</wp:posOffset>
                </wp:positionV>
                <wp:extent cx="127000" cy="116205"/>
                <wp:effectExtent l="15240" t="13335" r="29210" b="22860"/>
                <wp:wrapNone/>
                <wp:docPr id="7" name="太阳形 7"/>
                <wp:cNvGraphicFramePr/>
                <a:graphic xmlns:a="http://schemas.openxmlformats.org/drawingml/2006/main">
                  <a:graphicData uri="http://schemas.microsoft.com/office/word/2010/wordprocessingShape">
                    <wps:wsp>
                      <wps:cNvSpPr/>
                      <wps:spPr>
                        <a:xfrm>
                          <a:off x="0" y="0"/>
                          <a:ext cx="127000" cy="116205"/>
                        </a:xfrm>
                        <a:prstGeom prst="sun">
                          <a:avLst>
                            <a:gd name="adj"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83" type="#_x0000_t183" style="position:absolute;left:0pt;margin-left:55.75pt;margin-top:178.65pt;height:9.15pt;width:10pt;z-index:251669504;mso-width-relative:page;mso-height-relative:page;" fillcolor="#FFFFFF" filled="t" stroked="t" coordsize="21600,21600" o:gfxdata="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HlIxtcAAAALAQAADwAAAAAA&#10;AAABACAAAAAiAAAAZHJzL2Rvd25yZXYueG1sUEsBAhQAFAAAAAgAh07iQNjoxQ0UAgAASwQAAA4A&#10;AAAAAAAAAQAgAAAAJgEAAGRycy9lMm9Eb2MueG1sUEsFBgAAAAAGAAYAWQEAAKwFAAAAAA==&#10;" adj="5400">
                <v:fill on="t" focussize="0,0"/>
                <v:stroke color="#000000" joinstyle="miter"/>
                <v:imagedata o:title=""/>
                <o:lock v:ext="edit" aspectratio="f"/>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749935</wp:posOffset>
                </wp:positionH>
                <wp:positionV relativeFrom="paragraph">
                  <wp:posOffset>1060450</wp:posOffset>
                </wp:positionV>
                <wp:extent cx="85090" cy="75565"/>
                <wp:effectExtent l="15875" t="12700" r="32385" b="26035"/>
                <wp:wrapNone/>
                <wp:docPr id="13" name="太阳形 13"/>
                <wp:cNvGraphicFramePr/>
                <a:graphic xmlns:a="http://schemas.openxmlformats.org/drawingml/2006/main">
                  <a:graphicData uri="http://schemas.microsoft.com/office/word/2010/wordprocessingShape">
                    <wps:wsp>
                      <wps:cNvSpPr/>
                      <wps:spPr>
                        <a:xfrm>
                          <a:off x="0" y="0"/>
                          <a:ext cx="85090" cy="75565"/>
                        </a:xfrm>
                        <a:prstGeom prst="sun">
                          <a:avLst>
                            <a:gd name="adj"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83" type="#_x0000_t183" style="position:absolute;left:0pt;margin-left:59.05pt;margin-top:83.5pt;height:5.95pt;width:6.7pt;z-index:251668480;mso-width-relative:page;mso-height-relative:page;" fillcolor="#FFFFFF" filled="t" stroked="t" coordsize="21600,21600" o:gfxdata="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EV0KHXAAAACwEAAA8A&#10;AAAAAAAAAQAgAAAAIgAAAGRycy9kb3ducmV2LnhtbFBLAQIUABQAAAAIAIdO4kAvsP0VGAIAAEsE&#10;AAAOAAAAAAAAAAEAIAAAACYBAABkcnMvZTJvRG9jLnhtbFBLBQYAAAAABgAGAFkBAACwBQAAAAA=&#10;" adj="5400">
                <v:fill on="t" focussize="0,0"/>
                <v:stroke color="#000000" joinstyle="miter"/>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4057650</wp:posOffset>
                </wp:positionH>
                <wp:positionV relativeFrom="paragraph">
                  <wp:posOffset>2399665</wp:posOffset>
                </wp:positionV>
                <wp:extent cx="105410" cy="75565"/>
                <wp:effectExtent l="19050" t="10795" r="27940" b="27940"/>
                <wp:wrapNone/>
                <wp:docPr id="20" name="太阳形 20"/>
                <wp:cNvGraphicFramePr/>
                <a:graphic xmlns:a="http://schemas.openxmlformats.org/drawingml/2006/main">
                  <a:graphicData uri="http://schemas.microsoft.com/office/word/2010/wordprocessingShape">
                    <wps:wsp>
                      <wps:cNvSpPr/>
                      <wps:spPr>
                        <a:xfrm>
                          <a:off x="0" y="0"/>
                          <a:ext cx="105410" cy="75565"/>
                        </a:xfrm>
                        <a:prstGeom prst="sun">
                          <a:avLst>
                            <a:gd name="adj"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83" type="#_x0000_t183" style="position:absolute;left:0pt;margin-left:319.5pt;margin-top:188.95pt;height:5.95pt;width:8.3pt;z-index:251667456;mso-width-relative:page;mso-height-relative:page;" fillcolor="#FFFFFF" filled="t" stroked="t" coordsize="21600,21600" o:gfxdata="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CRstl2QAAAAsBAAAP&#10;AAAAAAAAAAEAIAAAACIAAABkcnMvZG93bnJldi54bWxQSwECFAAUAAAACACHTuJAhnp+UBcCAABM&#10;BAAADgAAAAAAAAABACAAAAAoAQAAZHJzL2Uyb0RvYy54bWxQSwUGAAAAAAYABgBZAQAAsQUAAAAA&#10;" adj="5400">
                <v:fill on="t" focussize="0,0"/>
                <v:stroke color="#000000" joinstyle="miter"/>
                <v:imagedata o:title=""/>
                <o:lock v:ext="edit" aspectratio="f"/>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3856355</wp:posOffset>
                </wp:positionH>
                <wp:positionV relativeFrom="paragraph">
                  <wp:posOffset>674370</wp:posOffset>
                </wp:positionV>
                <wp:extent cx="79375" cy="75565"/>
                <wp:effectExtent l="14605" t="13335" r="20320" b="25400"/>
                <wp:wrapNone/>
                <wp:docPr id="6" name="太阳形 6"/>
                <wp:cNvGraphicFramePr/>
                <a:graphic xmlns:a="http://schemas.openxmlformats.org/drawingml/2006/main">
                  <a:graphicData uri="http://schemas.microsoft.com/office/word/2010/wordprocessingShape">
                    <wps:wsp>
                      <wps:cNvSpPr/>
                      <wps:spPr>
                        <a:xfrm>
                          <a:off x="0" y="0"/>
                          <a:ext cx="79375" cy="75565"/>
                        </a:xfrm>
                        <a:prstGeom prst="sun">
                          <a:avLst>
                            <a:gd name="adj"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83" type="#_x0000_t183" style="position:absolute;left:0pt;margin-left:303.65pt;margin-top:53.1pt;height:5.95pt;width:6.25pt;z-index:251666432;mso-width-relative:page;mso-height-relative:page;" fillcolor="#FFFFFF" filled="t" stroked="t" coordsize="21600,21600" o:gfxdata="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eQJYdgAAAALAQAADwAA&#10;AAAAAAABACAAAAAiAAAAZHJzL2Rvd25yZXYueG1sUEsBAhQAFAAAAAgAh07iQDQAeGYWAgAASQQA&#10;AA4AAAAAAAAAAQAgAAAAJwEAAGRycy9lMm9Eb2MueG1sUEsFBgAAAAAGAAYAWQEAAK8FAAAAAA==&#10;" adj="5400">
                <v:fill on="t" focussize="0,0"/>
                <v:stroke color="#000000" joinstyle="miter"/>
                <v:imagedata o:title=""/>
                <o:lock v:ext="edit" aspectratio="f"/>
              </v:shape>
            </w:pict>
          </mc:Fallback>
        </mc:AlternateContent>
      </w:r>
      <w:r>
        <w:rPr>
          <w:rFonts w:hint="eastAsia"/>
        </w:rPr>
        <w:drawing>
          <wp:inline distT="0" distB="0" distL="114300" distR="114300">
            <wp:extent cx="5053330" cy="3494405"/>
            <wp:effectExtent l="0" t="0" r="13970" b="10795"/>
            <wp:docPr id="12" name="图片 1" descr="C:\Users\86188\Desktop\南屏水库技术任务书\微信图片_20220526173956.png微信图片_2022052617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C:\Users\86188\Desktop\南屏水库技术任务书\微信图片_20220526173956.png微信图片_20220526173956"/>
                    <pic:cNvPicPr>
                      <a:picLocks noChangeAspect="1"/>
                    </pic:cNvPicPr>
                  </pic:nvPicPr>
                  <pic:blipFill>
                    <a:blip r:embed="rId14"/>
                    <a:stretch>
                      <a:fillRect/>
                    </a:stretch>
                  </pic:blipFill>
                  <pic:spPr>
                    <a:xfrm>
                      <a:off x="0" y="0"/>
                      <a:ext cx="5053330" cy="3494405"/>
                    </a:xfrm>
                    <a:prstGeom prst="rect">
                      <a:avLst/>
                    </a:prstGeom>
                    <a:noFill/>
                    <a:ln>
                      <a:noFill/>
                    </a:ln>
                  </pic:spPr>
                </pic:pic>
              </a:graphicData>
            </a:graphic>
          </wp:inline>
        </w:drawing>
      </w:r>
    </w:p>
    <w:p>
      <w:pPr>
        <w:pStyle w:val="2"/>
        <w:rPr>
          <w:rFonts w:hint="eastAsia"/>
        </w:rPr>
      </w:pPr>
    </w:p>
    <w:p>
      <w:pPr>
        <w:rPr>
          <w:rFonts w:hint="default"/>
          <w:lang w:val="en-US" w:eastAsia="zh-CN"/>
        </w:rPr>
      </w:pPr>
    </w:p>
    <w:p>
      <w:pPr>
        <w:pStyle w:val="19"/>
        <w:rPr>
          <w:rFonts w:hint="eastAsia"/>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FF08F6"/>
    <w:multiLevelType w:val="singleLevel"/>
    <w:tmpl w:val="A5FF08F6"/>
    <w:lvl w:ilvl="0" w:tentative="0">
      <w:start w:val="1"/>
      <w:numFmt w:val="decimal"/>
      <w:suff w:val="nothing"/>
      <w:lvlText w:val="%1、"/>
      <w:lvlJc w:val="left"/>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E5D3FCD6"/>
    <w:multiLevelType w:val="singleLevel"/>
    <w:tmpl w:val="E5D3FCD6"/>
    <w:lvl w:ilvl="0" w:tentative="0">
      <w:start w:val="2"/>
      <w:numFmt w:val="chineseCounting"/>
      <w:suff w:val="nothing"/>
      <w:lvlText w:val="%1、"/>
      <w:lvlJc w:val="left"/>
      <w:rPr>
        <w:rFonts w:hint="eastAsia"/>
      </w:rPr>
    </w:lvl>
  </w:abstractNum>
  <w:abstractNum w:abstractNumId="3">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97072"/>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B61AA3"/>
    <w:rsid w:val="05B1555F"/>
    <w:rsid w:val="0671572A"/>
    <w:rsid w:val="067D1626"/>
    <w:rsid w:val="0841052C"/>
    <w:rsid w:val="091308EF"/>
    <w:rsid w:val="097558B4"/>
    <w:rsid w:val="09770F2A"/>
    <w:rsid w:val="09C30A93"/>
    <w:rsid w:val="0A261215"/>
    <w:rsid w:val="0A4F74B7"/>
    <w:rsid w:val="0AFA0790"/>
    <w:rsid w:val="0C62485F"/>
    <w:rsid w:val="0CEA34BE"/>
    <w:rsid w:val="0D792401"/>
    <w:rsid w:val="0D8F41B1"/>
    <w:rsid w:val="0DB93286"/>
    <w:rsid w:val="0DCB0AAA"/>
    <w:rsid w:val="0E49720A"/>
    <w:rsid w:val="0E907072"/>
    <w:rsid w:val="0EC420D1"/>
    <w:rsid w:val="0EC93FBB"/>
    <w:rsid w:val="0EDA04BC"/>
    <w:rsid w:val="10E91871"/>
    <w:rsid w:val="11DD4B3A"/>
    <w:rsid w:val="129618DC"/>
    <w:rsid w:val="12FB3F33"/>
    <w:rsid w:val="14A90505"/>
    <w:rsid w:val="14DC73BB"/>
    <w:rsid w:val="14EB65E0"/>
    <w:rsid w:val="155A5817"/>
    <w:rsid w:val="1588048B"/>
    <w:rsid w:val="16110B32"/>
    <w:rsid w:val="161C3356"/>
    <w:rsid w:val="168857E4"/>
    <w:rsid w:val="16D97ADD"/>
    <w:rsid w:val="16E45AEB"/>
    <w:rsid w:val="177F1319"/>
    <w:rsid w:val="17DF53E0"/>
    <w:rsid w:val="1A3A2E16"/>
    <w:rsid w:val="1AEB67DC"/>
    <w:rsid w:val="1B013FAA"/>
    <w:rsid w:val="1B513E4B"/>
    <w:rsid w:val="1BDC56E2"/>
    <w:rsid w:val="1CA93E95"/>
    <w:rsid w:val="1D556636"/>
    <w:rsid w:val="1DA93A37"/>
    <w:rsid w:val="1DCE44E0"/>
    <w:rsid w:val="1F9A4108"/>
    <w:rsid w:val="1FCF11BE"/>
    <w:rsid w:val="202F7D49"/>
    <w:rsid w:val="20CA3147"/>
    <w:rsid w:val="20DB25F5"/>
    <w:rsid w:val="20E0377E"/>
    <w:rsid w:val="210322A7"/>
    <w:rsid w:val="2121293A"/>
    <w:rsid w:val="224D141B"/>
    <w:rsid w:val="23EC6A93"/>
    <w:rsid w:val="259F18F8"/>
    <w:rsid w:val="272E6E27"/>
    <w:rsid w:val="27540AC6"/>
    <w:rsid w:val="278065CC"/>
    <w:rsid w:val="28C56911"/>
    <w:rsid w:val="291B3A89"/>
    <w:rsid w:val="29DC097A"/>
    <w:rsid w:val="2A2B5926"/>
    <w:rsid w:val="2B943CF0"/>
    <w:rsid w:val="2BED4BFF"/>
    <w:rsid w:val="2C0161B8"/>
    <w:rsid w:val="2D022F1E"/>
    <w:rsid w:val="2D6555E4"/>
    <w:rsid w:val="2D8A4FBD"/>
    <w:rsid w:val="2E0A4EF7"/>
    <w:rsid w:val="2E8B2D01"/>
    <w:rsid w:val="2F8C5B34"/>
    <w:rsid w:val="30332322"/>
    <w:rsid w:val="3035528F"/>
    <w:rsid w:val="303C5477"/>
    <w:rsid w:val="31BE38D0"/>
    <w:rsid w:val="329B19DD"/>
    <w:rsid w:val="338C409C"/>
    <w:rsid w:val="33CC6306"/>
    <w:rsid w:val="354400F1"/>
    <w:rsid w:val="36991F33"/>
    <w:rsid w:val="36D13171"/>
    <w:rsid w:val="36D40A50"/>
    <w:rsid w:val="37312149"/>
    <w:rsid w:val="37FE2A53"/>
    <w:rsid w:val="38F34C92"/>
    <w:rsid w:val="39B905C0"/>
    <w:rsid w:val="3BCF0356"/>
    <w:rsid w:val="3BDD1A9B"/>
    <w:rsid w:val="3BF341D2"/>
    <w:rsid w:val="3DDA2166"/>
    <w:rsid w:val="3E7E4135"/>
    <w:rsid w:val="3EC52271"/>
    <w:rsid w:val="3ED65B24"/>
    <w:rsid w:val="40DF147E"/>
    <w:rsid w:val="410E417C"/>
    <w:rsid w:val="418E271A"/>
    <w:rsid w:val="41972168"/>
    <w:rsid w:val="41B44B58"/>
    <w:rsid w:val="426867F2"/>
    <w:rsid w:val="427C15D5"/>
    <w:rsid w:val="43F34101"/>
    <w:rsid w:val="442B09BE"/>
    <w:rsid w:val="4483748A"/>
    <w:rsid w:val="45A42198"/>
    <w:rsid w:val="46291EEF"/>
    <w:rsid w:val="46620730"/>
    <w:rsid w:val="467170E3"/>
    <w:rsid w:val="46B354B7"/>
    <w:rsid w:val="47C0473A"/>
    <w:rsid w:val="4A2E7440"/>
    <w:rsid w:val="4A4F4DF7"/>
    <w:rsid w:val="4B0F1E17"/>
    <w:rsid w:val="4C032E3E"/>
    <w:rsid w:val="4C8E76F1"/>
    <w:rsid w:val="4D1202BB"/>
    <w:rsid w:val="4DF80F0F"/>
    <w:rsid w:val="4E550E94"/>
    <w:rsid w:val="4E8C1884"/>
    <w:rsid w:val="4F971260"/>
    <w:rsid w:val="5067110C"/>
    <w:rsid w:val="506979EA"/>
    <w:rsid w:val="508467D4"/>
    <w:rsid w:val="50DB0041"/>
    <w:rsid w:val="50FC2A8E"/>
    <w:rsid w:val="518A0729"/>
    <w:rsid w:val="54032B60"/>
    <w:rsid w:val="545F0E76"/>
    <w:rsid w:val="551F30DA"/>
    <w:rsid w:val="55233FA3"/>
    <w:rsid w:val="555801ED"/>
    <w:rsid w:val="55AF6717"/>
    <w:rsid w:val="55B52370"/>
    <w:rsid w:val="56213D59"/>
    <w:rsid w:val="56DB22E8"/>
    <w:rsid w:val="57852512"/>
    <w:rsid w:val="57AB174E"/>
    <w:rsid w:val="584F6981"/>
    <w:rsid w:val="59A575EF"/>
    <w:rsid w:val="5B7B0426"/>
    <w:rsid w:val="5BD82D7C"/>
    <w:rsid w:val="5BE44C27"/>
    <w:rsid w:val="5BFB7194"/>
    <w:rsid w:val="5D497B32"/>
    <w:rsid w:val="5E38593E"/>
    <w:rsid w:val="5E51004B"/>
    <w:rsid w:val="5EBE23CD"/>
    <w:rsid w:val="60E57188"/>
    <w:rsid w:val="617E685D"/>
    <w:rsid w:val="61A2602F"/>
    <w:rsid w:val="61FF0F78"/>
    <w:rsid w:val="63997189"/>
    <w:rsid w:val="63A6159C"/>
    <w:rsid w:val="63F16E5E"/>
    <w:rsid w:val="64847D61"/>
    <w:rsid w:val="655B1307"/>
    <w:rsid w:val="65EA7DC1"/>
    <w:rsid w:val="665C30B6"/>
    <w:rsid w:val="66852B3E"/>
    <w:rsid w:val="66BB238A"/>
    <w:rsid w:val="67183BE9"/>
    <w:rsid w:val="67DE23FD"/>
    <w:rsid w:val="682078ED"/>
    <w:rsid w:val="68B24D22"/>
    <w:rsid w:val="68B65BF9"/>
    <w:rsid w:val="6A0D3F8C"/>
    <w:rsid w:val="6A5F4175"/>
    <w:rsid w:val="6A787EA5"/>
    <w:rsid w:val="6A934041"/>
    <w:rsid w:val="6B0C26E9"/>
    <w:rsid w:val="6B4E5816"/>
    <w:rsid w:val="6CD54EA3"/>
    <w:rsid w:val="6D535020"/>
    <w:rsid w:val="6E5D529D"/>
    <w:rsid w:val="71C80B3D"/>
    <w:rsid w:val="73CF0EC4"/>
    <w:rsid w:val="75EF5689"/>
    <w:rsid w:val="76656426"/>
    <w:rsid w:val="768D0B53"/>
    <w:rsid w:val="76DA30C2"/>
    <w:rsid w:val="772E734E"/>
    <w:rsid w:val="775B4F8E"/>
    <w:rsid w:val="77C31107"/>
    <w:rsid w:val="77DD7433"/>
    <w:rsid w:val="78953E1F"/>
    <w:rsid w:val="78B9366D"/>
    <w:rsid w:val="796270D1"/>
    <w:rsid w:val="7A5D46E4"/>
    <w:rsid w:val="7A696819"/>
    <w:rsid w:val="7ACE415F"/>
    <w:rsid w:val="7BA1555F"/>
    <w:rsid w:val="7BCF3EB0"/>
    <w:rsid w:val="7D005C4A"/>
    <w:rsid w:val="7D69034D"/>
    <w:rsid w:val="7DAC527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qFormat/>
    <w:uiPriority w:val="0"/>
    <w:pPr>
      <w:keepNext/>
      <w:keepLines/>
      <w:spacing w:before="280" w:after="290" w:line="374" w:lineRule="auto"/>
      <w:outlineLvl w:val="3"/>
    </w:pPr>
    <w:rPr>
      <w:rFonts w:ascii="Arial" w:hAnsi="Arial" w:eastAsia="黑体" w:cs="Times New Roman"/>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引文目录1"/>
    <w:basedOn w:val="1"/>
    <w:next w:val="1"/>
    <w:qFormat/>
    <w:uiPriority w:val="0"/>
    <w:pPr>
      <w:ind w:left="200" w:leftChars="200"/>
    </w:pPr>
    <w:rPr>
      <w:rFonts w:ascii="Times New Roman" w:hAnsi="Times New Roman"/>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6"/>
    <w:link w:val="12"/>
    <w:qFormat/>
    <w:uiPriority w:val="0"/>
    <w:rPr>
      <w:kern w:val="2"/>
      <w:sz w:val="18"/>
      <w:szCs w:val="18"/>
    </w:rPr>
  </w:style>
  <w:style w:type="character" w:customStyle="1" w:styleId="22">
    <w:name w:val="页脚 字符"/>
    <w:basedOn w:val="16"/>
    <w:link w:val="11"/>
    <w:qFormat/>
    <w:uiPriority w:val="99"/>
    <w:rPr>
      <w:kern w:val="2"/>
      <w:sz w:val="18"/>
      <w:szCs w:val="18"/>
    </w:rPr>
  </w:style>
  <w:style w:type="character" w:customStyle="1" w:styleId="23">
    <w:name w:val="正文文本 字符"/>
    <w:basedOn w:val="16"/>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6"/>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6"/>
    <w:link w:val="10"/>
    <w:qFormat/>
    <w:uiPriority w:val="0"/>
    <w:rPr>
      <w:kern w:val="2"/>
      <w:sz w:val="18"/>
      <w:szCs w:val="18"/>
    </w:rPr>
  </w:style>
  <w:style w:type="character" w:customStyle="1" w:styleId="29">
    <w:name w:val="标题 1 字符"/>
    <w:basedOn w:val="16"/>
    <w:link w:val="2"/>
    <w:qFormat/>
    <w:uiPriority w:val="0"/>
    <w:rPr>
      <w:b/>
      <w:bCs/>
      <w:kern w:val="44"/>
      <w:sz w:val="44"/>
      <w:szCs w:val="44"/>
    </w:rPr>
  </w:style>
  <w:style w:type="character" w:customStyle="1" w:styleId="30">
    <w:name w:val="正文文本首行缩进 字符"/>
    <w:basedOn w:val="23"/>
    <w:link w:val="13"/>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6"/>
    <w:qFormat/>
    <w:uiPriority w:val="0"/>
    <w:rPr>
      <w:rFonts w:hint="eastAsia" w:ascii="宋体" w:hAnsi="宋体" w:eastAsia="宋体" w:cs="宋体"/>
      <w:b/>
      <w:color w:val="000000"/>
      <w:sz w:val="14"/>
      <w:szCs w:val="14"/>
      <w:u w:val="none"/>
    </w:rPr>
  </w:style>
  <w:style w:type="character" w:customStyle="1" w:styleId="33">
    <w:name w:val="font01"/>
    <w:basedOn w:val="16"/>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2</TotalTime>
  <ScaleCrop>false</ScaleCrop>
  <LinksUpToDate>false</LinksUpToDate>
  <CharactersWithSpaces>2589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林辉昭</cp:lastModifiedBy>
  <dcterms:modified xsi:type="dcterms:W3CDTF">2026-07-29T01:06:18Z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4DDED3402E9744088999CC166EA21EA1</vt:lpwstr>
  </property>
</Properties>
</file>