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20" w:lineRule="exact"/>
        <w:jc w:val="center"/>
        <w:rPr>
          <w:rFonts w:hint="eastAsia" w:ascii="楷体" w:hAnsi="楷体" w:eastAsia="楷体" w:cs="楷体"/>
          <w:szCs w:val="21"/>
          <w:highlight w:val="none"/>
        </w:rPr>
      </w:pPr>
      <w:r>
        <w:rPr>
          <w:rFonts w:hint="eastAsia" w:ascii="楷体" w:hAnsi="楷体" w:eastAsia="楷体" w:cs="楷体"/>
          <w:szCs w:val="21"/>
          <w:highlight w:val="none"/>
        </w:rPr>
        <w:t xml:space="preserve">                                       分包合同编号：</w:t>
      </w:r>
      <w:r>
        <w:rPr>
          <w:rFonts w:hint="eastAsia" w:ascii="楷体" w:hAnsi="楷体" w:eastAsia="楷体" w:cs="楷体"/>
          <w:szCs w:val="21"/>
          <w:highlight w:val="none"/>
        </w:rPr>
        <w:fldChar w:fldCharType="begin">
          <w:ffData>
            <w:name w:val="Text9"/>
            <w:enabled/>
            <w:calcOnExit w:val="0"/>
            <w:textInput/>
          </w:ffData>
        </w:fldChar>
      </w:r>
      <w:bookmarkStart w:id="0" w:name="Text9"/>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default" w:ascii="楷体" w:hAnsi="楷体" w:eastAsia="楷体" w:cs="楷体"/>
          <w:szCs w:val="21"/>
          <w:highlight w:val="none"/>
          <w:lang w:val="en-US"/>
        </w:rPr>
        <w:t>     </w:t>
      </w:r>
      <w:r>
        <w:rPr>
          <w:rFonts w:hint="eastAsia" w:ascii="楷体" w:hAnsi="楷体" w:eastAsia="楷体" w:cs="楷体"/>
          <w:szCs w:val="21"/>
          <w:highlight w:val="none"/>
        </w:rPr>
        <w:fldChar w:fldCharType="end"/>
      </w:r>
      <w:bookmarkEnd w:id="0"/>
    </w:p>
    <w:p>
      <w:pPr>
        <w:spacing w:line="420" w:lineRule="exact"/>
        <w:rPr>
          <w:rFonts w:hint="eastAsia" w:ascii="楷体" w:hAnsi="楷体" w:eastAsia="楷体" w:cs="楷体"/>
          <w:szCs w:val="21"/>
          <w:highlight w:val="none"/>
        </w:rPr>
      </w:pPr>
    </w:p>
    <w:p>
      <w:pPr>
        <w:spacing w:line="420" w:lineRule="exact"/>
        <w:rPr>
          <w:rFonts w:hint="eastAsia" w:ascii="楷体" w:hAnsi="楷体" w:eastAsia="楷体" w:cs="楷体"/>
          <w:szCs w:val="21"/>
          <w:highlight w:val="none"/>
        </w:rPr>
      </w:pPr>
    </w:p>
    <w:p>
      <w:pPr>
        <w:spacing w:line="420" w:lineRule="exact"/>
        <w:rPr>
          <w:rFonts w:hint="eastAsia" w:ascii="楷体" w:hAnsi="楷体" w:eastAsia="楷体" w:cs="楷体"/>
          <w:szCs w:val="21"/>
          <w:highlight w:val="none"/>
        </w:rPr>
      </w:pPr>
    </w:p>
    <w:p>
      <w:pPr>
        <w:spacing w:line="420" w:lineRule="exact"/>
        <w:rPr>
          <w:rFonts w:hint="eastAsia" w:ascii="楷体" w:hAnsi="楷体" w:eastAsia="楷体" w:cs="楷体"/>
          <w:szCs w:val="21"/>
          <w:highlight w:val="none"/>
        </w:rPr>
      </w:pPr>
    </w:p>
    <w:p>
      <w:pPr>
        <w:keepNext w:val="0"/>
        <w:keepLines w:val="0"/>
        <w:pageBreakBefore w:val="0"/>
        <w:widowControl w:val="0"/>
        <w:kinsoku/>
        <w:wordWrap/>
        <w:overflowPunct/>
        <w:topLinePunct w:val="0"/>
        <w:autoSpaceDE/>
        <w:autoSpaceDN/>
        <w:bidi w:val="0"/>
        <w:adjustRightInd/>
        <w:snapToGrid/>
        <w:spacing w:before="0" w:beforeLines="0" w:after="0" w:afterLines="0" w:line="288" w:lineRule="auto"/>
        <w:ind w:left="3092" w:leftChars="0" w:right="0" w:rightChars="0" w:hanging="3092" w:hangingChars="700"/>
        <w:jc w:val="center"/>
        <w:textAlignment w:val="auto"/>
        <w:outlineLvl w:val="9"/>
        <w:rPr>
          <w:rFonts w:hint="eastAsia" w:ascii="楷体" w:hAnsi="楷体" w:eastAsia="楷体" w:cs="楷体"/>
          <w:b/>
          <w:color w:val="auto"/>
          <w:sz w:val="44"/>
          <w:szCs w:val="44"/>
          <w:highlight w:val="none"/>
          <w:u w:val="none"/>
        </w:rPr>
      </w:pPr>
      <w:bookmarkStart w:id="1" w:name="Text10"/>
      <w:bookmarkStart w:id="2" w:name="_Toc306782696"/>
      <w:r>
        <w:rPr>
          <w:rFonts w:hint="eastAsia" w:ascii="楷体" w:hAnsi="楷体" w:eastAsia="楷体" w:cs="楷体"/>
          <w:b/>
          <w:color w:val="auto"/>
          <w:sz w:val="44"/>
          <w:szCs w:val="44"/>
          <w:highlight w:val="none"/>
          <w:u w:val="none"/>
        </w:rPr>
        <w:fldChar w:fldCharType="begin">
          <w:ffData>
            <w:name w:val="Text10"/>
            <w:enabled/>
            <w:calcOnExit w:val="0"/>
            <w:textInput/>
          </w:ffData>
        </w:fldChar>
      </w:r>
      <w:r>
        <w:rPr>
          <w:rFonts w:hint="eastAsia" w:ascii="楷体" w:hAnsi="楷体" w:eastAsia="楷体" w:cs="楷体"/>
          <w:b/>
          <w:color w:val="auto"/>
          <w:sz w:val="44"/>
          <w:szCs w:val="44"/>
          <w:highlight w:val="none"/>
          <w:u w:val="none"/>
        </w:rPr>
        <w:instrText xml:space="preserve">FORMTEXT</w:instrText>
      </w:r>
      <w:r>
        <w:rPr>
          <w:rFonts w:hint="eastAsia" w:ascii="楷体" w:hAnsi="楷体" w:eastAsia="楷体" w:cs="楷体"/>
          <w:b/>
          <w:color w:val="auto"/>
          <w:sz w:val="44"/>
          <w:szCs w:val="44"/>
          <w:highlight w:val="none"/>
          <w:u w:val="none"/>
        </w:rPr>
        <w:fldChar w:fldCharType="separate"/>
      </w:r>
      <w:r>
        <w:rPr>
          <w:rFonts w:hint="eastAsia" w:ascii="楷体" w:hAnsi="楷体" w:eastAsia="楷体" w:cs="楷体"/>
          <w:b/>
          <w:color w:val="auto"/>
          <w:sz w:val="44"/>
          <w:szCs w:val="44"/>
          <w:highlight w:val="none"/>
          <w:u w:val="none"/>
        </w:rPr>
        <w:t>白沙头S22地块北侧停车场及服务配套</w:t>
      </w:r>
      <w:r>
        <w:rPr>
          <w:rFonts w:hint="eastAsia" w:ascii="楷体" w:hAnsi="楷体" w:eastAsia="楷体" w:cs="楷体"/>
          <w:b/>
          <w:color w:val="auto"/>
          <w:sz w:val="44"/>
          <w:szCs w:val="44"/>
          <w:highlight w:val="none"/>
          <w:u w:val="none"/>
        </w:rPr>
        <w:fldChar w:fldCharType="end"/>
      </w:r>
      <w:bookmarkEnd w:id="1"/>
      <w:r>
        <w:rPr>
          <w:rFonts w:hint="eastAsia" w:ascii="楷体" w:hAnsi="楷体" w:eastAsia="楷体" w:cs="楷体"/>
          <w:b/>
          <w:color w:val="auto"/>
          <w:sz w:val="44"/>
          <w:szCs w:val="44"/>
          <w:highlight w:val="none"/>
          <w:u w:val="none"/>
        </w:rPr>
        <w:t>项目</w:t>
      </w:r>
      <w:r>
        <w:rPr>
          <w:rFonts w:hint="eastAsia" w:ascii="楷体" w:hAnsi="楷体" w:eastAsia="楷体" w:cs="楷体"/>
          <w:b/>
          <w:color w:val="auto"/>
          <w:sz w:val="44"/>
          <w:szCs w:val="44"/>
          <w:highlight w:val="none"/>
          <w:u w:val="none"/>
        </w:rPr>
        <w:fldChar w:fldCharType="begin">
          <w:ffData>
            <w:name w:val="Text13"/>
            <w:enabled/>
            <w:calcOnExit w:val="0"/>
            <w:textInput/>
          </w:ffData>
        </w:fldChar>
      </w:r>
      <w:bookmarkStart w:id="3" w:name="Text13"/>
      <w:r>
        <w:rPr>
          <w:rFonts w:hint="eastAsia" w:ascii="楷体" w:hAnsi="楷体" w:eastAsia="楷体" w:cs="楷体"/>
          <w:b/>
          <w:color w:val="auto"/>
          <w:sz w:val="44"/>
          <w:szCs w:val="44"/>
          <w:highlight w:val="none"/>
          <w:u w:val="none"/>
        </w:rPr>
        <w:instrText xml:space="preserve">FORMTEXT</w:instrText>
      </w:r>
      <w:r>
        <w:rPr>
          <w:rFonts w:hint="eastAsia" w:ascii="楷体" w:hAnsi="楷体" w:eastAsia="楷体" w:cs="楷体"/>
          <w:b/>
          <w:color w:val="auto"/>
          <w:sz w:val="44"/>
          <w:szCs w:val="44"/>
          <w:highlight w:val="none"/>
          <w:u w:val="none"/>
        </w:rPr>
        <w:fldChar w:fldCharType="separate"/>
      </w:r>
      <w:r>
        <w:rPr>
          <w:rFonts w:hint="eastAsia" w:ascii="楷体" w:hAnsi="楷体" w:eastAsia="楷体" w:cs="楷体"/>
          <w:b/>
          <w:color w:val="auto"/>
          <w:sz w:val="44"/>
          <w:szCs w:val="44"/>
          <w:highlight w:val="none"/>
          <w:u w:val="none"/>
        </w:rPr>
        <w:t>防雷</w:t>
      </w:r>
      <w:r>
        <w:rPr>
          <w:rFonts w:hint="eastAsia" w:ascii="楷体" w:hAnsi="楷体" w:eastAsia="楷体" w:cs="楷体"/>
          <w:b/>
          <w:color w:val="auto"/>
          <w:sz w:val="44"/>
          <w:szCs w:val="44"/>
          <w:highlight w:val="none"/>
          <w:u w:val="none"/>
        </w:rPr>
        <w:fldChar w:fldCharType="end"/>
      </w:r>
      <w:bookmarkEnd w:id="3"/>
    </w:p>
    <w:p>
      <w:pPr>
        <w:keepNext w:val="0"/>
        <w:keepLines w:val="0"/>
        <w:pageBreakBefore w:val="0"/>
        <w:widowControl w:val="0"/>
        <w:kinsoku/>
        <w:wordWrap/>
        <w:overflowPunct/>
        <w:topLinePunct w:val="0"/>
        <w:autoSpaceDE/>
        <w:autoSpaceDN/>
        <w:bidi w:val="0"/>
        <w:adjustRightInd/>
        <w:snapToGrid/>
        <w:spacing w:before="0" w:beforeLines="0" w:after="0" w:afterLines="0" w:line="288" w:lineRule="auto"/>
        <w:ind w:left="3092" w:leftChars="0" w:right="0" w:rightChars="0" w:hanging="3092" w:hangingChars="700"/>
        <w:jc w:val="center"/>
        <w:textAlignment w:val="auto"/>
        <w:outlineLvl w:val="9"/>
        <w:rPr>
          <w:rFonts w:hint="eastAsia" w:ascii="楷体" w:hAnsi="楷体" w:eastAsia="楷体" w:cs="楷体"/>
          <w:b/>
          <w:color w:val="auto"/>
          <w:sz w:val="44"/>
          <w:szCs w:val="44"/>
          <w:highlight w:val="none"/>
        </w:rPr>
      </w:pPr>
      <w:r>
        <w:rPr>
          <w:rFonts w:hint="eastAsia" w:ascii="楷体" w:hAnsi="楷体" w:eastAsia="楷体" w:cs="楷体"/>
          <w:b/>
          <w:color w:val="auto"/>
          <w:sz w:val="44"/>
          <w:szCs w:val="44"/>
          <w:highlight w:val="none"/>
          <w:u w:val="none"/>
        </w:rPr>
        <w:t>工程</w:t>
      </w:r>
      <w:bookmarkEnd w:id="2"/>
    </w:p>
    <w:p>
      <w:pPr>
        <w:snapToGrid w:val="0"/>
        <w:spacing w:before="78" w:beforeLines="25" w:after="78" w:afterLines="25" w:line="420" w:lineRule="exact"/>
        <w:rPr>
          <w:rFonts w:hint="eastAsia" w:ascii="楷体" w:hAnsi="楷体" w:eastAsia="楷体" w:cs="楷体"/>
          <w:sz w:val="44"/>
          <w:szCs w:val="44"/>
          <w:highlight w:val="none"/>
        </w:rPr>
      </w:pPr>
    </w:p>
    <w:p>
      <w:pPr>
        <w:snapToGrid w:val="0"/>
        <w:spacing w:before="78" w:beforeLines="25" w:after="78" w:afterLines="25" w:line="420" w:lineRule="exact"/>
        <w:rPr>
          <w:rFonts w:hint="eastAsia" w:ascii="楷体" w:hAnsi="楷体" w:eastAsia="楷体" w:cs="楷体"/>
          <w:sz w:val="44"/>
          <w:szCs w:val="44"/>
          <w:highlight w:val="none"/>
        </w:rPr>
      </w:pPr>
    </w:p>
    <w:p>
      <w:pPr>
        <w:spacing w:line="420" w:lineRule="exact"/>
        <w:jc w:val="center"/>
        <w:rPr>
          <w:rFonts w:hint="eastAsia" w:ascii="楷体" w:hAnsi="楷体" w:eastAsia="楷体" w:cs="楷体"/>
          <w:b/>
          <w:sz w:val="44"/>
          <w:szCs w:val="44"/>
          <w:highlight w:val="none"/>
        </w:rPr>
      </w:pPr>
    </w:p>
    <w:p>
      <w:pPr>
        <w:spacing w:line="420" w:lineRule="exact"/>
        <w:jc w:val="center"/>
        <w:rPr>
          <w:rFonts w:hint="eastAsia" w:ascii="楷体" w:hAnsi="楷体" w:eastAsia="楷体" w:cs="楷体"/>
          <w:b/>
          <w:sz w:val="44"/>
          <w:szCs w:val="44"/>
          <w:highlight w:val="none"/>
        </w:rPr>
      </w:pPr>
      <w:r>
        <w:rPr>
          <w:rFonts w:hint="eastAsia" w:ascii="楷体" w:hAnsi="楷体" w:eastAsia="楷体" w:cs="楷体"/>
          <w:b/>
          <w:sz w:val="44"/>
          <w:szCs w:val="44"/>
          <w:highlight w:val="none"/>
        </w:rPr>
        <w:t>专  业  分  包  合  同</w:t>
      </w:r>
    </w:p>
    <w:p>
      <w:pPr>
        <w:snapToGrid w:val="0"/>
        <w:spacing w:before="60" w:beforeLines="25" w:after="60" w:afterLines="25" w:line="420" w:lineRule="exact"/>
        <w:rPr>
          <w:rFonts w:hint="eastAsia" w:ascii="楷体" w:hAnsi="楷体" w:eastAsia="楷体" w:cs="楷体"/>
          <w:sz w:val="28"/>
          <w:szCs w:val="28"/>
          <w:highlight w:val="none"/>
        </w:rPr>
      </w:pPr>
    </w:p>
    <w:p>
      <w:pPr>
        <w:snapToGrid w:val="0"/>
        <w:spacing w:before="60" w:beforeLines="25" w:after="60" w:afterLines="25" w:line="420" w:lineRule="exact"/>
        <w:rPr>
          <w:rFonts w:hint="eastAsia" w:ascii="楷体" w:hAnsi="楷体" w:eastAsia="楷体" w:cs="楷体"/>
          <w:szCs w:val="21"/>
          <w:highlight w:val="none"/>
        </w:rPr>
      </w:pPr>
    </w:p>
    <w:p>
      <w:pPr>
        <w:snapToGrid w:val="0"/>
        <w:spacing w:before="60" w:beforeLines="25" w:after="60" w:afterLines="25" w:line="420" w:lineRule="exact"/>
        <w:rPr>
          <w:rFonts w:hint="eastAsia" w:ascii="楷体" w:hAnsi="楷体" w:eastAsia="楷体" w:cs="楷体"/>
          <w:szCs w:val="21"/>
          <w:highlight w:val="none"/>
        </w:rPr>
      </w:pPr>
    </w:p>
    <w:p>
      <w:pPr>
        <w:snapToGrid w:val="0"/>
        <w:spacing w:before="60" w:beforeLines="25" w:after="60" w:afterLines="25" w:line="240" w:lineRule="auto"/>
        <w:jc w:val="center"/>
        <w:rPr>
          <w:rFonts w:hint="eastAsia" w:ascii="楷体" w:hAnsi="楷体" w:eastAsia="楷体" w:cs="楷体"/>
          <w:szCs w:val="21"/>
          <w:highlight w:val="none"/>
        </w:rPr>
      </w:pPr>
      <w:r>
        <w:rPr>
          <w:rFonts w:hint="eastAsia" w:ascii="楷体" w:hAnsi="楷体" w:eastAsia="楷体" w:cs="楷体"/>
          <w:szCs w:val="21"/>
          <w:highlight w:val="none"/>
          <w:lang w:eastAsia="zh-CN"/>
        </w:rPr>
        <w:drawing>
          <wp:inline distT="0" distB="0" distL="114300" distR="114300">
            <wp:extent cx="1752600" cy="1704975"/>
            <wp:effectExtent l="0" t="0" r="0" b="9525"/>
            <wp:docPr id="4" name="图片 4" descr="kappframework-rIIijQ(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kappframework-rIIijQ(1)(1)"/>
                    <pic:cNvPicPr>
                      <a:picLocks noChangeAspect="1"/>
                    </pic:cNvPicPr>
                  </pic:nvPicPr>
                  <pic:blipFill>
                    <a:blip r:embed="rId10"/>
                    <a:stretch>
                      <a:fillRect/>
                    </a:stretch>
                  </pic:blipFill>
                  <pic:spPr>
                    <a:xfrm>
                      <a:off x="0" y="0"/>
                      <a:ext cx="1752600" cy="1704975"/>
                    </a:xfrm>
                    <a:prstGeom prst="rect">
                      <a:avLst/>
                    </a:prstGeom>
                  </pic:spPr>
                </pic:pic>
              </a:graphicData>
            </a:graphic>
          </wp:inline>
        </w:drawing>
      </w:r>
    </w:p>
    <w:p>
      <w:pPr>
        <w:snapToGrid w:val="0"/>
        <w:spacing w:before="60" w:beforeLines="25" w:after="60" w:afterLines="25" w:line="420" w:lineRule="exact"/>
        <w:rPr>
          <w:rFonts w:hint="eastAsia" w:ascii="楷体" w:hAnsi="楷体" w:eastAsia="楷体" w:cs="楷体"/>
          <w:szCs w:val="21"/>
          <w:highlight w:val="none"/>
        </w:rPr>
      </w:pPr>
    </w:p>
    <w:p>
      <w:pPr>
        <w:snapToGrid w:val="0"/>
        <w:spacing w:before="60" w:beforeLines="25" w:after="60" w:afterLines="25" w:line="420" w:lineRule="exact"/>
        <w:rPr>
          <w:rFonts w:hint="eastAsia" w:ascii="楷体" w:hAnsi="楷体" w:eastAsia="楷体" w:cs="楷体"/>
          <w:szCs w:val="21"/>
          <w:highlight w:val="none"/>
        </w:rPr>
      </w:pPr>
    </w:p>
    <w:p>
      <w:pPr>
        <w:snapToGrid w:val="0"/>
        <w:spacing w:before="60" w:beforeLines="25" w:after="60" w:afterLines="25" w:line="420" w:lineRule="exact"/>
        <w:rPr>
          <w:rFonts w:hint="eastAsia" w:ascii="楷体" w:hAnsi="楷体" w:eastAsia="楷体" w:cs="楷体"/>
          <w:szCs w:val="21"/>
          <w:highlight w:val="none"/>
        </w:rPr>
      </w:pPr>
    </w:p>
    <w:p>
      <w:pPr>
        <w:snapToGrid w:val="0"/>
        <w:spacing w:before="60" w:beforeLines="25" w:after="60" w:afterLines="25" w:line="420" w:lineRule="exact"/>
        <w:rPr>
          <w:rFonts w:hint="eastAsia" w:ascii="楷体" w:hAnsi="楷体" w:eastAsia="楷体" w:cs="楷体"/>
          <w:szCs w:val="21"/>
          <w:highlight w:val="none"/>
        </w:rPr>
      </w:pPr>
    </w:p>
    <w:p>
      <w:pPr>
        <w:snapToGrid w:val="0"/>
        <w:spacing w:before="60" w:beforeLines="25" w:after="60" w:afterLines="25" w:line="420" w:lineRule="exact"/>
        <w:rPr>
          <w:rFonts w:hint="eastAsia" w:ascii="楷体" w:hAnsi="楷体" w:eastAsia="楷体" w:cs="楷体"/>
          <w:szCs w:val="21"/>
          <w:highlight w:val="none"/>
        </w:rPr>
      </w:pPr>
    </w:p>
    <w:p>
      <w:pPr>
        <w:snapToGrid w:val="0"/>
        <w:spacing w:before="60" w:beforeLines="25" w:after="60" w:afterLines="25" w:line="420" w:lineRule="exact"/>
        <w:rPr>
          <w:rFonts w:hint="eastAsia" w:ascii="楷体" w:hAnsi="楷体" w:eastAsia="楷体" w:cs="楷体"/>
          <w:color w:val="auto"/>
          <w:sz w:val="32"/>
          <w:szCs w:val="32"/>
          <w:highlight w:val="none"/>
        </w:rPr>
      </w:pPr>
      <w:r>
        <w:rPr>
          <w:rFonts w:hint="eastAsia" w:ascii="楷体" w:hAnsi="楷体" w:eastAsia="楷体" w:cs="楷体"/>
          <w:b/>
          <w:bCs/>
          <w:color w:val="auto"/>
          <w:sz w:val="32"/>
          <w:szCs w:val="32"/>
          <w:highlight w:val="none"/>
        </w:rPr>
        <w:t>工程承包人（承包人）：</w:t>
      </w:r>
      <w:r>
        <w:rPr>
          <w:rFonts w:hint="eastAsia" w:ascii="楷体" w:hAnsi="楷体" w:eastAsia="楷体" w:cs="楷体"/>
          <w:b/>
          <w:bCs/>
          <w:snapToGrid w:val="0"/>
          <w:color w:val="auto"/>
          <w:kern w:val="0"/>
          <w:sz w:val="32"/>
          <w:szCs w:val="32"/>
          <w:highlight w:val="none"/>
          <w:u w:val="none"/>
          <w:lang w:val="en-US" w:eastAsia="zh-CN"/>
        </w:rPr>
        <w:t>珠海正方市政园林绿化工程有限公司</w:t>
      </w:r>
    </w:p>
    <w:p>
      <w:pPr>
        <w:snapToGrid w:val="0"/>
        <w:spacing w:before="60" w:beforeLines="25" w:after="60" w:afterLines="25" w:line="420" w:lineRule="exact"/>
        <w:rPr>
          <w:rFonts w:hint="eastAsia" w:ascii="楷体" w:hAnsi="楷体" w:eastAsia="楷体" w:cs="楷体"/>
          <w:szCs w:val="21"/>
          <w:highlight w:val="none"/>
        </w:rPr>
      </w:pPr>
      <w:r>
        <w:rPr>
          <w:rFonts w:hint="eastAsia" w:ascii="楷体" w:hAnsi="楷体" w:eastAsia="楷体" w:cs="楷体"/>
          <w:b/>
          <w:bCs/>
          <w:color w:val="auto"/>
          <w:sz w:val="32"/>
          <w:szCs w:val="32"/>
          <w:highlight w:val="none"/>
        </w:rPr>
        <w:t>专业承包人（分包人）：</w:t>
      </w:r>
      <w:bookmarkStart w:id="4" w:name="Text11"/>
      <w:r>
        <w:rPr>
          <w:rFonts w:hint="eastAsia" w:ascii="楷体" w:hAnsi="楷体" w:eastAsia="楷体" w:cs="楷体"/>
          <w:b/>
          <w:bCs/>
          <w:color w:val="auto"/>
          <w:sz w:val="32"/>
          <w:szCs w:val="32"/>
          <w:highlight w:val="none"/>
        </w:rPr>
        <w:fldChar w:fldCharType="begin">
          <w:ffData>
            <w:name w:val="Text11"/>
            <w:enabled/>
            <w:calcOnExit w:val="0"/>
            <w:textInput/>
          </w:ffData>
        </w:fldChar>
      </w:r>
      <w:r>
        <w:rPr>
          <w:rFonts w:hint="eastAsia" w:ascii="楷体" w:hAnsi="楷体" w:eastAsia="楷体" w:cs="楷体"/>
          <w:b/>
          <w:bCs/>
          <w:color w:val="auto"/>
          <w:sz w:val="32"/>
          <w:szCs w:val="32"/>
          <w:highlight w:val="none"/>
        </w:rPr>
        <w:instrText xml:space="preserve">FORMTEXT</w:instrText>
      </w:r>
      <w:r>
        <w:rPr>
          <w:rFonts w:hint="eastAsia" w:ascii="楷体" w:hAnsi="楷体" w:eastAsia="楷体" w:cs="楷体"/>
          <w:b/>
          <w:bCs/>
          <w:color w:val="auto"/>
          <w:sz w:val="32"/>
          <w:szCs w:val="32"/>
          <w:highlight w:val="none"/>
        </w:rPr>
        <w:fldChar w:fldCharType="separate"/>
      </w:r>
      <w:r>
        <w:rPr>
          <w:rFonts w:ascii="楷体" w:hAnsi="楷体" w:eastAsia="楷体" w:cs="楷体"/>
          <w:b/>
          <w:bCs/>
          <w:color w:val="auto"/>
          <w:sz w:val="32"/>
          <w:szCs w:val="32"/>
          <w:highlight w:val="none"/>
        </w:rPr>
        <w:t>     </w:t>
      </w:r>
      <w:r>
        <w:rPr>
          <w:rFonts w:hint="eastAsia" w:ascii="楷体" w:hAnsi="楷体" w:eastAsia="楷体" w:cs="楷体"/>
          <w:b/>
          <w:bCs/>
          <w:color w:val="auto"/>
          <w:sz w:val="32"/>
          <w:szCs w:val="32"/>
          <w:highlight w:val="none"/>
        </w:rPr>
        <w:fldChar w:fldCharType="end"/>
      </w:r>
      <w:bookmarkEnd w:id="4"/>
    </w:p>
    <w:p>
      <w:pPr>
        <w:snapToGrid w:val="0"/>
        <w:spacing w:before="60" w:beforeLines="25" w:after="60" w:afterLines="25" w:line="420" w:lineRule="exact"/>
        <w:rPr>
          <w:rFonts w:hint="eastAsia" w:ascii="楷体" w:hAnsi="楷体" w:eastAsia="楷体" w:cs="楷体"/>
          <w:szCs w:val="21"/>
          <w:highlight w:val="none"/>
        </w:rPr>
      </w:pPr>
    </w:p>
    <w:p>
      <w:pPr>
        <w:spacing w:line="240" w:lineRule="auto"/>
        <w:outlineLvl w:val="9"/>
        <w:rPr>
          <w:rFonts w:hint="eastAsia" w:ascii="楷体" w:hAnsi="楷体" w:eastAsia="楷体" w:cs="楷体"/>
          <w:highlight w:val="none"/>
        </w:rPr>
      </w:pPr>
    </w:p>
    <w:p>
      <w:pPr>
        <w:snapToGrid w:val="0"/>
        <w:spacing w:before="60" w:beforeLines="25" w:after="60" w:afterLines="25" w:line="420" w:lineRule="exact"/>
        <w:rPr>
          <w:rFonts w:hint="eastAsia" w:ascii="楷体" w:hAnsi="楷体" w:eastAsia="楷体" w:cs="楷体"/>
          <w:b/>
          <w:szCs w:val="21"/>
          <w:highlight w:val="none"/>
        </w:rPr>
        <w:sectPr>
          <w:headerReference r:id="rId3" w:type="first"/>
          <w:footerReference r:id="rId4" w:type="default"/>
          <w:pgSz w:w="11906" w:h="16838"/>
          <w:pgMar w:top="1440" w:right="1463" w:bottom="1440" w:left="1463" w:header="851" w:footer="992" w:gutter="0"/>
          <w:cols w:space="720" w:num="1"/>
          <w:titlePg/>
          <w:docGrid w:linePitch="312" w:charSpace="0"/>
        </w:sectPr>
      </w:pPr>
    </w:p>
    <w:p>
      <w:pPr>
        <w:snapToGrid w:val="0"/>
        <w:spacing w:before="60" w:beforeLines="25" w:after="60" w:afterLines="25" w:line="420" w:lineRule="exact"/>
        <w:rPr>
          <w:rFonts w:hint="eastAsia" w:ascii="楷体" w:hAnsi="楷体" w:eastAsia="楷体" w:cs="楷体"/>
          <w:b/>
          <w:szCs w:val="21"/>
          <w:highlight w:val="none"/>
        </w:rPr>
      </w:pPr>
      <w:r>
        <w:rPr>
          <w:rFonts w:hint="eastAsia" w:ascii="楷体" w:hAnsi="楷体" w:eastAsia="楷体" w:cs="楷体"/>
          <w:b/>
          <w:szCs w:val="21"/>
          <w:highlight w:val="none"/>
        </w:rPr>
        <w:t>第一部分</w:t>
      </w:r>
    </w:p>
    <w:p>
      <w:pPr>
        <w:spacing w:line="420" w:lineRule="exact"/>
        <w:jc w:val="center"/>
        <w:outlineLvl w:val="0"/>
        <w:rPr>
          <w:rFonts w:hint="eastAsia" w:ascii="楷体" w:hAnsi="楷体" w:eastAsia="楷体" w:cs="楷体"/>
          <w:b/>
          <w:sz w:val="28"/>
          <w:szCs w:val="28"/>
          <w:highlight w:val="none"/>
        </w:rPr>
      </w:pPr>
      <w:r>
        <w:rPr>
          <w:rFonts w:hint="eastAsia" w:ascii="楷体" w:hAnsi="楷体" w:eastAsia="楷体" w:cs="楷体"/>
          <w:b/>
          <w:sz w:val="28"/>
          <w:szCs w:val="28"/>
          <w:highlight w:val="none"/>
        </w:rPr>
        <w:t>合同协议书</w:t>
      </w:r>
    </w:p>
    <w:p>
      <w:pPr>
        <w:adjustRightInd w:val="0"/>
        <w:snapToGrid w:val="0"/>
        <w:spacing w:line="420" w:lineRule="exact"/>
        <w:rPr>
          <w:rFonts w:hint="eastAsia" w:ascii="楷体" w:hAnsi="楷体" w:eastAsia="楷体" w:cs="楷体"/>
          <w:szCs w:val="21"/>
          <w:highlight w:val="none"/>
        </w:rPr>
      </w:pPr>
    </w:p>
    <w:p>
      <w:pPr>
        <w:snapToGrid w:val="0"/>
        <w:spacing w:before="60" w:beforeLines="25" w:after="60" w:afterLines="25" w:line="420" w:lineRule="exact"/>
        <w:rPr>
          <w:rFonts w:hint="eastAsia" w:ascii="楷体" w:hAnsi="楷体" w:eastAsia="楷体" w:cs="楷体"/>
          <w:color w:val="auto"/>
          <w:sz w:val="24"/>
          <w:szCs w:val="24"/>
          <w:highlight w:val="none"/>
        </w:rPr>
      </w:pPr>
      <w:r>
        <w:rPr>
          <w:rFonts w:hint="eastAsia" w:ascii="楷体" w:hAnsi="楷体" w:eastAsia="楷体" w:cs="楷体"/>
          <w:b/>
          <w:bCs/>
          <w:color w:val="auto"/>
          <w:sz w:val="24"/>
          <w:szCs w:val="24"/>
          <w:highlight w:val="none"/>
        </w:rPr>
        <w:t>工程承包人（承包人）：</w:t>
      </w:r>
      <w:r>
        <w:rPr>
          <w:rFonts w:hint="eastAsia" w:ascii="楷体" w:hAnsi="楷体" w:eastAsia="楷体" w:cs="楷体"/>
          <w:b/>
          <w:color w:val="auto"/>
          <w:sz w:val="24"/>
          <w:szCs w:val="24"/>
          <w:highlight w:val="none"/>
          <w:lang w:eastAsia="zh-CN"/>
        </w:rPr>
        <w:t>珠海正方市政园林绿化工程有限公司</w:t>
      </w:r>
    </w:p>
    <w:p>
      <w:pPr>
        <w:snapToGrid w:val="0"/>
        <w:spacing w:before="60" w:beforeLines="25" w:after="60" w:afterLines="25" w:line="420" w:lineRule="exact"/>
        <w:rPr>
          <w:rFonts w:hint="eastAsia" w:ascii="楷体" w:hAnsi="楷体" w:eastAsia="楷体" w:cs="楷体"/>
          <w:b/>
          <w:color w:val="auto"/>
          <w:sz w:val="24"/>
          <w:szCs w:val="24"/>
          <w:highlight w:val="none"/>
        </w:rPr>
      </w:pPr>
      <w:r>
        <w:rPr>
          <w:rFonts w:hint="eastAsia" w:ascii="楷体" w:hAnsi="楷体" w:eastAsia="楷体" w:cs="楷体"/>
          <w:b/>
          <w:bCs/>
          <w:color w:val="auto"/>
          <w:sz w:val="24"/>
          <w:szCs w:val="24"/>
          <w:highlight w:val="none"/>
        </w:rPr>
        <w:t>专业承包人（分包人）：</w:t>
      </w:r>
      <w:bookmarkStart w:id="5" w:name="Text12"/>
      <w:r>
        <w:rPr>
          <w:rFonts w:hint="eastAsia" w:ascii="楷体" w:hAnsi="楷体" w:eastAsia="楷体" w:cs="楷体"/>
          <w:b/>
          <w:bCs/>
          <w:color w:val="auto"/>
          <w:sz w:val="24"/>
          <w:szCs w:val="24"/>
          <w:highlight w:val="none"/>
        </w:rPr>
        <w:fldChar w:fldCharType="begin">
          <w:ffData>
            <w:name w:val="Text12"/>
            <w:enabled/>
            <w:calcOnExit w:val="0"/>
            <w:textInput/>
          </w:ffData>
        </w:fldChar>
      </w:r>
      <w:r>
        <w:rPr>
          <w:rFonts w:hint="eastAsia" w:ascii="楷体" w:hAnsi="楷体" w:eastAsia="楷体" w:cs="楷体"/>
          <w:b/>
          <w:bCs/>
          <w:color w:val="auto"/>
          <w:sz w:val="24"/>
          <w:szCs w:val="24"/>
          <w:highlight w:val="none"/>
        </w:rPr>
        <w:instrText xml:space="preserve">FORMTEXT</w:instrText>
      </w:r>
      <w:r>
        <w:rPr>
          <w:rFonts w:hint="eastAsia" w:ascii="楷体" w:hAnsi="楷体" w:eastAsia="楷体" w:cs="楷体"/>
          <w:b/>
          <w:bCs/>
          <w:color w:val="auto"/>
          <w:sz w:val="24"/>
          <w:szCs w:val="24"/>
          <w:highlight w:val="none"/>
        </w:rPr>
        <w:fldChar w:fldCharType="separate"/>
      </w:r>
      <w:r>
        <w:rPr>
          <w:rFonts w:ascii="楷体" w:hAnsi="楷体" w:eastAsia="楷体" w:cs="楷体"/>
          <w:b/>
          <w:bCs/>
          <w:color w:val="auto"/>
          <w:sz w:val="24"/>
          <w:szCs w:val="24"/>
          <w:highlight w:val="none"/>
        </w:rPr>
        <w:t>     </w:t>
      </w:r>
      <w:r>
        <w:rPr>
          <w:rFonts w:hint="eastAsia" w:ascii="楷体" w:hAnsi="楷体" w:eastAsia="楷体" w:cs="楷体"/>
          <w:b/>
          <w:bCs/>
          <w:color w:val="auto"/>
          <w:sz w:val="24"/>
          <w:szCs w:val="24"/>
          <w:highlight w:val="none"/>
        </w:rPr>
        <w:fldChar w:fldCharType="end"/>
      </w:r>
      <w:bookmarkEnd w:id="5"/>
    </w:p>
    <w:p>
      <w:pPr>
        <w:spacing w:line="420" w:lineRule="exact"/>
        <w:ind w:firstLine="420" w:firstLineChars="200"/>
        <w:rPr>
          <w:rFonts w:hint="eastAsia" w:ascii="楷体" w:hAnsi="楷体" w:eastAsia="楷体" w:cs="楷体"/>
          <w:szCs w:val="21"/>
          <w:highlight w:val="none"/>
        </w:rPr>
      </w:pPr>
      <w:r>
        <w:rPr>
          <w:rFonts w:hint="eastAsia" w:ascii="楷体" w:hAnsi="楷体" w:eastAsia="楷体" w:cs="楷体"/>
          <w:szCs w:val="21"/>
          <w:highlight w:val="none"/>
        </w:rPr>
        <w:t>鉴于</w:t>
      </w:r>
      <w:bookmarkStart w:id="6" w:name="Text14"/>
      <w:r>
        <w:rPr>
          <w:rFonts w:hint="eastAsia" w:ascii="楷体" w:hAnsi="楷体" w:eastAsia="楷体" w:cs="楷体"/>
          <w:szCs w:val="21"/>
          <w:highlight w:val="none"/>
        </w:rPr>
        <w:fldChar w:fldCharType="begin">
          <w:ffData>
            <w:name w:val="Text14"/>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eastAsia" w:ascii="楷体" w:hAnsi="楷体" w:eastAsia="楷体" w:cs="楷体"/>
          <w:szCs w:val="21"/>
          <w:highlight w:val="none"/>
          <w:lang w:eastAsia="zh-CN"/>
        </w:rPr>
        <w:t>业主</w:t>
      </w:r>
      <w:r>
        <w:rPr>
          <w:rFonts w:hint="eastAsia" w:ascii="楷体" w:hAnsi="楷体" w:eastAsia="楷体" w:cs="楷体"/>
          <w:szCs w:val="21"/>
          <w:highlight w:val="none"/>
        </w:rPr>
        <w:fldChar w:fldCharType="end"/>
      </w:r>
      <w:bookmarkEnd w:id="6"/>
      <w:r>
        <w:rPr>
          <w:rFonts w:hint="eastAsia" w:ascii="楷体" w:hAnsi="楷体" w:eastAsia="楷体" w:cs="楷体"/>
          <w:szCs w:val="21"/>
          <w:highlight w:val="none"/>
        </w:rPr>
        <w:t>（下称“建设单位”或“业主”）与承包人已签订了</w:t>
      </w:r>
      <w:bookmarkStart w:id="7" w:name="Text15"/>
      <w:r>
        <w:rPr>
          <w:rFonts w:hint="eastAsia" w:ascii="楷体" w:hAnsi="楷体" w:eastAsia="楷体" w:cs="楷体"/>
          <w:szCs w:val="21"/>
          <w:highlight w:val="none"/>
        </w:rPr>
        <w:fldChar w:fldCharType="begin">
          <w:ffData>
            <w:name w:val="Text15"/>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eastAsia" w:ascii="楷体" w:hAnsi="楷体" w:eastAsia="楷体" w:cs="楷体"/>
          <w:szCs w:val="21"/>
          <w:highlight w:val="none"/>
        </w:rPr>
        <w:t>白沙头S22地块北侧停车场及服务配套</w:t>
      </w:r>
      <w:r>
        <w:rPr>
          <w:rFonts w:hint="eastAsia" w:ascii="楷体" w:hAnsi="楷体" w:eastAsia="楷体" w:cs="楷体"/>
          <w:szCs w:val="21"/>
          <w:highlight w:val="none"/>
        </w:rPr>
        <w:fldChar w:fldCharType="end"/>
      </w:r>
      <w:bookmarkEnd w:id="7"/>
      <w:r>
        <w:rPr>
          <w:rFonts w:hint="eastAsia" w:ascii="楷体" w:hAnsi="楷体" w:eastAsia="楷体" w:cs="楷体"/>
          <w:szCs w:val="21"/>
          <w:highlight w:val="none"/>
        </w:rPr>
        <w:t>项目建设工程施工合同（合同编号</w:t>
      </w:r>
      <w:bookmarkStart w:id="8" w:name="Text16"/>
      <w:r>
        <w:rPr>
          <w:rFonts w:hint="eastAsia" w:ascii="楷体" w:hAnsi="楷体" w:eastAsia="楷体" w:cs="楷体"/>
          <w:szCs w:val="21"/>
          <w:highlight w:val="none"/>
        </w:rPr>
        <w:fldChar w:fldCharType="begin">
          <w:ffData>
            <w:name w:val="Text16"/>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eastAsia" w:ascii="楷体" w:hAnsi="楷体" w:eastAsia="楷体" w:cs="楷体"/>
          <w:szCs w:val="21"/>
          <w:highlight w:val="none"/>
          <w:lang w:val="en-US" w:eastAsia="zh-CN"/>
        </w:rPr>
        <w:t>/</w:t>
      </w:r>
      <w:r>
        <w:rPr>
          <w:rFonts w:hint="eastAsia" w:ascii="楷体" w:hAnsi="楷体" w:eastAsia="楷体" w:cs="楷体"/>
          <w:szCs w:val="21"/>
          <w:highlight w:val="none"/>
        </w:rPr>
        <w:fldChar w:fldCharType="end"/>
      </w:r>
      <w:bookmarkEnd w:id="8"/>
      <w:r>
        <w:rPr>
          <w:rFonts w:hint="eastAsia" w:ascii="楷体" w:hAnsi="楷体" w:eastAsia="楷体" w:cs="楷体"/>
          <w:szCs w:val="21"/>
          <w:highlight w:val="none"/>
          <w:lang w:eastAsia="zh-CN"/>
        </w:rPr>
        <w:t>，</w:t>
      </w:r>
      <w:r>
        <w:rPr>
          <w:rFonts w:hint="eastAsia" w:ascii="楷体" w:hAnsi="楷体" w:eastAsia="楷体" w:cs="楷体"/>
          <w:szCs w:val="21"/>
          <w:highlight w:val="none"/>
        </w:rPr>
        <w:t>下称“总包合同”）。依照《中华人民共和国建筑法》、《中华人民共和国民法典》及其它有关法律、法规，遵循平等、自愿、公平和诚实信用的原则，承包人与分包人就总包合同中</w:t>
      </w:r>
      <w:r>
        <w:rPr>
          <w:rFonts w:hint="eastAsia" w:ascii="楷体" w:hAnsi="楷体" w:eastAsia="楷体" w:cs="楷体"/>
          <w:szCs w:val="21"/>
          <w:highlight w:val="none"/>
          <w:lang w:val="en-US" w:eastAsia="zh-CN"/>
        </w:rPr>
        <w:t>专业</w:t>
      </w:r>
      <w:r>
        <w:rPr>
          <w:rFonts w:hint="eastAsia" w:ascii="楷体" w:hAnsi="楷体" w:eastAsia="楷体" w:cs="楷体"/>
          <w:szCs w:val="21"/>
          <w:highlight w:val="none"/>
        </w:rPr>
        <w:t>分包事项协商一致，订立本合同。</w:t>
      </w:r>
    </w:p>
    <w:p>
      <w:pPr>
        <w:pStyle w:val="15"/>
        <w:ind w:firstLine="482" w:firstLineChars="200"/>
        <w:rPr>
          <w:rFonts w:hint="eastAsia" w:ascii="楷体" w:hAnsi="楷体" w:eastAsia="楷体" w:cs="楷体"/>
          <w:highlight w:val="none"/>
        </w:rPr>
      </w:pPr>
      <w:r>
        <w:rPr>
          <w:rFonts w:hint="eastAsia" w:ascii="楷体" w:hAnsi="楷体" w:eastAsia="楷体" w:cs="楷体"/>
          <w:highlight w:val="none"/>
        </w:rPr>
        <w:t>一、分包工程概况</w:t>
      </w:r>
    </w:p>
    <w:p>
      <w:pPr>
        <w:numPr>
          <w:ilvl w:val="0"/>
          <w:numId w:val="0"/>
        </w:numPr>
        <w:spacing w:line="420" w:lineRule="exact"/>
        <w:ind w:firstLine="420" w:firstLineChars="200"/>
        <w:rPr>
          <w:rFonts w:hint="eastAsia" w:ascii="楷体" w:hAnsi="楷体" w:eastAsia="楷体" w:cs="楷体"/>
          <w:szCs w:val="21"/>
          <w:highlight w:val="none"/>
          <w:u w:val="single"/>
          <w:lang w:eastAsia="zh-CN"/>
        </w:rPr>
      </w:pPr>
      <w:r>
        <w:rPr>
          <w:rFonts w:hint="eastAsia" w:ascii="楷体" w:hAnsi="楷体" w:eastAsia="楷体" w:cs="楷体"/>
          <w:szCs w:val="21"/>
          <w:highlight w:val="none"/>
          <w:lang w:val="en-US" w:eastAsia="zh-CN"/>
        </w:rPr>
        <w:t>1、</w:t>
      </w:r>
      <w:r>
        <w:rPr>
          <w:rFonts w:hint="eastAsia" w:ascii="楷体" w:hAnsi="楷体" w:eastAsia="楷体" w:cs="楷体"/>
          <w:szCs w:val="21"/>
          <w:highlight w:val="none"/>
        </w:rPr>
        <w:t>分包工程名称：</w:t>
      </w:r>
      <w:bookmarkStart w:id="9" w:name="Text17"/>
      <w:r>
        <w:rPr>
          <w:rFonts w:hint="eastAsia" w:ascii="楷体" w:hAnsi="楷体" w:eastAsia="楷体" w:cs="楷体"/>
          <w:szCs w:val="21"/>
          <w:highlight w:val="none"/>
        </w:rPr>
        <w:fldChar w:fldCharType="begin">
          <w:ffData>
            <w:name w:val="Text17"/>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eastAsia" w:ascii="楷体" w:hAnsi="楷体" w:eastAsia="楷体" w:cs="楷体"/>
          <w:szCs w:val="21"/>
          <w:highlight w:val="none"/>
        </w:rPr>
        <w:t>白沙头S22地块北侧停车场及服务配套-防雷工程</w:t>
      </w:r>
      <w:r>
        <w:rPr>
          <w:rFonts w:hint="eastAsia" w:ascii="楷体" w:hAnsi="楷体" w:eastAsia="楷体" w:cs="楷体"/>
          <w:szCs w:val="21"/>
          <w:highlight w:val="none"/>
          <w:lang w:eastAsia="zh-CN"/>
        </w:rPr>
        <w:t>专业分包</w:t>
      </w:r>
      <w:r>
        <w:rPr>
          <w:rFonts w:hint="default" w:ascii="楷体" w:hAnsi="楷体" w:eastAsia="楷体" w:cs="楷体"/>
          <w:szCs w:val="21"/>
          <w:highlight w:val="none"/>
          <w:lang w:val="en-US"/>
        </w:rPr>
        <w:t> </w:t>
      </w:r>
      <w:r>
        <w:rPr>
          <w:rFonts w:hint="eastAsia" w:ascii="楷体" w:hAnsi="楷体" w:eastAsia="楷体" w:cs="楷体"/>
          <w:szCs w:val="21"/>
          <w:highlight w:val="none"/>
        </w:rPr>
        <w:fldChar w:fldCharType="end"/>
      </w:r>
      <w:bookmarkEnd w:id="9"/>
      <w:r>
        <w:rPr>
          <w:rFonts w:hint="eastAsia" w:ascii="楷体" w:hAnsi="楷体" w:eastAsia="楷体" w:cs="楷体"/>
          <w:szCs w:val="21"/>
          <w:highlight w:val="none"/>
          <w:lang w:eastAsia="zh-CN"/>
        </w:rPr>
        <w:t>。</w:t>
      </w:r>
    </w:p>
    <w:p>
      <w:pPr>
        <w:spacing w:line="420" w:lineRule="exact"/>
        <w:ind w:firstLine="420" w:firstLineChars="200"/>
        <w:rPr>
          <w:rFonts w:hint="eastAsia" w:ascii="楷体" w:hAnsi="楷体" w:eastAsia="楷体" w:cs="楷体"/>
          <w:szCs w:val="21"/>
          <w:highlight w:val="none"/>
          <w:u w:val="single"/>
          <w:lang w:eastAsia="zh-CN"/>
        </w:rPr>
      </w:pPr>
      <w:r>
        <w:rPr>
          <w:rFonts w:hint="eastAsia" w:ascii="楷体" w:hAnsi="楷体" w:eastAsia="楷体" w:cs="楷体"/>
          <w:szCs w:val="21"/>
          <w:highlight w:val="none"/>
          <w:lang w:val="en-US" w:eastAsia="zh-CN"/>
        </w:rPr>
        <w:t>2、</w:t>
      </w:r>
      <w:r>
        <w:rPr>
          <w:rFonts w:hint="eastAsia" w:ascii="楷体" w:hAnsi="楷体" w:eastAsia="楷体" w:cs="楷体"/>
          <w:szCs w:val="21"/>
          <w:highlight w:val="none"/>
        </w:rPr>
        <w:t>分包工程地点：</w:t>
      </w:r>
      <w:bookmarkStart w:id="10" w:name="Text18"/>
      <w:r>
        <w:rPr>
          <w:rFonts w:hint="eastAsia" w:ascii="楷体" w:hAnsi="楷体" w:eastAsia="楷体" w:cs="楷体"/>
          <w:szCs w:val="21"/>
          <w:highlight w:val="none"/>
        </w:rPr>
        <w:fldChar w:fldCharType="begin">
          <w:ffData>
            <w:name w:val="Text18"/>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eastAsia" w:ascii="楷体" w:hAnsi="楷体" w:eastAsia="楷体" w:cs="楷体"/>
          <w:szCs w:val="21"/>
          <w:highlight w:val="none"/>
        </w:rPr>
        <w:t>广东省珠海市白沙头片区，南琴路东侧、科达路北侧、和生路西侧</w:t>
      </w:r>
      <w:r>
        <w:rPr>
          <w:rFonts w:hint="default" w:ascii="楷体" w:hAnsi="楷体" w:eastAsia="楷体" w:cs="楷体"/>
          <w:szCs w:val="21"/>
          <w:highlight w:val="none"/>
          <w:lang w:val="en-US"/>
        </w:rPr>
        <w:t>  </w:t>
      </w:r>
      <w:r>
        <w:rPr>
          <w:rFonts w:hint="eastAsia" w:ascii="楷体" w:hAnsi="楷体" w:eastAsia="楷体" w:cs="楷体"/>
          <w:szCs w:val="21"/>
          <w:highlight w:val="none"/>
        </w:rPr>
        <w:fldChar w:fldCharType="end"/>
      </w:r>
      <w:bookmarkEnd w:id="10"/>
      <w:r>
        <w:rPr>
          <w:rFonts w:hint="eastAsia" w:ascii="楷体" w:hAnsi="楷体" w:eastAsia="楷体" w:cs="楷体"/>
          <w:szCs w:val="21"/>
          <w:highlight w:val="none"/>
          <w:lang w:eastAsia="zh-CN"/>
        </w:rPr>
        <w:t>。</w:t>
      </w:r>
    </w:p>
    <w:p>
      <w:pPr>
        <w:spacing w:line="420" w:lineRule="exact"/>
        <w:ind w:firstLine="420" w:firstLineChars="200"/>
        <w:rPr>
          <w:rFonts w:hint="eastAsia" w:ascii="楷体" w:hAnsi="楷体" w:eastAsia="楷体" w:cs="楷体"/>
          <w:szCs w:val="21"/>
          <w:highlight w:val="none"/>
          <w:u w:val="single"/>
          <w:lang w:val="en-US" w:eastAsia="zh-CN"/>
        </w:rPr>
      </w:pPr>
      <w:r>
        <w:rPr>
          <w:rFonts w:hint="eastAsia" w:ascii="楷体" w:hAnsi="楷体" w:eastAsia="楷体" w:cs="楷体"/>
          <w:szCs w:val="21"/>
          <w:highlight w:val="none"/>
        </w:rPr>
        <w:t>3</w:t>
      </w:r>
      <w:r>
        <w:rPr>
          <w:rFonts w:hint="eastAsia" w:ascii="楷体" w:hAnsi="楷体" w:eastAsia="楷体" w:cs="楷体"/>
          <w:szCs w:val="21"/>
          <w:highlight w:val="none"/>
          <w:lang w:eastAsia="zh-CN"/>
        </w:rPr>
        <w:t>、</w:t>
      </w:r>
      <w:r>
        <w:rPr>
          <w:rFonts w:hint="eastAsia" w:ascii="楷体" w:hAnsi="楷体" w:eastAsia="楷体" w:cs="楷体"/>
          <w:szCs w:val="21"/>
          <w:highlight w:val="none"/>
        </w:rPr>
        <w:t>分包工程承包范围</w:t>
      </w:r>
      <w:r>
        <w:rPr>
          <w:rFonts w:hint="eastAsia" w:ascii="楷体" w:hAnsi="楷体" w:eastAsia="楷体" w:cs="楷体"/>
          <w:szCs w:val="21"/>
          <w:highlight w:val="none"/>
          <w:lang w:val="en-US" w:eastAsia="zh-CN"/>
        </w:rPr>
        <w:t>及方式</w:t>
      </w:r>
      <w:r>
        <w:rPr>
          <w:rFonts w:hint="eastAsia" w:ascii="楷体" w:hAnsi="楷体" w:eastAsia="楷体" w:cs="楷体"/>
          <w:szCs w:val="21"/>
          <w:highlight w:val="none"/>
          <w:u w:val="none"/>
        </w:rPr>
        <w:t>：</w:t>
      </w:r>
      <w:r>
        <w:rPr>
          <w:rFonts w:hint="eastAsia" w:ascii="楷体" w:hAnsi="楷体" w:eastAsia="楷体" w:cs="楷体"/>
          <w:szCs w:val="21"/>
          <w:highlight w:val="none"/>
          <w:u w:val="none"/>
          <w:lang w:val="en-US" w:eastAsia="zh-CN"/>
        </w:rPr>
        <w:t xml:space="preserve"> </w:t>
      </w:r>
      <w:r>
        <w:rPr>
          <w:rFonts w:hint="eastAsia" w:ascii="楷体" w:hAnsi="楷体" w:eastAsia="楷体" w:cs="楷体"/>
          <w:szCs w:val="21"/>
          <w:highlight w:val="none"/>
          <w:u w:val="single"/>
          <w:lang w:val="en-US" w:eastAsia="zh-CN"/>
        </w:rPr>
        <w:t xml:space="preserve">    </w:t>
      </w:r>
    </w:p>
    <w:p>
      <w:pPr>
        <w:spacing w:line="420" w:lineRule="exact"/>
        <w:ind w:firstLine="420" w:firstLineChars="200"/>
        <w:rPr>
          <w:rFonts w:hint="eastAsia" w:ascii="楷体" w:hAnsi="楷体" w:eastAsia="楷体" w:cs="楷体"/>
          <w:szCs w:val="21"/>
          <w:highlight w:val="none"/>
          <w:u w:val="single"/>
          <w:lang w:val="en-US" w:eastAsia="zh-CN"/>
        </w:rPr>
      </w:pPr>
      <w:bookmarkStart w:id="11" w:name="auto_fouce_1"/>
      <w:r>
        <w:rPr>
          <w:rFonts w:hint="eastAsia" w:ascii="楷体" w:hAnsi="楷体" w:eastAsia="楷体" w:cs="楷体"/>
          <w:szCs w:val="21"/>
          <w:highlight w:val="none"/>
          <w:u w:val="none"/>
          <w:lang w:eastAsia="zh-CN"/>
        </w:rPr>
        <w:t>（</w:t>
      </w:r>
      <w:r>
        <w:rPr>
          <w:rFonts w:hint="eastAsia" w:ascii="楷体" w:hAnsi="楷体" w:eastAsia="楷体" w:cs="楷体"/>
          <w:szCs w:val="21"/>
          <w:highlight w:val="none"/>
          <w:u w:val="none"/>
          <w:lang w:val="en-US" w:eastAsia="zh-CN"/>
        </w:rPr>
        <w:t>1</w:t>
      </w:r>
      <w:r>
        <w:rPr>
          <w:rFonts w:hint="eastAsia" w:ascii="楷体" w:hAnsi="楷体" w:eastAsia="楷体" w:cs="楷体"/>
          <w:szCs w:val="21"/>
          <w:highlight w:val="none"/>
          <w:u w:val="none"/>
          <w:lang w:eastAsia="zh-CN"/>
        </w:rPr>
        <w:t>）</w:t>
      </w:r>
      <w:r>
        <w:rPr>
          <w:rFonts w:hint="eastAsia" w:ascii="楷体" w:hAnsi="楷体" w:eastAsia="楷体" w:cs="楷体"/>
          <w:szCs w:val="21"/>
          <w:highlight w:val="none"/>
          <w:u w:val="none"/>
          <w:lang w:val="en-US" w:eastAsia="zh-CN"/>
        </w:rPr>
        <w:t>承包范围：</w:t>
      </w:r>
      <w:bookmarkStart w:id="12" w:name="Text19"/>
      <w:r>
        <w:rPr>
          <w:rFonts w:hint="eastAsia" w:ascii="楷体" w:hAnsi="楷体" w:eastAsia="楷体" w:cs="楷体"/>
          <w:szCs w:val="21"/>
          <w:highlight w:val="none"/>
          <w:u w:val="none"/>
          <w:lang w:val="en-US" w:eastAsia="zh-CN"/>
        </w:rPr>
        <w:fldChar w:fldCharType="begin">
          <w:ffData>
            <w:name w:val="Text19"/>
            <w:enabled/>
            <w:calcOnExit w:val="0"/>
            <w:textInput/>
          </w:ffData>
        </w:fldChar>
      </w:r>
      <w:r>
        <w:rPr>
          <w:rFonts w:hint="eastAsia" w:ascii="楷体" w:hAnsi="楷体" w:eastAsia="楷体" w:cs="楷体"/>
          <w:szCs w:val="21"/>
          <w:highlight w:val="none"/>
          <w:u w:val="none"/>
          <w:lang w:val="en-US" w:eastAsia="zh-CN"/>
        </w:rPr>
        <w:instrText xml:space="preserve">FORMTEXT</w:instrText>
      </w:r>
      <w:r>
        <w:rPr>
          <w:rFonts w:hint="eastAsia" w:ascii="楷体" w:hAnsi="楷体" w:eastAsia="楷体" w:cs="楷体"/>
          <w:szCs w:val="21"/>
          <w:highlight w:val="none"/>
          <w:u w:val="none"/>
          <w:lang w:val="en-US" w:eastAsia="zh-CN"/>
        </w:rPr>
        <w:fldChar w:fldCharType="separate"/>
      </w:r>
      <w:r>
        <w:rPr>
          <w:rFonts w:hint="eastAsia" w:ascii="楷体" w:hAnsi="楷体" w:eastAsia="楷体" w:cs="楷体"/>
          <w:szCs w:val="21"/>
          <w:highlight w:val="none"/>
          <w:u w:val="none"/>
          <w:lang w:val="en-US" w:eastAsia="zh-CN"/>
        </w:rPr>
        <w:t>白沙头S22地块北侧停车场及服务配套</w:t>
      </w:r>
      <w:r>
        <w:rPr>
          <w:rFonts w:hint="eastAsia" w:ascii="楷体" w:hAnsi="楷体" w:eastAsia="楷体" w:cs="楷体"/>
          <w:szCs w:val="21"/>
          <w:highlight w:val="none"/>
          <w:u w:val="none"/>
          <w:lang w:val="en-US" w:eastAsia="zh-CN"/>
        </w:rPr>
        <w:fldChar w:fldCharType="end"/>
      </w:r>
      <w:bookmarkEnd w:id="12"/>
      <w:r>
        <w:rPr>
          <w:rFonts w:hint="eastAsia" w:ascii="楷体" w:hAnsi="楷体" w:eastAsia="楷体" w:cs="楷体"/>
          <w:color w:val="auto"/>
          <w:szCs w:val="21"/>
          <w:highlight w:val="none"/>
        </w:rPr>
        <w:t>项目施工图范围内的所有</w:t>
      </w:r>
      <w:bookmarkStart w:id="13" w:name="Text20"/>
      <w:r>
        <w:rPr>
          <w:rFonts w:hint="eastAsia" w:ascii="楷体" w:hAnsi="楷体" w:eastAsia="楷体" w:cs="楷体"/>
          <w:color w:val="auto"/>
          <w:szCs w:val="21"/>
          <w:highlight w:val="none"/>
        </w:rPr>
        <w:fldChar w:fldCharType="begin">
          <w:ffData>
            <w:name w:val="Text20"/>
            <w:enabled/>
            <w:calcOnExit w:val="0"/>
            <w:textInput/>
          </w:ffData>
        </w:fldChar>
      </w:r>
      <w:r>
        <w:rPr>
          <w:rFonts w:hint="eastAsia" w:ascii="楷体" w:hAnsi="楷体" w:eastAsia="楷体" w:cs="楷体"/>
          <w:color w:val="auto"/>
          <w:szCs w:val="21"/>
          <w:highlight w:val="none"/>
        </w:rPr>
        <w:instrText xml:space="preserve">FORMTEXT</w:instrText>
      </w:r>
      <w:r>
        <w:rPr>
          <w:rFonts w:hint="eastAsia" w:ascii="楷体" w:hAnsi="楷体" w:eastAsia="楷体" w:cs="楷体"/>
          <w:color w:val="auto"/>
          <w:szCs w:val="21"/>
          <w:highlight w:val="none"/>
        </w:rPr>
        <w:fldChar w:fldCharType="separate"/>
      </w:r>
      <w:r>
        <w:rPr>
          <w:rFonts w:hint="eastAsia" w:ascii="楷体" w:hAnsi="楷体" w:eastAsia="楷体" w:cs="楷体"/>
          <w:color w:val="auto"/>
          <w:szCs w:val="21"/>
          <w:highlight w:val="none"/>
        </w:rPr>
        <w:t>防雷</w:t>
      </w:r>
      <w:r>
        <w:rPr>
          <w:rFonts w:hint="eastAsia" w:ascii="楷体" w:hAnsi="楷体" w:eastAsia="楷体" w:cs="楷体"/>
          <w:color w:val="auto"/>
          <w:szCs w:val="21"/>
          <w:highlight w:val="none"/>
        </w:rPr>
        <w:fldChar w:fldCharType="end"/>
      </w:r>
      <w:bookmarkEnd w:id="13"/>
      <w:r>
        <w:rPr>
          <w:rFonts w:hint="eastAsia" w:ascii="楷体" w:hAnsi="楷体" w:eastAsia="楷体" w:cs="楷体"/>
          <w:color w:val="auto"/>
          <w:szCs w:val="21"/>
          <w:highlight w:val="none"/>
          <w:lang w:val="en-US" w:eastAsia="zh-CN"/>
        </w:rPr>
        <w:t>工程，</w:t>
      </w:r>
      <w:r>
        <w:rPr>
          <w:rFonts w:hint="eastAsia" w:ascii="楷体" w:hAnsi="楷体" w:eastAsia="楷体" w:cs="楷体"/>
          <w:color w:val="auto"/>
          <w:szCs w:val="21"/>
          <w:highlight w:val="none"/>
        </w:rPr>
        <w:t>具体范围以图纸及工程量清单为准。承包人有权根据</w:t>
      </w:r>
      <w:r>
        <w:rPr>
          <w:rFonts w:hint="eastAsia" w:ascii="楷体" w:hAnsi="楷体" w:eastAsia="楷体" w:cs="楷体"/>
          <w:color w:val="auto"/>
          <w:szCs w:val="21"/>
          <w:highlight w:val="none"/>
          <w:lang w:val="en-US" w:eastAsia="zh-CN"/>
        </w:rPr>
        <w:t>实际</w:t>
      </w:r>
      <w:r>
        <w:rPr>
          <w:rFonts w:hint="eastAsia" w:ascii="楷体" w:hAnsi="楷体" w:eastAsia="楷体" w:cs="楷体"/>
          <w:color w:val="auto"/>
          <w:szCs w:val="21"/>
          <w:highlight w:val="none"/>
        </w:rPr>
        <w:t>需</w:t>
      </w:r>
      <w:r>
        <w:rPr>
          <w:rFonts w:hint="eastAsia" w:ascii="楷体" w:hAnsi="楷体" w:eastAsia="楷体" w:cs="楷体"/>
          <w:color w:val="auto"/>
          <w:szCs w:val="21"/>
          <w:highlight w:val="none"/>
          <w:lang w:val="en-US" w:eastAsia="zh-CN"/>
        </w:rPr>
        <w:t>求</w:t>
      </w:r>
      <w:r>
        <w:rPr>
          <w:rFonts w:hint="eastAsia" w:ascii="楷体" w:hAnsi="楷体" w:eastAsia="楷体" w:cs="楷体"/>
          <w:color w:val="auto"/>
          <w:szCs w:val="21"/>
          <w:highlight w:val="none"/>
        </w:rPr>
        <w:t>增减作业范围</w:t>
      </w:r>
      <w:r>
        <w:rPr>
          <w:rFonts w:hint="eastAsia" w:ascii="楷体" w:hAnsi="楷体" w:eastAsia="楷体" w:cs="楷体"/>
          <w:color w:val="auto"/>
          <w:szCs w:val="21"/>
          <w:highlight w:val="none"/>
          <w:lang w:val="en-US" w:eastAsia="zh-CN"/>
        </w:rPr>
        <w:t>并据实结算</w:t>
      </w:r>
      <w:r>
        <w:rPr>
          <w:rFonts w:hint="eastAsia" w:ascii="楷体" w:hAnsi="楷体" w:eastAsia="楷体" w:cs="楷体"/>
          <w:color w:val="auto"/>
          <w:szCs w:val="21"/>
          <w:highlight w:val="none"/>
        </w:rPr>
        <w:t>，分包</w:t>
      </w:r>
      <w:r>
        <w:rPr>
          <w:rFonts w:hint="eastAsia" w:ascii="楷体" w:hAnsi="楷体" w:eastAsia="楷体" w:cs="楷体"/>
          <w:color w:val="auto"/>
          <w:szCs w:val="21"/>
          <w:highlight w:val="none"/>
          <w:lang w:val="en-US" w:eastAsia="zh-CN"/>
        </w:rPr>
        <w:t>人</w:t>
      </w:r>
      <w:r>
        <w:rPr>
          <w:rFonts w:hint="eastAsia" w:ascii="楷体" w:hAnsi="楷体" w:eastAsia="楷体" w:cs="楷体"/>
          <w:color w:val="auto"/>
          <w:szCs w:val="21"/>
          <w:highlight w:val="none"/>
        </w:rPr>
        <w:t>应无条件接受</w:t>
      </w: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不得以任何理由提起索赔</w:t>
      </w:r>
      <w:r>
        <w:rPr>
          <w:rFonts w:hint="eastAsia" w:ascii="楷体" w:hAnsi="楷体" w:eastAsia="楷体" w:cs="楷体"/>
          <w:color w:val="auto"/>
          <w:szCs w:val="21"/>
          <w:highlight w:val="none"/>
        </w:rPr>
        <w:t>。</w:t>
      </w:r>
    </w:p>
    <w:p>
      <w:pPr>
        <w:spacing w:line="420" w:lineRule="exact"/>
        <w:ind w:firstLine="420" w:firstLineChars="200"/>
        <w:rPr>
          <w:rFonts w:hint="eastAsia" w:ascii="楷体" w:hAnsi="楷体" w:eastAsia="楷体" w:cs="楷体"/>
          <w:szCs w:val="21"/>
          <w:highlight w:val="none"/>
          <w:u w:val="none"/>
          <w:lang w:eastAsia="zh-CN"/>
        </w:rPr>
      </w:pPr>
      <w:r>
        <w:rPr>
          <w:rFonts w:hint="eastAsia" w:ascii="楷体" w:hAnsi="楷体" w:eastAsia="楷体" w:cs="楷体"/>
          <w:szCs w:val="21"/>
          <w:highlight w:val="none"/>
          <w:u w:val="none"/>
          <w:lang w:val="en-US" w:eastAsia="zh-CN"/>
        </w:rPr>
        <w:t>（2）承包方式：</w:t>
      </w:r>
      <w:bookmarkEnd w:id="11"/>
      <w:r>
        <w:rPr>
          <w:rFonts w:hint="eastAsia" w:ascii="楷体" w:hAnsi="楷体" w:eastAsia="楷体" w:cs="楷体"/>
          <w:szCs w:val="21"/>
          <w:highlight w:val="none"/>
          <w:u w:val="none"/>
          <w:lang w:val="en-US" w:eastAsia="zh-CN"/>
        </w:rPr>
        <w:fldChar w:fldCharType="begin">
          <w:ffData>
            <w:name w:val="Text21"/>
            <w:enabled/>
            <w:calcOnExit w:val="0"/>
            <w:textInput/>
          </w:ffData>
        </w:fldChar>
      </w:r>
      <w:bookmarkStart w:id="14" w:name="Text21"/>
      <w:r>
        <w:rPr>
          <w:rFonts w:hint="eastAsia" w:ascii="楷体" w:hAnsi="楷体" w:eastAsia="楷体" w:cs="楷体"/>
          <w:szCs w:val="21"/>
          <w:highlight w:val="none"/>
          <w:u w:val="none"/>
          <w:lang w:val="en-US" w:eastAsia="zh-CN"/>
        </w:rPr>
        <w:instrText xml:space="preserve">FORMTEXT</w:instrText>
      </w:r>
      <w:r>
        <w:rPr>
          <w:rFonts w:hint="eastAsia" w:ascii="楷体" w:hAnsi="楷体" w:eastAsia="楷体" w:cs="楷体"/>
          <w:szCs w:val="21"/>
          <w:highlight w:val="none"/>
          <w:u w:val="none"/>
          <w:lang w:val="en-US" w:eastAsia="zh-CN"/>
        </w:rPr>
        <w:fldChar w:fldCharType="separate"/>
      </w:r>
      <w:r>
        <w:rPr>
          <w:rFonts w:hint="eastAsia" w:ascii="楷体" w:hAnsi="楷体" w:eastAsia="楷体" w:cs="楷体"/>
          <w:szCs w:val="21"/>
          <w:highlight w:val="none"/>
          <w:u w:val="none"/>
          <w:lang w:val="en-US" w:eastAsia="zh-CN"/>
        </w:rPr>
        <w:t>全费用综合单价包括清单项目内容所需的人工费、材料费、直接费、间接费、管理费、利润、税金、配合费、所有措施费、运输费（含场内转运费）（除非有特殊说明外）、材料保管费（包括移交给乙方施工的甲供材料）、赶工费及其他工程费用，包检测及验收合格，一个有经验的承包商对项目充分了解及对风险充分估计后所作的完全投标</w:t>
      </w:r>
      <w:r>
        <w:rPr>
          <w:rFonts w:hint="default" w:ascii="楷体" w:hAnsi="楷体" w:eastAsia="楷体" w:cs="楷体"/>
          <w:szCs w:val="21"/>
          <w:highlight w:val="none"/>
          <w:u w:val="none"/>
          <w:lang w:val="en-US" w:eastAsia="zh-CN"/>
        </w:rPr>
        <w:t> </w:t>
      </w:r>
      <w:r>
        <w:rPr>
          <w:rFonts w:hint="eastAsia" w:ascii="楷体" w:hAnsi="楷体" w:eastAsia="楷体" w:cs="楷体"/>
          <w:szCs w:val="21"/>
          <w:highlight w:val="none"/>
          <w:u w:val="none"/>
          <w:lang w:val="en-US" w:eastAsia="zh-CN"/>
        </w:rPr>
        <w:fldChar w:fldCharType="end"/>
      </w:r>
      <w:bookmarkEnd w:id="14"/>
      <w:r>
        <w:rPr>
          <w:rFonts w:hint="eastAsia" w:ascii="楷体" w:hAnsi="楷体" w:eastAsia="楷体" w:cs="楷体"/>
          <w:szCs w:val="21"/>
          <w:highlight w:val="none"/>
          <w:u w:val="none"/>
          <w:lang w:val="en-US" w:eastAsia="zh-CN"/>
        </w:rPr>
        <w:t>。</w:t>
      </w:r>
      <w:r>
        <w:rPr>
          <w:rFonts w:hint="eastAsia" w:ascii="楷体" w:hAnsi="楷体" w:eastAsia="楷体" w:cs="楷体"/>
          <w:szCs w:val="21"/>
          <w:highlight w:val="none"/>
          <w:u w:val="none"/>
          <w:lang w:eastAsia="zh-CN"/>
        </w:rPr>
        <w:t>本合同未约定但是按照常规属于分包人实施的工作，分包人应积极配合施工，包括但不限于：设计变更、合同外施工、承包人指令、零星施工等。</w:t>
      </w:r>
      <w:bookmarkStart w:id="15" w:name="auto_fouce_2"/>
    </w:p>
    <w:bookmarkEnd w:id="15"/>
    <w:p>
      <w:pPr>
        <w:spacing w:line="420" w:lineRule="exact"/>
        <w:ind w:firstLine="482" w:firstLineChars="200"/>
        <w:outlineLvl w:val="1"/>
        <w:rPr>
          <w:rFonts w:hint="eastAsia" w:ascii="楷体" w:hAnsi="楷体" w:eastAsia="楷体" w:cs="楷体"/>
          <w:b/>
          <w:bCs/>
          <w:sz w:val="24"/>
          <w:szCs w:val="24"/>
          <w:highlight w:val="none"/>
        </w:rPr>
      </w:pPr>
      <w:r>
        <w:rPr>
          <w:rFonts w:hint="eastAsia" w:ascii="楷体" w:hAnsi="楷体" w:eastAsia="楷体" w:cs="楷体"/>
          <w:b/>
          <w:bCs/>
          <w:sz w:val="24"/>
          <w:szCs w:val="24"/>
          <w:highlight w:val="none"/>
        </w:rPr>
        <w:t>二、分包合同价款</w:t>
      </w:r>
    </w:p>
    <w:p>
      <w:pPr>
        <w:spacing w:line="420" w:lineRule="exact"/>
        <w:ind w:firstLine="420" w:firstLineChars="200"/>
        <w:rPr>
          <w:rFonts w:hint="eastAsia" w:ascii="楷体" w:hAnsi="楷体" w:eastAsia="楷体" w:cs="楷体"/>
          <w:color w:val="auto"/>
          <w:szCs w:val="21"/>
          <w:highlight w:val="none"/>
          <w:u w:val="none"/>
        </w:rPr>
      </w:pPr>
      <w:r>
        <w:rPr>
          <w:rFonts w:hint="eastAsia" w:ascii="楷体" w:hAnsi="楷体" w:eastAsia="楷体" w:cs="楷体"/>
          <w:color w:val="auto"/>
          <w:szCs w:val="21"/>
          <w:highlight w:val="none"/>
          <w:u w:val="none"/>
        </w:rPr>
        <w:t>本分包合同为</w:t>
      </w:r>
      <w:bookmarkStart w:id="16" w:name="Text22"/>
      <w:r>
        <w:rPr>
          <w:rFonts w:hint="eastAsia" w:ascii="楷体" w:hAnsi="楷体" w:eastAsia="楷体" w:cs="楷体"/>
          <w:color w:val="auto"/>
          <w:szCs w:val="21"/>
          <w:highlight w:val="none"/>
          <w:u w:val="none"/>
        </w:rPr>
        <w:fldChar w:fldCharType="begin">
          <w:ffData>
            <w:name w:val="Text22"/>
            <w:enabled/>
            <w:calcOnExit w:val="0"/>
            <w:textInput/>
          </w:ffData>
        </w:fldChar>
      </w:r>
      <w:r>
        <w:rPr>
          <w:rFonts w:hint="eastAsia" w:ascii="楷体" w:hAnsi="楷体" w:eastAsia="楷体" w:cs="楷体"/>
          <w:color w:val="auto"/>
          <w:szCs w:val="21"/>
          <w:highlight w:val="none"/>
          <w:u w:val="none"/>
        </w:rPr>
        <w:instrText xml:space="preserve">FORMTEXT</w:instrText>
      </w:r>
      <w:r>
        <w:rPr>
          <w:rFonts w:hint="eastAsia" w:ascii="楷体" w:hAnsi="楷体" w:eastAsia="楷体" w:cs="楷体"/>
          <w:color w:val="auto"/>
          <w:szCs w:val="21"/>
          <w:highlight w:val="none"/>
          <w:u w:val="none"/>
        </w:rPr>
        <w:fldChar w:fldCharType="separate"/>
      </w:r>
      <w:r>
        <w:rPr>
          <w:rFonts w:hint="eastAsia" w:ascii="楷体" w:hAnsi="楷体" w:eastAsia="楷体" w:cs="楷体"/>
          <w:color w:val="auto"/>
          <w:szCs w:val="21"/>
          <w:highlight w:val="none"/>
          <w:u w:val="none"/>
        </w:rPr>
        <w:t>固定不含税单价</w:t>
      </w:r>
      <w:r>
        <w:rPr>
          <w:rFonts w:hint="eastAsia" w:ascii="楷体" w:hAnsi="楷体" w:eastAsia="楷体" w:cs="楷体"/>
          <w:color w:val="auto"/>
          <w:szCs w:val="21"/>
          <w:highlight w:val="none"/>
          <w:u w:val="none"/>
        </w:rPr>
        <w:fldChar w:fldCharType="end"/>
      </w:r>
      <w:bookmarkEnd w:id="16"/>
      <w:r>
        <w:rPr>
          <w:rFonts w:hint="eastAsia" w:ascii="楷体" w:hAnsi="楷体" w:eastAsia="楷体" w:cs="楷体"/>
          <w:color w:val="auto"/>
          <w:szCs w:val="21"/>
          <w:highlight w:val="none"/>
          <w:u w:val="none"/>
        </w:rPr>
        <w:t>合同。</w:t>
      </w:r>
    </w:p>
    <w:p>
      <w:pPr>
        <w:adjustRightInd w:val="0"/>
        <w:snapToGrid w:val="0"/>
        <w:spacing w:line="420" w:lineRule="exact"/>
        <w:ind w:firstLine="420" w:firstLineChars="200"/>
        <w:rPr>
          <w:rFonts w:hint="eastAsia" w:ascii="楷体" w:hAnsi="楷体" w:eastAsia="楷体" w:cs="楷体"/>
          <w:szCs w:val="21"/>
          <w:highlight w:val="none"/>
          <w:u w:val="none"/>
        </w:rPr>
      </w:pPr>
      <w:r>
        <w:rPr>
          <w:rFonts w:hint="eastAsia" w:ascii="楷体" w:hAnsi="楷体" w:eastAsia="楷体" w:cs="楷体"/>
          <w:szCs w:val="21"/>
          <w:highlight w:val="none"/>
          <w:u w:val="none"/>
        </w:rPr>
        <w:t>合同暂定总金额为人民币：</w:t>
      </w:r>
      <w:bookmarkStart w:id="17" w:name="Text23"/>
      <w:r>
        <w:rPr>
          <w:rFonts w:hint="eastAsia" w:ascii="楷体" w:hAnsi="楷体" w:eastAsia="楷体" w:cs="楷体"/>
          <w:szCs w:val="21"/>
          <w:highlight w:val="none"/>
          <w:u w:val="none"/>
        </w:rPr>
        <w:fldChar w:fldCharType="begin">
          <w:ffData>
            <w:name w:val="Text23"/>
            <w:enabled/>
            <w:calcOnExit w:val="0"/>
            <w:textInput/>
          </w:ffData>
        </w:fldChar>
      </w:r>
      <w:r>
        <w:rPr>
          <w:rFonts w:hint="eastAsia" w:ascii="楷体" w:hAnsi="楷体" w:eastAsia="楷体" w:cs="楷体"/>
          <w:szCs w:val="21"/>
          <w:highlight w:val="none"/>
          <w:u w:val="none"/>
        </w:rPr>
        <w:instrText xml:space="preserve">FORMTEXT</w:instrText>
      </w:r>
      <w:r>
        <w:rPr>
          <w:rFonts w:hint="eastAsia" w:ascii="楷体" w:hAnsi="楷体" w:eastAsia="楷体" w:cs="楷体"/>
          <w:szCs w:val="21"/>
          <w:highlight w:val="none"/>
          <w:u w:val="none"/>
        </w:rPr>
        <w:fldChar w:fldCharType="separate"/>
      </w:r>
      <w:r>
        <w:rPr>
          <w:rFonts w:ascii="楷体" w:hAnsi="楷体" w:eastAsia="楷体" w:cs="楷体"/>
          <w:szCs w:val="21"/>
          <w:highlight w:val="none"/>
          <w:u w:val="none"/>
        </w:rPr>
        <w:t>     </w:t>
      </w:r>
      <w:r>
        <w:rPr>
          <w:rFonts w:hint="eastAsia" w:ascii="楷体" w:hAnsi="楷体" w:eastAsia="楷体" w:cs="楷体"/>
          <w:szCs w:val="21"/>
          <w:highlight w:val="none"/>
          <w:u w:val="none"/>
        </w:rPr>
        <w:fldChar w:fldCharType="end"/>
      </w:r>
      <w:bookmarkEnd w:id="17"/>
      <w:r>
        <w:rPr>
          <w:rFonts w:hint="eastAsia" w:ascii="楷体" w:hAnsi="楷体" w:eastAsia="楷体" w:cs="楷体"/>
          <w:szCs w:val="21"/>
          <w:highlight w:val="none"/>
          <w:u w:val="none"/>
        </w:rPr>
        <w:t>元，金额大写：</w:t>
      </w:r>
      <w:bookmarkStart w:id="18" w:name="Text24"/>
      <w:r>
        <w:rPr>
          <w:rFonts w:hint="eastAsia" w:ascii="楷体" w:hAnsi="楷体" w:eastAsia="楷体" w:cs="楷体"/>
          <w:szCs w:val="21"/>
          <w:highlight w:val="none"/>
          <w:u w:val="none"/>
        </w:rPr>
        <w:fldChar w:fldCharType="begin">
          <w:ffData>
            <w:name w:val="Text24"/>
            <w:enabled/>
            <w:calcOnExit w:val="0"/>
            <w:textInput/>
          </w:ffData>
        </w:fldChar>
      </w:r>
      <w:r>
        <w:rPr>
          <w:rFonts w:hint="eastAsia" w:ascii="楷体" w:hAnsi="楷体" w:eastAsia="楷体" w:cs="楷体"/>
          <w:szCs w:val="21"/>
          <w:highlight w:val="none"/>
          <w:u w:val="none"/>
        </w:rPr>
        <w:instrText xml:space="preserve">FORMTEXT</w:instrText>
      </w:r>
      <w:r>
        <w:rPr>
          <w:rFonts w:hint="eastAsia" w:ascii="楷体" w:hAnsi="楷体" w:eastAsia="楷体" w:cs="楷体"/>
          <w:szCs w:val="21"/>
          <w:highlight w:val="none"/>
          <w:u w:val="none"/>
        </w:rPr>
        <w:fldChar w:fldCharType="separate"/>
      </w:r>
      <w:r>
        <w:rPr>
          <w:rFonts w:ascii="楷体" w:hAnsi="楷体" w:eastAsia="楷体" w:cs="楷体"/>
          <w:szCs w:val="21"/>
          <w:highlight w:val="none"/>
          <w:u w:val="none"/>
          <w:lang w:val="en-US" w:eastAsia="zh-CN"/>
        </w:rPr>
        <w:t>     </w:t>
      </w:r>
      <w:r>
        <w:rPr>
          <w:rFonts w:hint="eastAsia" w:ascii="楷体" w:hAnsi="楷体" w:eastAsia="楷体" w:cs="楷体"/>
          <w:szCs w:val="21"/>
          <w:highlight w:val="none"/>
          <w:u w:val="none"/>
        </w:rPr>
        <w:fldChar w:fldCharType="end"/>
      </w:r>
      <w:bookmarkEnd w:id="18"/>
      <w:r>
        <w:rPr>
          <w:rFonts w:hint="eastAsia" w:ascii="楷体" w:hAnsi="楷体" w:eastAsia="楷体" w:cs="楷体"/>
          <w:szCs w:val="21"/>
          <w:highlight w:val="none"/>
          <w:u w:val="none"/>
        </w:rPr>
        <w:t>；价税分离为不含税金额</w:t>
      </w:r>
      <w:bookmarkStart w:id="19" w:name="Text25"/>
      <w:r>
        <w:rPr>
          <w:rFonts w:hint="eastAsia" w:ascii="楷体" w:hAnsi="楷体" w:eastAsia="楷体" w:cs="楷体"/>
          <w:szCs w:val="21"/>
          <w:highlight w:val="none"/>
          <w:u w:val="none"/>
        </w:rPr>
        <w:fldChar w:fldCharType="begin">
          <w:ffData>
            <w:name w:val="Text25"/>
            <w:enabled/>
            <w:calcOnExit w:val="0"/>
            <w:textInput/>
          </w:ffData>
        </w:fldChar>
      </w:r>
      <w:r>
        <w:rPr>
          <w:rFonts w:hint="eastAsia" w:ascii="楷体" w:hAnsi="楷体" w:eastAsia="楷体" w:cs="楷体"/>
          <w:szCs w:val="21"/>
          <w:highlight w:val="none"/>
          <w:u w:val="none"/>
        </w:rPr>
        <w:instrText xml:space="preserve">FORMTEXT</w:instrText>
      </w:r>
      <w:r>
        <w:rPr>
          <w:rFonts w:hint="eastAsia" w:ascii="楷体" w:hAnsi="楷体" w:eastAsia="楷体" w:cs="楷体"/>
          <w:szCs w:val="21"/>
          <w:highlight w:val="none"/>
          <w:u w:val="none"/>
        </w:rPr>
        <w:fldChar w:fldCharType="separate"/>
      </w:r>
      <w:r>
        <w:rPr>
          <w:rFonts w:ascii="楷体" w:hAnsi="楷体" w:eastAsia="楷体" w:cs="楷体"/>
          <w:szCs w:val="21"/>
          <w:highlight w:val="none"/>
          <w:u w:val="none"/>
        </w:rPr>
        <w:t>     </w:t>
      </w:r>
      <w:r>
        <w:rPr>
          <w:rFonts w:hint="eastAsia" w:ascii="楷体" w:hAnsi="楷体" w:eastAsia="楷体" w:cs="楷体"/>
          <w:szCs w:val="21"/>
          <w:highlight w:val="none"/>
          <w:u w:val="none"/>
        </w:rPr>
        <w:fldChar w:fldCharType="end"/>
      </w:r>
      <w:bookmarkEnd w:id="19"/>
      <w:r>
        <w:rPr>
          <w:rFonts w:hint="eastAsia" w:ascii="楷体" w:hAnsi="楷体" w:eastAsia="楷体" w:cs="楷体"/>
          <w:szCs w:val="21"/>
          <w:highlight w:val="none"/>
          <w:u w:val="none"/>
        </w:rPr>
        <w:t>元，增值税税额</w:t>
      </w:r>
      <w:bookmarkStart w:id="20" w:name="Text26"/>
      <w:r>
        <w:rPr>
          <w:rFonts w:hint="eastAsia" w:ascii="楷体" w:hAnsi="楷体" w:eastAsia="楷体" w:cs="楷体"/>
          <w:szCs w:val="21"/>
          <w:highlight w:val="none"/>
          <w:u w:val="none"/>
        </w:rPr>
        <w:fldChar w:fldCharType="begin">
          <w:ffData>
            <w:name w:val="Text26"/>
            <w:enabled/>
            <w:calcOnExit w:val="0"/>
            <w:textInput/>
          </w:ffData>
        </w:fldChar>
      </w:r>
      <w:r>
        <w:rPr>
          <w:rFonts w:hint="eastAsia" w:ascii="楷体" w:hAnsi="楷体" w:eastAsia="楷体" w:cs="楷体"/>
          <w:szCs w:val="21"/>
          <w:highlight w:val="none"/>
          <w:u w:val="none"/>
        </w:rPr>
        <w:instrText xml:space="preserve">FORMTEXT</w:instrText>
      </w:r>
      <w:r>
        <w:rPr>
          <w:rFonts w:hint="eastAsia" w:ascii="楷体" w:hAnsi="楷体" w:eastAsia="楷体" w:cs="楷体"/>
          <w:szCs w:val="21"/>
          <w:highlight w:val="none"/>
          <w:u w:val="none"/>
        </w:rPr>
        <w:fldChar w:fldCharType="separate"/>
      </w:r>
      <w:r>
        <w:rPr>
          <w:rFonts w:ascii="楷体" w:hAnsi="楷体" w:eastAsia="楷体" w:cs="楷体"/>
          <w:szCs w:val="21"/>
          <w:highlight w:val="none"/>
          <w:u w:val="none"/>
        </w:rPr>
        <w:t>     </w:t>
      </w:r>
      <w:r>
        <w:rPr>
          <w:rFonts w:hint="eastAsia" w:ascii="楷体" w:hAnsi="楷体" w:eastAsia="楷体" w:cs="楷体"/>
          <w:szCs w:val="21"/>
          <w:highlight w:val="none"/>
          <w:u w:val="none"/>
        </w:rPr>
        <w:fldChar w:fldCharType="end"/>
      </w:r>
      <w:bookmarkEnd w:id="20"/>
      <w:r>
        <w:rPr>
          <w:rFonts w:hint="eastAsia" w:ascii="楷体" w:hAnsi="楷体" w:eastAsia="楷体" w:cs="楷体"/>
          <w:szCs w:val="21"/>
          <w:highlight w:val="none"/>
          <w:u w:val="none"/>
        </w:rPr>
        <w:t>元，税率</w:t>
      </w:r>
      <w:bookmarkStart w:id="21" w:name="Text27"/>
      <w:r>
        <w:rPr>
          <w:rFonts w:hint="eastAsia" w:ascii="楷体" w:hAnsi="楷体" w:eastAsia="楷体" w:cs="楷体"/>
          <w:szCs w:val="21"/>
          <w:highlight w:val="none"/>
          <w:u w:val="none"/>
        </w:rPr>
        <w:fldChar w:fldCharType="begin">
          <w:ffData>
            <w:name w:val="Text27"/>
            <w:enabled/>
            <w:calcOnExit w:val="0"/>
            <w:textInput/>
          </w:ffData>
        </w:fldChar>
      </w:r>
      <w:r>
        <w:rPr>
          <w:rFonts w:hint="eastAsia" w:ascii="楷体" w:hAnsi="楷体" w:eastAsia="楷体" w:cs="楷体"/>
          <w:szCs w:val="21"/>
          <w:highlight w:val="none"/>
          <w:u w:val="none"/>
        </w:rPr>
        <w:instrText xml:space="preserve">FORMTEXT</w:instrText>
      </w:r>
      <w:r>
        <w:rPr>
          <w:rFonts w:hint="eastAsia" w:ascii="楷体" w:hAnsi="楷体" w:eastAsia="楷体" w:cs="楷体"/>
          <w:szCs w:val="21"/>
          <w:highlight w:val="none"/>
          <w:u w:val="none"/>
        </w:rPr>
        <w:fldChar w:fldCharType="separate"/>
      </w:r>
      <w:r>
        <w:rPr>
          <w:rFonts w:hint="eastAsia" w:ascii="楷体" w:hAnsi="楷体" w:eastAsia="楷体" w:cs="楷体"/>
          <w:szCs w:val="21"/>
          <w:highlight w:val="none"/>
          <w:u w:val="none"/>
          <w:lang w:val="en-US" w:eastAsia="zh-CN"/>
        </w:rPr>
        <w:t>9</w:t>
      </w:r>
      <w:r>
        <w:rPr>
          <w:rFonts w:hint="eastAsia" w:ascii="楷体" w:hAnsi="楷体" w:eastAsia="楷体" w:cs="楷体"/>
          <w:szCs w:val="21"/>
          <w:highlight w:val="none"/>
          <w:u w:val="none"/>
        </w:rPr>
        <w:fldChar w:fldCharType="end"/>
      </w:r>
      <w:bookmarkEnd w:id="21"/>
      <w:r>
        <w:rPr>
          <w:rFonts w:hint="eastAsia" w:ascii="楷体" w:hAnsi="楷体" w:eastAsia="楷体" w:cs="楷体"/>
          <w:szCs w:val="21"/>
          <w:highlight w:val="none"/>
          <w:u w:val="none"/>
        </w:rPr>
        <w:t>%。若在合同履行期间，国家税收政策调整，即税率上调或下调，结算价相应上调或下调。双方最终实际结算金额=不含税总价+增值税税额（实际开票税额）。</w:t>
      </w:r>
    </w:p>
    <w:p>
      <w:pPr>
        <w:adjustRightInd/>
        <w:snapToGrid/>
        <w:spacing w:line="420" w:lineRule="exact"/>
        <w:ind w:firstLine="420" w:firstLineChars="200"/>
        <w:rPr>
          <w:rFonts w:hint="eastAsia" w:ascii="楷体" w:hAnsi="楷体" w:eastAsia="楷体" w:cs="楷体"/>
          <w:szCs w:val="21"/>
          <w:highlight w:val="none"/>
        </w:rPr>
      </w:pPr>
      <w:r>
        <w:rPr>
          <w:rFonts w:hint="eastAsia" w:ascii="楷体" w:hAnsi="楷体" w:eastAsia="楷体" w:cs="楷体"/>
          <w:color w:val="auto"/>
          <w:sz w:val="21"/>
          <w:szCs w:val="21"/>
          <w:highlight w:val="none"/>
          <w:u w:val="none"/>
        </w:rPr>
        <w:t>分包人同意以承包人提供的房源来抵付</w:t>
      </w:r>
      <w:r>
        <w:rPr>
          <w:rFonts w:hint="eastAsia" w:ascii="楷体" w:hAnsi="楷体" w:eastAsia="楷体" w:cs="楷体"/>
          <w:color w:val="auto"/>
          <w:sz w:val="21"/>
          <w:szCs w:val="21"/>
          <w:highlight w:val="none"/>
          <w:u w:val="none"/>
          <w:lang w:eastAsia="zh-CN"/>
        </w:rPr>
        <w:t>本分包</w:t>
      </w:r>
      <w:r>
        <w:rPr>
          <w:rFonts w:hint="eastAsia" w:ascii="楷体" w:hAnsi="楷体" w:eastAsia="楷体" w:cs="楷体"/>
          <w:color w:val="auto"/>
          <w:sz w:val="21"/>
          <w:szCs w:val="21"/>
          <w:highlight w:val="none"/>
          <w:u w:val="none"/>
        </w:rPr>
        <w:t>工程款，</w:t>
      </w:r>
      <w:r>
        <w:rPr>
          <w:rFonts w:hint="eastAsia" w:ascii="楷体" w:hAnsi="楷体" w:eastAsia="楷体" w:cs="楷体"/>
          <w:color w:val="auto"/>
          <w:sz w:val="21"/>
          <w:szCs w:val="21"/>
          <w:highlight w:val="none"/>
          <w:u w:val="none"/>
          <w:lang w:eastAsia="zh-CN"/>
        </w:rPr>
        <w:t>抵付</w:t>
      </w:r>
      <w:r>
        <w:rPr>
          <w:rFonts w:hint="eastAsia" w:ascii="楷体" w:hAnsi="楷体" w:eastAsia="楷体" w:cs="楷体"/>
          <w:color w:val="auto"/>
          <w:sz w:val="21"/>
          <w:szCs w:val="21"/>
          <w:highlight w:val="none"/>
          <w:u w:val="none"/>
        </w:rPr>
        <w:t>价格以</w:t>
      </w:r>
      <w:bookmarkStart w:id="22" w:name="Text28"/>
      <w:r>
        <w:rPr>
          <w:rFonts w:hint="eastAsia" w:ascii="楷体" w:hAnsi="楷体" w:eastAsia="楷体" w:cs="楷体"/>
          <w:color w:val="auto"/>
          <w:sz w:val="21"/>
          <w:szCs w:val="21"/>
          <w:highlight w:val="none"/>
          <w:u w:val="none"/>
        </w:rPr>
        <w:fldChar w:fldCharType="begin">
          <w:ffData>
            <w:name w:val="Text28"/>
            <w:enabled/>
            <w:calcOnExit w:val="0"/>
            <w:textInput/>
          </w:ffData>
        </w:fldChar>
      </w:r>
      <w:r>
        <w:rPr>
          <w:rFonts w:hint="eastAsia" w:ascii="楷体" w:hAnsi="楷体" w:eastAsia="楷体" w:cs="楷体"/>
          <w:color w:val="auto"/>
          <w:sz w:val="21"/>
          <w:szCs w:val="21"/>
          <w:highlight w:val="none"/>
          <w:u w:val="none"/>
        </w:rPr>
        <w:instrText xml:space="preserve">FORMTEXT</w:instrText>
      </w:r>
      <w:r>
        <w:rPr>
          <w:rFonts w:hint="eastAsia" w:ascii="楷体" w:hAnsi="楷体" w:eastAsia="楷体" w:cs="楷体"/>
          <w:color w:val="auto"/>
          <w:sz w:val="21"/>
          <w:szCs w:val="21"/>
          <w:highlight w:val="none"/>
          <w:u w:val="none"/>
        </w:rPr>
        <w:fldChar w:fldCharType="separate"/>
      </w:r>
      <w:r>
        <w:rPr>
          <w:rFonts w:hint="eastAsia" w:ascii="楷体" w:hAnsi="楷体" w:eastAsia="楷体" w:cs="楷体"/>
          <w:color w:val="auto"/>
          <w:sz w:val="21"/>
          <w:szCs w:val="21"/>
          <w:highlight w:val="none"/>
          <w:u w:val="none"/>
          <w:lang w:val="en-US" w:eastAsia="zh-CN"/>
        </w:rPr>
        <w:t>/</w:t>
      </w:r>
      <w:r>
        <w:rPr>
          <w:rFonts w:hint="eastAsia" w:ascii="楷体" w:hAnsi="楷体" w:eastAsia="楷体" w:cs="楷体"/>
          <w:color w:val="auto"/>
          <w:sz w:val="21"/>
          <w:szCs w:val="21"/>
          <w:highlight w:val="none"/>
          <w:u w:val="none"/>
        </w:rPr>
        <w:fldChar w:fldCharType="end"/>
      </w:r>
      <w:bookmarkEnd w:id="22"/>
      <w:r>
        <w:rPr>
          <w:rFonts w:hint="eastAsia" w:ascii="楷体" w:hAnsi="楷体" w:eastAsia="楷体" w:cs="楷体"/>
          <w:color w:val="auto"/>
          <w:sz w:val="21"/>
          <w:szCs w:val="21"/>
          <w:highlight w:val="none"/>
          <w:u w:val="none"/>
        </w:rPr>
        <w:t>为准，</w:t>
      </w:r>
      <w:r>
        <w:rPr>
          <w:rFonts w:hint="eastAsia" w:ascii="楷体" w:hAnsi="楷体" w:eastAsia="楷体" w:cs="楷体"/>
          <w:color w:val="auto"/>
          <w:sz w:val="21"/>
          <w:szCs w:val="21"/>
          <w:highlight w:val="none"/>
          <w:u w:val="none"/>
          <w:lang w:eastAsia="zh-CN"/>
        </w:rPr>
        <w:t>抵付总金</w:t>
      </w:r>
      <w:r>
        <w:rPr>
          <w:rFonts w:hint="eastAsia" w:ascii="楷体" w:hAnsi="楷体" w:eastAsia="楷体" w:cs="楷体"/>
          <w:color w:val="auto"/>
          <w:sz w:val="21"/>
          <w:szCs w:val="21"/>
          <w:highlight w:val="none"/>
          <w:u w:val="none"/>
        </w:rPr>
        <w:t>额为</w:t>
      </w:r>
      <w:r>
        <w:rPr>
          <w:rFonts w:hint="eastAsia" w:ascii="楷体" w:hAnsi="楷体" w:eastAsia="楷体" w:cs="楷体"/>
          <w:color w:val="auto"/>
          <w:sz w:val="21"/>
          <w:szCs w:val="21"/>
          <w:highlight w:val="none"/>
          <w:u w:val="none"/>
          <w:lang w:eastAsia="zh-CN"/>
        </w:rPr>
        <w:t>本分包</w:t>
      </w:r>
      <w:r>
        <w:rPr>
          <w:rFonts w:hint="eastAsia" w:ascii="楷体" w:hAnsi="楷体" w:eastAsia="楷体" w:cs="楷体"/>
          <w:color w:val="auto"/>
          <w:sz w:val="21"/>
          <w:szCs w:val="21"/>
          <w:highlight w:val="none"/>
          <w:u w:val="none"/>
        </w:rPr>
        <w:t>工程造价的</w:t>
      </w:r>
      <w:bookmarkStart w:id="23" w:name="Text29"/>
      <w:r>
        <w:rPr>
          <w:rFonts w:hint="eastAsia" w:ascii="楷体" w:hAnsi="楷体" w:eastAsia="楷体" w:cs="楷体"/>
          <w:color w:val="auto"/>
          <w:sz w:val="21"/>
          <w:szCs w:val="21"/>
          <w:highlight w:val="none"/>
          <w:u w:val="none"/>
        </w:rPr>
        <w:fldChar w:fldCharType="begin">
          <w:ffData>
            <w:name w:val="Text29"/>
            <w:enabled/>
            <w:calcOnExit w:val="0"/>
            <w:textInput/>
          </w:ffData>
        </w:fldChar>
      </w:r>
      <w:r>
        <w:rPr>
          <w:rFonts w:hint="eastAsia" w:ascii="楷体" w:hAnsi="楷体" w:eastAsia="楷体" w:cs="楷体"/>
          <w:color w:val="auto"/>
          <w:sz w:val="21"/>
          <w:szCs w:val="21"/>
          <w:highlight w:val="none"/>
          <w:u w:val="none"/>
        </w:rPr>
        <w:instrText xml:space="preserve">FORMTEXT</w:instrText>
      </w:r>
      <w:r>
        <w:rPr>
          <w:rFonts w:hint="eastAsia" w:ascii="楷体" w:hAnsi="楷体" w:eastAsia="楷体" w:cs="楷体"/>
          <w:color w:val="auto"/>
          <w:sz w:val="21"/>
          <w:szCs w:val="21"/>
          <w:highlight w:val="none"/>
          <w:u w:val="none"/>
        </w:rPr>
        <w:fldChar w:fldCharType="separate"/>
      </w:r>
      <w:r>
        <w:rPr>
          <w:rFonts w:hint="eastAsia" w:ascii="楷体" w:hAnsi="楷体" w:eastAsia="楷体" w:cs="楷体"/>
          <w:color w:val="auto"/>
          <w:sz w:val="21"/>
          <w:szCs w:val="21"/>
          <w:highlight w:val="none"/>
          <w:u w:val="none"/>
          <w:lang w:val="en-US" w:eastAsia="zh-CN"/>
        </w:rPr>
        <w:t>/</w:t>
      </w:r>
      <w:r>
        <w:rPr>
          <w:rFonts w:hint="eastAsia" w:ascii="楷体" w:hAnsi="楷体" w:eastAsia="楷体" w:cs="楷体"/>
          <w:color w:val="auto"/>
          <w:sz w:val="21"/>
          <w:szCs w:val="21"/>
          <w:highlight w:val="none"/>
          <w:u w:val="none"/>
        </w:rPr>
        <w:fldChar w:fldCharType="end"/>
      </w:r>
      <w:bookmarkEnd w:id="23"/>
      <w:r>
        <w:rPr>
          <w:rFonts w:hint="eastAsia" w:ascii="楷体" w:hAnsi="楷体" w:eastAsia="楷体" w:cs="楷体"/>
          <w:color w:val="auto"/>
          <w:sz w:val="21"/>
          <w:szCs w:val="21"/>
          <w:highlight w:val="none"/>
          <w:u w:val="none"/>
        </w:rPr>
        <w:t>%，在每次进度款支付时按比例</w:t>
      </w:r>
      <w:r>
        <w:rPr>
          <w:rFonts w:hint="eastAsia" w:ascii="楷体" w:hAnsi="楷体" w:eastAsia="楷体" w:cs="楷体"/>
          <w:color w:val="auto"/>
          <w:sz w:val="21"/>
          <w:szCs w:val="21"/>
          <w:highlight w:val="none"/>
          <w:u w:val="none"/>
          <w:lang w:eastAsia="zh-CN"/>
        </w:rPr>
        <w:t>抵付</w:t>
      </w:r>
      <w:r>
        <w:rPr>
          <w:rFonts w:hint="eastAsia" w:ascii="楷体" w:hAnsi="楷体" w:eastAsia="楷体" w:cs="楷体"/>
          <w:color w:val="auto"/>
          <w:sz w:val="21"/>
          <w:szCs w:val="21"/>
          <w:highlight w:val="none"/>
          <w:u w:val="none"/>
        </w:rPr>
        <w:t>。</w:t>
      </w:r>
    </w:p>
    <w:p>
      <w:pPr>
        <w:spacing w:line="420" w:lineRule="exact"/>
        <w:ind w:firstLine="482" w:firstLineChars="200"/>
        <w:outlineLvl w:val="1"/>
        <w:rPr>
          <w:rFonts w:hint="eastAsia" w:ascii="楷体" w:hAnsi="楷体" w:eastAsia="楷体" w:cs="楷体"/>
          <w:b/>
          <w:bCs/>
          <w:sz w:val="24"/>
          <w:szCs w:val="24"/>
          <w:highlight w:val="none"/>
        </w:rPr>
      </w:pPr>
      <w:r>
        <w:rPr>
          <w:rFonts w:hint="eastAsia" w:ascii="楷体" w:hAnsi="楷体" w:eastAsia="楷体" w:cs="楷体"/>
          <w:b/>
          <w:bCs/>
          <w:sz w:val="24"/>
          <w:szCs w:val="24"/>
          <w:highlight w:val="none"/>
        </w:rPr>
        <w:t>三、工期</w:t>
      </w:r>
    </w:p>
    <w:p>
      <w:pPr>
        <w:spacing w:line="420" w:lineRule="exact"/>
        <w:ind w:firstLine="420" w:firstLineChars="200"/>
        <w:rPr>
          <w:rFonts w:hint="eastAsia" w:ascii="楷体" w:hAnsi="楷体" w:eastAsia="楷体" w:cs="楷体"/>
          <w:szCs w:val="21"/>
          <w:highlight w:val="none"/>
        </w:rPr>
      </w:pPr>
      <w:r>
        <w:rPr>
          <w:rFonts w:hint="eastAsia" w:ascii="楷体" w:hAnsi="楷体" w:eastAsia="楷体" w:cs="楷体"/>
          <w:szCs w:val="21"/>
          <w:highlight w:val="none"/>
        </w:rPr>
        <w:t>1</w:t>
      </w:r>
      <w:r>
        <w:rPr>
          <w:rFonts w:hint="eastAsia" w:ascii="楷体" w:hAnsi="楷体" w:eastAsia="楷体" w:cs="楷体"/>
          <w:szCs w:val="21"/>
          <w:highlight w:val="none"/>
          <w:lang w:eastAsia="zh-CN"/>
        </w:rPr>
        <w:t>、</w:t>
      </w:r>
      <w:r>
        <w:rPr>
          <w:rFonts w:hint="eastAsia" w:ascii="楷体" w:hAnsi="楷体" w:eastAsia="楷体" w:cs="楷体"/>
          <w:szCs w:val="21"/>
          <w:highlight w:val="none"/>
        </w:rPr>
        <w:t>开工日期：本分包工程</w:t>
      </w:r>
      <w:r>
        <w:rPr>
          <w:rFonts w:hint="eastAsia" w:ascii="楷体" w:hAnsi="楷体" w:eastAsia="楷体" w:cs="楷体"/>
          <w:szCs w:val="21"/>
          <w:highlight w:val="none"/>
          <w:lang w:val="en-US" w:eastAsia="zh-CN"/>
        </w:rPr>
        <w:t>暂定</w:t>
      </w:r>
      <w:r>
        <w:rPr>
          <w:rFonts w:hint="eastAsia" w:ascii="楷体" w:hAnsi="楷体" w:eastAsia="楷体" w:cs="楷体"/>
          <w:szCs w:val="21"/>
          <w:highlight w:val="none"/>
        </w:rPr>
        <w:t>于</w:t>
      </w:r>
      <w:bookmarkStart w:id="24" w:name="Text30"/>
      <w:r>
        <w:rPr>
          <w:rFonts w:hint="eastAsia" w:ascii="楷体" w:hAnsi="楷体" w:eastAsia="楷体" w:cs="楷体"/>
          <w:szCs w:val="21"/>
          <w:highlight w:val="none"/>
        </w:rPr>
        <w:fldChar w:fldCharType="begin">
          <w:ffData>
            <w:name w:val="Text30"/>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eastAsia" w:ascii="楷体" w:hAnsi="楷体" w:eastAsia="楷体" w:cs="楷体"/>
          <w:szCs w:val="21"/>
          <w:highlight w:val="none"/>
          <w:lang w:val="en-US" w:eastAsia="zh-CN"/>
        </w:rPr>
        <w:t>2026</w:t>
      </w:r>
      <w:r>
        <w:rPr>
          <w:rFonts w:hint="eastAsia" w:ascii="楷体" w:hAnsi="楷体" w:eastAsia="楷体" w:cs="楷体"/>
          <w:szCs w:val="21"/>
          <w:highlight w:val="none"/>
        </w:rPr>
        <w:fldChar w:fldCharType="end"/>
      </w:r>
      <w:bookmarkEnd w:id="24"/>
      <w:r>
        <w:rPr>
          <w:rFonts w:hint="eastAsia" w:ascii="楷体" w:hAnsi="楷体" w:eastAsia="楷体" w:cs="楷体"/>
          <w:szCs w:val="21"/>
          <w:highlight w:val="none"/>
        </w:rPr>
        <w:t>年</w:t>
      </w:r>
      <w:bookmarkStart w:id="25" w:name="Text31"/>
      <w:r>
        <w:rPr>
          <w:rFonts w:hint="eastAsia" w:ascii="楷体" w:hAnsi="楷体" w:eastAsia="楷体" w:cs="楷体"/>
          <w:szCs w:val="21"/>
          <w:highlight w:val="none"/>
        </w:rPr>
        <w:fldChar w:fldCharType="begin">
          <w:ffData>
            <w:name w:val="Text31"/>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eastAsia" w:ascii="楷体" w:hAnsi="楷体" w:eastAsia="楷体" w:cs="楷体"/>
          <w:szCs w:val="21"/>
          <w:highlight w:val="none"/>
          <w:lang w:val="en-US" w:eastAsia="zh-CN"/>
        </w:rPr>
        <w:t>7</w:t>
      </w:r>
      <w:r>
        <w:rPr>
          <w:rFonts w:hint="eastAsia" w:ascii="楷体" w:hAnsi="楷体" w:eastAsia="楷体" w:cs="楷体"/>
          <w:szCs w:val="21"/>
          <w:highlight w:val="none"/>
        </w:rPr>
        <w:fldChar w:fldCharType="end"/>
      </w:r>
      <w:bookmarkEnd w:id="25"/>
      <w:r>
        <w:rPr>
          <w:rFonts w:hint="eastAsia" w:ascii="楷体" w:hAnsi="楷体" w:eastAsia="楷体" w:cs="楷体"/>
          <w:szCs w:val="21"/>
          <w:highlight w:val="none"/>
        </w:rPr>
        <w:t>月</w:t>
      </w:r>
      <w:bookmarkStart w:id="26" w:name="Text32"/>
      <w:r>
        <w:rPr>
          <w:rFonts w:hint="eastAsia" w:ascii="楷体" w:hAnsi="楷体" w:eastAsia="楷体" w:cs="楷体"/>
          <w:szCs w:val="21"/>
          <w:highlight w:val="none"/>
        </w:rPr>
        <w:fldChar w:fldCharType="begin">
          <w:ffData>
            <w:name w:val="Text32"/>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eastAsia" w:ascii="楷体" w:hAnsi="楷体" w:eastAsia="楷体" w:cs="楷体"/>
          <w:szCs w:val="21"/>
          <w:highlight w:val="none"/>
          <w:lang w:val="en-US" w:eastAsia="zh-CN"/>
        </w:rPr>
        <w:t>20</w:t>
      </w:r>
      <w:r>
        <w:rPr>
          <w:rFonts w:hint="eastAsia" w:ascii="楷体" w:hAnsi="楷体" w:eastAsia="楷体" w:cs="楷体"/>
          <w:szCs w:val="21"/>
          <w:highlight w:val="none"/>
        </w:rPr>
        <w:fldChar w:fldCharType="end"/>
      </w:r>
      <w:bookmarkEnd w:id="26"/>
      <w:r>
        <w:rPr>
          <w:rFonts w:hint="eastAsia" w:ascii="楷体" w:hAnsi="楷体" w:eastAsia="楷体" w:cs="楷体"/>
          <w:szCs w:val="21"/>
          <w:highlight w:val="none"/>
        </w:rPr>
        <w:t>日开工；具体开工日期以承包人</w:t>
      </w:r>
      <w:r>
        <w:rPr>
          <w:rFonts w:hint="eastAsia" w:ascii="楷体" w:hAnsi="楷体" w:eastAsia="楷体" w:cs="楷体"/>
          <w:szCs w:val="21"/>
          <w:highlight w:val="none"/>
          <w:lang w:val="en-US" w:eastAsia="zh-CN"/>
        </w:rPr>
        <w:t>书面</w:t>
      </w:r>
      <w:r>
        <w:rPr>
          <w:rFonts w:hint="eastAsia" w:ascii="楷体" w:hAnsi="楷体" w:eastAsia="楷体" w:cs="楷体"/>
          <w:szCs w:val="21"/>
          <w:highlight w:val="none"/>
        </w:rPr>
        <w:t>通知为准。</w:t>
      </w:r>
    </w:p>
    <w:p>
      <w:pPr>
        <w:spacing w:line="420" w:lineRule="exact"/>
        <w:ind w:firstLine="420" w:firstLineChars="200"/>
        <w:rPr>
          <w:rFonts w:hint="eastAsia" w:ascii="楷体" w:hAnsi="楷体" w:eastAsia="楷体" w:cs="楷体"/>
          <w:szCs w:val="21"/>
          <w:highlight w:val="none"/>
        </w:rPr>
      </w:pPr>
      <w:r>
        <w:rPr>
          <w:rFonts w:hint="eastAsia" w:ascii="楷体" w:hAnsi="楷体" w:eastAsia="楷体" w:cs="楷体"/>
          <w:szCs w:val="21"/>
          <w:highlight w:val="none"/>
        </w:rPr>
        <w:t>2</w:t>
      </w:r>
      <w:r>
        <w:rPr>
          <w:rFonts w:hint="eastAsia" w:ascii="楷体" w:hAnsi="楷体" w:eastAsia="楷体" w:cs="楷体"/>
          <w:szCs w:val="21"/>
          <w:highlight w:val="none"/>
          <w:lang w:eastAsia="zh-CN"/>
        </w:rPr>
        <w:t>、</w:t>
      </w:r>
      <w:r>
        <w:rPr>
          <w:rFonts w:hint="eastAsia" w:ascii="楷体" w:hAnsi="楷体" w:eastAsia="楷体" w:cs="楷体"/>
          <w:szCs w:val="21"/>
          <w:highlight w:val="none"/>
          <w:lang w:val="en-US" w:eastAsia="zh-CN"/>
        </w:rPr>
        <w:t>完工</w:t>
      </w:r>
      <w:r>
        <w:rPr>
          <w:rFonts w:hint="eastAsia" w:ascii="楷体" w:hAnsi="楷体" w:eastAsia="楷体" w:cs="楷体"/>
          <w:szCs w:val="21"/>
          <w:highlight w:val="none"/>
        </w:rPr>
        <w:t>日期：本分包工程</w:t>
      </w:r>
      <w:r>
        <w:rPr>
          <w:rFonts w:hint="eastAsia" w:ascii="楷体" w:hAnsi="楷体" w:eastAsia="楷体" w:cs="楷体"/>
          <w:szCs w:val="21"/>
          <w:highlight w:val="none"/>
          <w:lang w:val="en-US" w:eastAsia="zh-CN"/>
        </w:rPr>
        <w:t>暂定</w:t>
      </w:r>
      <w:r>
        <w:rPr>
          <w:rFonts w:hint="eastAsia" w:ascii="楷体" w:hAnsi="楷体" w:eastAsia="楷体" w:cs="楷体"/>
          <w:szCs w:val="21"/>
          <w:highlight w:val="none"/>
        </w:rPr>
        <w:t>于</w:t>
      </w:r>
      <w:bookmarkStart w:id="27" w:name="Text33"/>
      <w:r>
        <w:rPr>
          <w:rFonts w:hint="eastAsia" w:ascii="楷体" w:hAnsi="楷体" w:eastAsia="楷体" w:cs="楷体"/>
          <w:szCs w:val="21"/>
          <w:highlight w:val="none"/>
        </w:rPr>
        <w:fldChar w:fldCharType="begin">
          <w:ffData>
            <w:name w:val="Text33"/>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ascii="楷体" w:hAnsi="楷体" w:eastAsia="楷体" w:cs="楷体"/>
          <w:szCs w:val="21"/>
          <w:highlight w:val="none"/>
          <w:lang w:val="en-US" w:eastAsia="zh-CN"/>
        </w:rPr>
        <w:t>     </w:t>
      </w:r>
      <w:r>
        <w:rPr>
          <w:rFonts w:hint="eastAsia" w:ascii="楷体" w:hAnsi="楷体" w:eastAsia="楷体" w:cs="楷体"/>
          <w:szCs w:val="21"/>
          <w:highlight w:val="none"/>
        </w:rPr>
        <w:fldChar w:fldCharType="end"/>
      </w:r>
      <w:bookmarkEnd w:id="27"/>
      <w:r>
        <w:rPr>
          <w:rFonts w:hint="eastAsia" w:ascii="楷体" w:hAnsi="楷体" w:eastAsia="楷体" w:cs="楷体"/>
          <w:szCs w:val="21"/>
          <w:highlight w:val="none"/>
        </w:rPr>
        <w:t>年</w:t>
      </w:r>
      <w:bookmarkStart w:id="28" w:name="Text34"/>
      <w:r>
        <w:rPr>
          <w:rFonts w:hint="eastAsia" w:ascii="楷体" w:hAnsi="楷体" w:eastAsia="楷体" w:cs="楷体"/>
          <w:szCs w:val="21"/>
          <w:highlight w:val="none"/>
        </w:rPr>
        <w:fldChar w:fldCharType="begin">
          <w:ffData>
            <w:name w:val="Text34"/>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ascii="楷体" w:hAnsi="楷体" w:eastAsia="楷体" w:cs="楷体"/>
          <w:szCs w:val="21"/>
          <w:highlight w:val="none"/>
          <w:lang w:val="en-US" w:eastAsia="zh-CN"/>
        </w:rPr>
        <w:t>     </w:t>
      </w:r>
      <w:r>
        <w:rPr>
          <w:rFonts w:hint="eastAsia" w:ascii="楷体" w:hAnsi="楷体" w:eastAsia="楷体" w:cs="楷体"/>
          <w:szCs w:val="21"/>
          <w:highlight w:val="none"/>
        </w:rPr>
        <w:fldChar w:fldCharType="end"/>
      </w:r>
      <w:bookmarkEnd w:id="28"/>
      <w:r>
        <w:rPr>
          <w:rFonts w:hint="eastAsia" w:ascii="楷体" w:hAnsi="楷体" w:eastAsia="楷体" w:cs="楷体"/>
          <w:szCs w:val="21"/>
          <w:highlight w:val="none"/>
        </w:rPr>
        <w:t>月</w:t>
      </w:r>
      <w:bookmarkStart w:id="29" w:name="Text35"/>
      <w:r>
        <w:rPr>
          <w:rFonts w:hint="eastAsia" w:ascii="楷体" w:hAnsi="楷体" w:eastAsia="楷体" w:cs="楷体"/>
          <w:szCs w:val="21"/>
          <w:highlight w:val="none"/>
        </w:rPr>
        <w:fldChar w:fldCharType="begin">
          <w:ffData>
            <w:name w:val="Text35"/>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ascii="楷体" w:hAnsi="楷体" w:eastAsia="楷体" w:cs="楷体"/>
          <w:szCs w:val="21"/>
          <w:highlight w:val="none"/>
          <w:lang w:val="en-US" w:eastAsia="zh-CN"/>
        </w:rPr>
        <w:t>     </w:t>
      </w:r>
      <w:r>
        <w:rPr>
          <w:rFonts w:hint="eastAsia" w:ascii="楷体" w:hAnsi="楷体" w:eastAsia="楷体" w:cs="楷体"/>
          <w:szCs w:val="21"/>
          <w:highlight w:val="none"/>
        </w:rPr>
        <w:fldChar w:fldCharType="end"/>
      </w:r>
      <w:bookmarkEnd w:id="29"/>
      <w:r>
        <w:rPr>
          <w:rFonts w:hint="eastAsia" w:ascii="楷体" w:hAnsi="楷体" w:eastAsia="楷体" w:cs="楷体"/>
          <w:szCs w:val="21"/>
          <w:highlight w:val="none"/>
        </w:rPr>
        <w:t>日</w:t>
      </w:r>
      <w:r>
        <w:rPr>
          <w:rFonts w:hint="eastAsia" w:ascii="楷体" w:hAnsi="楷体" w:eastAsia="楷体" w:cs="楷体"/>
          <w:szCs w:val="21"/>
          <w:highlight w:val="none"/>
          <w:lang w:val="en-US" w:eastAsia="zh-CN"/>
        </w:rPr>
        <w:t>完</w:t>
      </w:r>
      <w:r>
        <w:rPr>
          <w:rFonts w:hint="eastAsia" w:ascii="楷体" w:hAnsi="楷体" w:eastAsia="楷体" w:cs="楷体"/>
          <w:szCs w:val="21"/>
          <w:highlight w:val="none"/>
        </w:rPr>
        <w:t>工。</w:t>
      </w:r>
    </w:p>
    <w:p>
      <w:pPr>
        <w:spacing w:line="420" w:lineRule="exact"/>
        <w:ind w:firstLine="420" w:firstLineChars="200"/>
        <w:rPr>
          <w:rFonts w:hint="eastAsia" w:ascii="楷体" w:hAnsi="楷体" w:eastAsia="楷体" w:cs="楷体"/>
          <w:color w:val="auto"/>
          <w:szCs w:val="21"/>
          <w:highlight w:val="none"/>
          <w:lang w:val="en-US" w:eastAsia="zh-CN"/>
        </w:rPr>
      </w:pPr>
      <w:r>
        <w:rPr>
          <w:rFonts w:hint="eastAsia" w:ascii="楷体" w:hAnsi="楷体" w:eastAsia="楷体" w:cs="楷体"/>
          <w:szCs w:val="21"/>
          <w:highlight w:val="none"/>
        </w:rPr>
        <w:t>3</w:t>
      </w:r>
      <w:r>
        <w:rPr>
          <w:rFonts w:hint="eastAsia" w:ascii="楷体" w:hAnsi="楷体" w:eastAsia="楷体" w:cs="楷体"/>
          <w:szCs w:val="21"/>
          <w:highlight w:val="none"/>
          <w:lang w:eastAsia="zh-CN"/>
        </w:rPr>
        <w:t>、</w:t>
      </w:r>
      <w:r>
        <w:rPr>
          <w:rFonts w:hint="eastAsia" w:ascii="楷体" w:hAnsi="楷体" w:eastAsia="楷体" w:cs="楷体"/>
          <w:szCs w:val="21"/>
          <w:highlight w:val="none"/>
        </w:rPr>
        <w:t>合同工期总日历天数为：</w:t>
      </w:r>
      <w:bookmarkStart w:id="30" w:name="Text36"/>
      <w:r>
        <w:rPr>
          <w:rFonts w:hint="eastAsia" w:ascii="楷体" w:hAnsi="楷体" w:eastAsia="楷体" w:cs="楷体"/>
          <w:szCs w:val="21"/>
          <w:highlight w:val="none"/>
        </w:rPr>
        <w:fldChar w:fldCharType="begin">
          <w:ffData>
            <w:name w:val="Text36"/>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eastAsia" w:ascii="楷体" w:hAnsi="楷体" w:eastAsia="楷体" w:cs="楷体"/>
          <w:szCs w:val="21"/>
          <w:highlight w:val="none"/>
          <w:lang w:val="en-US" w:eastAsia="zh-CN"/>
        </w:rPr>
        <w:t>10</w:t>
      </w:r>
      <w:r>
        <w:rPr>
          <w:rFonts w:hint="eastAsia" w:ascii="楷体" w:hAnsi="楷体" w:eastAsia="楷体" w:cs="楷体"/>
          <w:szCs w:val="21"/>
          <w:highlight w:val="none"/>
        </w:rPr>
        <w:fldChar w:fldCharType="end"/>
      </w:r>
      <w:bookmarkEnd w:id="30"/>
      <w:r>
        <w:rPr>
          <w:rFonts w:hint="eastAsia" w:ascii="楷体" w:hAnsi="楷体" w:eastAsia="楷体" w:cs="楷体"/>
          <w:szCs w:val="21"/>
          <w:highlight w:val="none"/>
        </w:rPr>
        <w:t>天。</w:t>
      </w:r>
      <w:r>
        <w:rPr>
          <w:rFonts w:hint="eastAsia" w:ascii="楷体" w:hAnsi="楷体" w:eastAsia="楷体" w:cs="楷体"/>
          <w:color w:val="auto"/>
          <w:szCs w:val="21"/>
          <w:highlight w:val="none"/>
        </w:rPr>
        <w:t>本分包合同工期已综合考虑法定节假日（特别是中秋、春节等重要节假日）、非极端不利天气、中高考、两会及其他政府会议、停电、扰民与民扰、城管管制、承包人或建设单位或政府部门领导检查、观摩、工地现状、空气污染预警、环保政策要求、交叉施工、配合施工的等待时间等对工期产生的影响，分包人承诺不因此类原因提出任何有关的工期和费用索赔。</w:t>
      </w:r>
    </w:p>
    <w:p>
      <w:pPr>
        <w:spacing w:line="420" w:lineRule="exact"/>
        <w:ind w:firstLine="482" w:firstLineChars="200"/>
        <w:outlineLvl w:val="1"/>
        <w:rPr>
          <w:rFonts w:hint="eastAsia" w:ascii="楷体" w:hAnsi="楷体" w:eastAsia="楷体" w:cs="楷体"/>
          <w:b/>
          <w:bCs/>
          <w:sz w:val="24"/>
          <w:szCs w:val="24"/>
          <w:highlight w:val="none"/>
        </w:rPr>
      </w:pPr>
      <w:r>
        <w:rPr>
          <w:rFonts w:hint="eastAsia" w:ascii="楷体" w:hAnsi="楷体" w:eastAsia="楷体" w:cs="楷体"/>
          <w:b/>
          <w:bCs/>
          <w:sz w:val="24"/>
          <w:szCs w:val="24"/>
          <w:highlight w:val="none"/>
        </w:rPr>
        <w:t>四、工程质量标准</w:t>
      </w:r>
    </w:p>
    <w:p>
      <w:pPr>
        <w:spacing w:line="420" w:lineRule="exact"/>
        <w:ind w:firstLine="420" w:firstLineChars="200"/>
        <w:rPr>
          <w:rFonts w:hint="eastAsia" w:ascii="楷体" w:hAnsi="楷体" w:eastAsia="楷体" w:cs="楷体"/>
          <w:color w:val="auto"/>
          <w:szCs w:val="21"/>
          <w:highlight w:val="none"/>
          <w:lang w:eastAsia="zh-CN"/>
        </w:rPr>
      </w:pPr>
      <w:r>
        <w:rPr>
          <w:rFonts w:hint="eastAsia" w:ascii="楷体" w:hAnsi="楷体" w:eastAsia="楷体" w:cs="楷体"/>
          <w:color w:val="auto"/>
          <w:szCs w:val="21"/>
          <w:highlight w:val="none"/>
        </w:rPr>
        <w:t>本分包工程质量标准双方约定为：</w:t>
      </w:r>
      <w:bookmarkStart w:id="31" w:name="Text37"/>
      <w:r>
        <w:rPr>
          <w:rFonts w:hint="eastAsia" w:ascii="楷体" w:hAnsi="楷体" w:eastAsia="楷体" w:cs="楷体"/>
          <w:color w:val="auto"/>
          <w:szCs w:val="21"/>
          <w:highlight w:val="none"/>
        </w:rPr>
        <w:fldChar w:fldCharType="begin">
          <w:ffData>
            <w:name w:val="Text37"/>
            <w:enabled/>
            <w:calcOnExit w:val="0"/>
            <w:textInput/>
          </w:ffData>
        </w:fldChar>
      </w:r>
      <w:r>
        <w:rPr>
          <w:rFonts w:hint="eastAsia" w:ascii="楷体" w:hAnsi="楷体" w:eastAsia="楷体" w:cs="楷体"/>
          <w:color w:val="auto"/>
          <w:szCs w:val="21"/>
          <w:highlight w:val="none"/>
        </w:rPr>
        <w:instrText xml:space="preserve">FORMTEXT</w:instrText>
      </w:r>
      <w:r>
        <w:rPr>
          <w:rFonts w:hint="eastAsia" w:ascii="楷体" w:hAnsi="楷体" w:eastAsia="楷体" w:cs="楷体"/>
          <w:color w:val="auto"/>
          <w:szCs w:val="21"/>
          <w:highlight w:val="none"/>
        </w:rPr>
        <w:fldChar w:fldCharType="separate"/>
      </w:r>
      <w:r>
        <w:rPr>
          <w:rFonts w:hint="eastAsia" w:ascii="楷体" w:hAnsi="楷体" w:eastAsia="楷体" w:cs="楷体"/>
          <w:color w:val="auto"/>
          <w:szCs w:val="21"/>
          <w:highlight w:val="none"/>
          <w:lang w:val="en-US" w:eastAsia="zh-CN"/>
        </w:rPr>
        <w:t>合格</w:t>
      </w:r>
      <w:r>
        <w:rPr>
          <w:rFonts w:hint="eastAsia" w:ascii="楷体" w:hAnsi="楷体" w:eastAsia="楷体" w:cs="楷体"/>
          <w:color w:val="auto"/>
          <w:szCs w:val="21"/>
          <w:highlight w:val="none"/>
        </w:rPr>
        <w:fldChar w:fldCharType="end"/>
      </w:r>
      <w:bookmarkEnd w:id="31"/>
      <w:r>
        <w:rPr>
          <w:rFonts w:hint="eastAsia" w:ascii="楷体" w:hAnsi="楷体" w:eastAsia="楷体" w:cs="楷体"/>
          <w:color w:val="auto"/>
          <w:szCs w:val="21"/>
          <w:highlight w:val="none"/>
          <w:u w:val="none"/>
        </w:rPr>
        <w:t>。</w:t>
      </w:r>
      <w:r>
        <w:rPr>
          <w:rFonts w:hint="eastAsia" w:ascii="楷体" w:hAnsi="楷体" w:eastAsia="楷体" w:cs="楷体"/>
          <w:color w:val="auto"/>
          <w:szCs w:val="21"/>
          <w:highlight w:val="none"/>
          <w:u w:val="none"/>
          <w:lang w:eastAsia="zh-CN"/>
        </w:rPr>
        <w:t>创优要求：</w:t>
      </w:r>
      <w:bookmarkStart w:id="32" w:name="Text38"/>
      <w:r>
        <w:rPr>
          <w:rFonts w:hint="eastAsia" w:ascii="楷体" w:hAnsi="楷体" w:eastAsia="楷体" w:cs="楷体"/>
          <w:color w:val="auto"/>
          <w:szCs w:val="21"/>
          <w:highlight w:val="none"/>
          <w:u w:val="none"/>
          <w:lang w:eastAsia="zh-CN"/>
        </w:rPr>
        <w:fldChar w:fldCharType="begin">
          <w:ffData>
            <w:name w:val="Text38"/>
            <w:enabled/>
            <w:calcOnExit w:val="0"/>
            <w:textInput/>
          </w:ffData>
        </w:fldChar>
      </w:r>
      <w:r>
        <w:rPr>
          <w:rFonts w:hint="eastAsia" w:ascii="楷体" w:hAnsi="楷体" w:eastAsia="楷体" w:cs="楷体"/>
          <w:color w:val="auto"/>
          <w:szCs w:val="21"/>
          <w:highlight w:val="none"/>
          <w:u w:val="none"/>
          <w:lang w:eastAsia="zh-CN"/>
        </w:rPr>
        <w:instrText xml:space="preserve">FORMTEXT</w:instrText>
      </w:r>
      <w:r>
        <w:rPr>
          <w:rFonts w:hint="eastAsia" w:ascii="楷体" w:hAnsi="楷体" w:eastAsia="楷体" w:cs="楷体"/>
          <w:color w:val="auto"/>
          <w:szCs w:val="21"/>
          <w:highlight w:val="none"/>
          <w:u w:val="none"/>
          <w:lang w:eastAsia="zh-CN"/>
        </w:rPr>
        <w:fldChar w:fldCharType="separate"/>
      </w:r>
      <w:r>
        <w:rPr>
          <w:rFonts w:hint="eastAsia" w:ascii="楷体" w:hAnsi="楷体" w:eastAsia="楷体" w:cs="楷体"/>
          <w:color w:val="auto"/>
          <w:szCs w:val="21"/>
          <w:highlight w:val="none"/>
          <w:u w:val="none"/>
          <w:lang w:val="en-US" w:eastAsia="zh-CN"/>
        </w:rPr>
        <w:t>/</w:t>
      </w:r>
      <w:r>
        <w:rPr>
          <w:rFonts w:hint="eastAsia" w:ascii="楷体" w:hAnsi="楷体" w:eastAsia="楷体" w:cs="楷体"/>
          <w:color w:val="auto"/>
          <w:szCs w:val="21"/>
          <w:highlight w:val="none"/>
          <w:u w:val="none"/>
          <w:lang w:eastAsia="zh-CN"/>
        </w:rPr>
        <w:fldChar w:fldCharType="end"/>
      </w:r>
      <w:bookmarkEnd w:id="32"/>
      <w:r>
        <w:rPr>
          <w:rFonts w:hint="eastAsia" w:ascii="楷体" w:hAnsi="楷体" w:eastAsia="楷体" w:cs="楷体"/>
          <w:color w:val="auto"/>
          <w:szCs w:val="21"/>
          <w:highlight w:val="none"/>
          <w:u w:val="none"/>
          <w:lang w:eastAsia="zh-CN"/>
        </w:rPr>
        <w:t>，因创优所发生的费用均已包含在合同价款中，结算时不再另行调整。</w:t>
      </w:r>
    </w:p>
    <w:p>
      <w:pPr>
        <w:spacing w:line="420" w:lineRule="exact"/>
        <w:ind w:firstLine="482" w:firstLineChars="200"/>
        <w:outlineLvl w:val="1"/>
        <w:rPr>
          <w:rFonts w:hint="eastAsia" w:ascii="楷体" w:hAnsi="楷体" w:eastAsia="楷体" w:cs="楷体"/>
          <w:b/>
          <w:bCs/>
          <w:sz w:val="24"/>
          <w:szCs w:val="24"/>
          <w:highlight w:val="none"/>
        </w:rPr>
      </w:pPr>
      <w:r>
        <w:rPr>
          <w:rFonts w:hint="eastAsia" w:ascii="楷体" w:hAnsi="楷体" w:eastAsia="楷体" w:cs="楷体"/>
          <w:b/>
          <w:bCs/>
          <w:sz w:val="24"/>
          <w:szCs w:val="24"/>
          <w:highlight w:val="none"/>
        </w:rPr>
        <w:t>五、组成本分包合同的文件包括：</w:t>
      </w:r>
    </w:p>
    <w:p>
      <w:pPr>
        <w:spacing w:line="420" w:lineRule="exact"/>
        <w:ind w:firstLine="420" w:firstLineChars="200"/>
        <w:outlineLvl w:val="9"/>
        <w:rPr>
          <w:rFonts w:hint="eastAsia" w:ascii="楷体" w:hAnsi="楷体" w:eastAsia="楷体" w:cs="楷体"/>
          <w:szCs w:val="21"/>
          <w:highlight w:val="none"/>
        </w:rPr>
      </w:pPr>
      <w:r>
        <w:rPr>
          <w:rFonts w:hint="eastAsia" w:ascii="楷体" w:hAnsi="楷体" w:eastAsia="楷体" w:cs="楷体"/>
          <w:szCs w:val="21"/>
          <w:highlight w:val="none"/>
        </w:rPr>
        <w:t>组成本合同的文件及优先解释顺序见通用条款第2条。</w:t>
      </w:r>
    </w:p>
    <w:p>
      <w:pPr>
        <w:spacing w:line="420" w:lineRule="exact"/>
        <w:ind w:firstLine="420" w:firstLineChars="200"/>
        <w:outlineLvl w:val="1"/>
        <w:rPr>
          <w:rFonts w:hint="eastAsia" w:ascii="楷体" w:hAnsi="楷体" w:eastAsia="楷体" w:cs="楷体"/>
          <w:szCs w:val="21"/>
          <w:highlight w:val="none"/>
        </w:rPr>
      </w:pPr>
      <w:r>
        <w:rPr>
          <w:rFonts w:hint="eastAsia" w:ascii="楷体" w:hAnsi="楷体" w:eastAsia="楷体" w:cs="楷体"/>
          <w:szCs w:val="21"/>
          <w:highlight w:val="none"/>
        </w:rPr>
        <w:t>六、本合同中有关词语的含义与本合同第二部分《通用条件》中分别赋予它们的解释相同。</w:t>
      </w:r>
    </w:p>
    <w:p>
      <w:pPr>
        <w:spacing w:line="420" w:lineRule="exact"/>
        <w:ind w:firstLine="420" w:firstLineChars="200"/>
        <w:outlineLvl w:val="1"/>
        <w:rPr>
          <w:rFonts w:hint="eastAsia" w:ascii="楷体" w:hAnsi="楷体" w:eastAsia="楷体" w:cs="楷体"/>
          <w:color w:val="auto"/>
          <w:szCs w:val="21"/>
          <w:highlight w:val="none"/>
        </w:rPr>
      </w:pPr>
      <w:r>
        <w:rPr>
          <w:rFonts w:hint="eastAsia" w:ascii="楷体" w:hAnsi="楷体" w:eastAsia="楷体" w:cs="楷体"/>
          <w:szCs w:val="21"/>
          <w:highlight w:val="none"/>
        </w:rPr>
        <w:t>七、</w:t>
      </w:r>
      <w:r>
        <w:rPr>
          <w:rFonts w:hint="eastAsia" w:ascii="楷体" w:hAnsi="楷体" w:eastAsia="楷体" w:cs="楷体"/>
          <w:color w:val="auto"/>
          <w:szCs w:val="21"/>
          <w:highlight w:val="none"/>
        </w:rPr>
        <w:t>分包人向承包人承诺分包人已对工程现场环境、地质条件及所有有关资料进行了全面细致勘查和研究，已对工程施工所有相关图纸进行了详细研究和计算，并已对承包人有关项目管理制度规定充分了解。</w:t>
      </w:r>
    </w:p>
    <w:p>
      <w:pPr>
        <w:spacing w:line="420" w:lineRule="exact"/>
        <w:ind w:firstLine="420" w:firstLineChars="200"/>
        <w:outlineLvl w:val="1"/>
        <w:rPr>
          <w:rFonts w:hint="eastAsia" w:ascii="楷体" w:hAnsi="楷体" w:eastAsia="楷体" w:cs="楷体"/>
          <w:szCs w:val="21"/>
          <w:highlight w:val="none"/>
        </w:rPr>
      </w:pPr>
      <w:r>
        <w:rPr>
          <w:rFonts w:hint="eastAsia" w:ascii="楷体" w:hAnsi="楷体" w:eastAsia="楷体" w:cs="楷体"/>
          <w:color w:val="auto"/>
          <w:szCs w:val="21"/>
          <w:highlight w:val="none"/>
          <w:lang w:val="en-US" w:eastAsia="zh-CN"/>
        </w:rPr>
        <w:t>八、</w:t>
      </w:r>
      <w:r>
        <w:rPr>
          <w:rFonts w:hint="eastAsia" w:ascii="楷体" w:hAnsi="楷体" w:eastAsia="楷体" w:cs="楷体"/>
          <w:szCs w:val="21"/>
          <w:highlight w:val="none"/>
        </w:rPr>
        <w:t>分包人向承包人承诺，按照合同约定的工期和质量标准，完成本协议书第一条约定的工程，并在质量保修期内承担保修责任。</w:t>
      </w:r>
    </w:p>
    <w:p>
      <w:pPr>
        <w:spacing w:line="420" w:lineRule="exact"/>
        <w:ind w:firstLine="420" w:firstLineChars="200"/>
        <w:outlineLvl w:val="1"/>
        <w:rPr>
          <w:rFonts w:hint="eastAsia" w:ascii="楷体" w:hAnsi="楷体" w:eastAsia="楷体" w:cs="楷体"/>
          <w:szCs w:val="21"/>
          <w:highlight w:val="none"/>
        </w:rPr>
      </w:pPr>
      <w:r>
        <w:rPr>
          <w:rFonts w:hint="eastAsia" w:ascii="楷体" w:hAnsi="楷体" w:eastAsia="楷体" w:cs="楷体"/>
          <w:szCs w:val="21"/>
          <w:highlight w:val="none"/>
          <w:lang w:val="en-US" w:eastAsia="zh-CN"/>
        </w:rPr>
        <w:t>九</w:t>
      </w:r>
      <w:r>
        <w:rPr>
          <w:rFonts w:hint="eastAsia" w:ascii="楷体" w:hAnsi="楷体" w:eastAsia="楷体" w:cs="楷体"/>
          <w:szCs w:val="21"/>
          <w:highlight w:val="none"/>
        </w:rPr>
        <w:t>、分包人向承包人承诺，履行总包合同中与分包工程有关的承包人的所有义务，并承担履行本分包工程合同及确保本分包工程质量、工期等的全部责任。</w:t>
      </w:r>
    </w:p>
    <w:p>
      <w:pPr>
        <w:spacing w:line="420" w:lineRule="exact"/>
        <w:ind w:firstLine="482" w:firstLineChars="200"/>
        <w:outlineLvl w:val="1"/>
        <w:rPr>
          <w:rFonts w:hint="eastAsia" w:ascii="楷体" w:hAnsi="楷体" w:eastAsia="楷体" w:cs="楷体"/>
          <w:b/>
          <w:bCs/>
          <w:sz w:val="24"/>
          <w:szCs w:val="24"/>
          <w:highlight w:val="none"/>
        </w:rPr>
      </w:pPr>
      <w:r>
        <w:rPr>
          <w:rFonts w:hint="eastAsia" w:ascii="楷体" w:hAnsi="楷体" w:eastAsia="楷体" w:cs="楷体"/>
          <w:b/>
          <w:bCs/>
          <w:sz w:val="24"/>
          <w:szCs w:val="24"/>
          <w:highlight w:val="none"/>
          <w:lang w:val="en-US" w:eastAsia="zh-CN"/>
        </w:rPr>
        <w:t>十</w:t>
      </w:r>
      <w:r>
        <w:rPr>
          <w:rFonts w:hint="eastAsia" w:ascii="楷体" w:hAnsi="楷体" w:eastAsia="楷体" w:cs="楷体"/>
          <w:b/>
          <w:bCs/>
          <w:sz w:val="24"/>
          <w:szCs w:val="24"/>
          <w:highlight w:val="none"/>
        </w:rPr>
        <w:t>、发票</w:t>
      </w:r>
    </w:p>
    <w:p>
      <w:pPr>
        <w:spacing w:line="420" w:lineRule="exact"/>
        <w:ind w:firstLine="420" w:firstLineChars="200"/>
        <w:rPr>
          <w:rFonts w:hint="eastAsia" w:ascii="楷体" w:hAnsi="楷体" w:eastAsia="楷体" w:cs="楷体"/>
          <w:szCs w:val="21"/>
          <w:highlight w:val="none"/>
        </w:rPr>
      </w:pPr>
      <w:r>
        <w:rPr>
          <w:rFonts w:hint="eastAsia" w:ascii="楷体" w:hAnsi="楷体" w:eastAsia="楷体" w:cs="楷体"/>
          <w:szCs w:val="21"/>
          <w:highlight w:val="none"/>
          <w:lang w:val="en-US" w:eastAsia="zh-CN"/>
        </w:rPr>
        <w:t>1、</w:t>
      </w:r>
      <w:r>
        <w:rPr>
          <w:rFonts w:hint="eastAsia" w:ascii="楷体" w:hAnsi="楷体" w:eastAsia="楷体" w:cs="楷体"/>
          <w:szCs w:val="21"/>
          <w:highlight w:val="none"/>
        </w:rPr>
        <w:t>分包人属于以下第</w:t>
      </w:r>
      <w:bookmarkStart w:id="33" w:name="Text39"/>
      <w:r>
        <w:rPr>
          <w:rFonts w:hint="eastAsia" w:ascii="楷体" w:hAnsi="楷体" w:eastAsia="楷体" w:cs="楷体"/>
          <w:szCs w:val="21"/>
          <w:highlight w:val="none"/>
        </w:rPr>
        <w:fldChar w:fldCharType="begin">
          <w:ffData>
            <w:name w:val="Text39"/>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eastAsia" w:ascii="楷体" w:hAnsi="楷体" w:eastAsia="楷体" w:cs="楷体"/>
          <w:szCs w:val="21"/>
          <w:highlight w:val="none"/>
          <w:lang w:val="en-US" w:eastAsia="zh-CN"/>
        </w:rPr>
        <w:t>（4）</w:t>
      </w:r>
      <w:r>
        <w:rPr>
          <w:rFonts w:hint="eastAsia" w:ascii="楷体" w:hAnsi="楷体" w:eastAsia="楷体" w:cs="楷体"/>
          <w:szCs w:val="21"/>
          <w:highlight w:val="none"/>
        </w:rPr>
        <w:fldChar w:fldCharType="end"/>
      </w:r>
      <w:bookmarkEnd w:id="33"/>
      <w:r>
        <w:rPr>
          <w:rFonts w:hint="eastAsia" w:ascii="楷体" w:hAnsi="楷体" w:eastAsia="楷体" w:cs="楷体"/>
          <w:szCs w:val="21"/>
          <w:highlight w:val="none"/>
        </w:rPr>
        <w:t>种企业：</w:t>
      </w:r>
    </w:p>
    <w:p>
      <w:pPr>
        <w:spacing w:line="420" w:lineRule="exact"/>
        <w:ind w:firstLine="420" w:firstLineChars="200"/>
        <w:rPr>
          <w:rFonts w:hint="eastAsia" w:ascii="楷体" w:hAnsi="楷体" w:eastAsia="楷体" w:cs="楷体"/>
          <w:szCs w:val="21"/>
          <w:highlight w:val="none"/>
          <w:lang w:val="en-US" w:eastAsia="zh-CN"/>
        </w:rPr>
      </w:pPr>
      <w:r>
        <w:rPr>
          <w:rFonts w:hint="eastAsia" w:ascii="楷体" w:hAnsi="楷体" w:eastAsia="楷体" w:cs="楷体"/>
          <w:szCs w:val="21"/>
          <w:highlight w:val="none"/>
          <w:lang w:eastAsia="zh-CN"/>
        </w:rPr>
        <w:t>（</w:t>
      </w:r>
      <w:r>
        <w:rPr>
          <w:rFonts w:hint="eastAsia" w:ascii="楷体" w:hAnsi="楷体" w:eastAsia="楷体" w:cs="楷体"/>
          <w:szCs w:val="21"/>
          <w:highlight w:val="none"/>
          <w:lang w:val="en-US" w:eastAsia="zh-CN"/>
        </w:rPr>
        <w:t>1</w:t>
      </w:r>
      <w:r>
        <w:rPr>
          <w:rFonts w:hint="eastAsia" w:ascii="楷体" w:hAnsi="楷体" w:eastAsia="楷体" w:cs="楷体"/>
          <w:szCs w:val="21"/>
          <w:highlight w:val="none"/>
          <w:lang w:eastAsia="zh-CN"/>
        </w:rPr>
        <w:t>）</w:t>
      </w:r>
      <w:r>
        <w:rPr>
          <w:rFonts w:hint="eastAsia" w:ascii="楷体" w:hAnsi="楷体" w:eastAsia="楷体" w:cs="楷体"/>
          <w:szCs w:val="21"/>
          <w:highlight w:val="none"/>
        </w:rPr>
        <w:t xml:space="preserve">微型企业 </w:t>
      </w:r>
      <w:r>
        <w:rPr>
          <w:rFonts w:hint="eastAsia" w:ascii="楷体" w:hAnsi="楷体" w:eastAsia="楷体" w:cs="楷体"/>
          <w:szCs w:val="21"/>
          <w:highlight w:val="none"/>
          <w:lang w:val="en-US" w:eastAsia="zh-CN"/>
        </w:rPr>
        <w:t xml:space="preserve"> </w:t>
      </w:r>
      <w:r>
        <w:rPr>
          <w:rFonts w:hint="eastAsia" w:ascii="楷体" w:hAnsi="楷体" w:eastAsia="楷体" w:cs="楷体"/>
          <w:szCs w:val="21"/>
          <w:highlight w:val="none"/>
        </w:rPr>
        <w:t>（2）小型企业 （3）中型企业</w:t>
      </w:r>
      <w:r>
        <w:rPr>
          <w:rFonts w:hint="eastAsia" w:ascii="楷体" w:hAnsi="楷体" w:eastAsia="楷体" w:cs="楷体"/>
          <w:szCs w:val="21"/>
          <w:highlight w:val="none"/>
          <w:lang w:val="en-US" w:eastAsia="zh-CN"/>
        </w:rPr>
        <w:t xml:space="preserve"> </w:t>
      </w:r>
      <w:r>
        <w:rPr>
          <w:rFonts w:hint="eastAsia" w:ascii="楷体" w:hAnsi="楷体" w:eastAsia="楷体" w:cs="楷体"/>
          <w:szCs w:val="21"/>
          <w:highlight w:val="none"/>
        </w:rPr>
        <w:t>（4）大型企业</w:t>
      </w:r>
    </w:p>
    <w:p>
      <w:pPr>
        <w:spacing w:line="420" w:lineRule="exact"/>
        <w:ind w:firstLine="420" w:firstLineChars="200"/>
        <w:rPr>
          <w:rFonts w:hint="eastAsia" w:ascii="楷体" w:hAnsi="楷体" w:eastAsia="楷体" w:cs="楷体"/>
          <w:szCs w:val="21"/>
          <w:highlight w:val="none"/>
        </w:rPr>
      </w:pPr>
      <w:r>
        <w:rPr>
          <w:rFonts w:hint="eastAsia" w:ascii="楷体" w:hAnsi="楷体" w:eastAsia="楷体" w:cs="楷体"/>
          <w:szCs w:val="21"/>
          <w:highlight w:val="none"/>
          <w:lang w:val="en-US" w:eastAsia="zh-CN"/>
        </w:rPr>
        <w:t>2、</w:t>
      </w:r>
      <w:r>
        <w:rPr>
          <w:rFonts w:hint="eastAsia" w:ascii="楷体" w:hAnsi="楷体" w:eastAsia="楷体" w:cs="楷体"/>
          <w:szCs w:val="21"/>
          <w:highlight w:val="none"/>
        </w:rPr>
        <w:t>分包人属于以下第</w:t>
      </w:r>
      <w:bookmarkStart w:id="34" w:name="Text40"/>
      <w:r>
        <w:rPr>
          <w:rFonts w:hint="eastAsia" w:ascii="楷体" w:hAnsi="楷体" w:eastAsia="楷体" w:cs="楷体"/>
          <w:szCs w:val="21"/>
          <w:highlight w:val="none"/>
        </w:rPr>
        <w:fldChar w:fldCharType="begin">
          <w:ffData>
            <w:name w:val="Text40"/>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eastAsia" w:ascii="楷体" w:hAnsi="楷体" w:eastAsia="楷体" w:cs="楷体"/>
          <w:szCs w:val="21"/>
          <w:highlight w:val="none"/>
          <w:lang w:val="en-US" w:eastAsia="zh-CN"/>
        </w:rPr>
        <w:t>（1）</w:t>
      </w:r>
      <w:r>
        <w:rPr>
          <w:rFonts w:hint="eastAsia" w:ascii="楷体" w:hAnsi="楷体" w:eastAsia="楷体" w:cs="楷体"/>
          <w:szCs w:val="21"/>
          <w:highlight w:val="none"/>
        </w:rPr>
        <w:fldChar w:fldCharType="end"/>
      </w:r>
      <w:bookmarkEnd w:id="34"/>
      <w:r>
        <w:rPr>
          <w:rFonts w:hint="eastAsia" w:ascii="楷体" w:hAnsi="楷体" w:eastAsia="楷体" w:cs="楷体"/>
          <w:szCs w:val="21"/>
          <w:highlight w:val="none"/>
        </w:rPr>
        <w:t>种纳税人：</w:t>
      </w:r>
    </w:p>
    <w:p>
      <w:pPr>
        <w:spacing w:line="420" w:lineRule="exact"/>
        <w:ind w:firstLine="420" w:firstLineChars="200"/>
        <w:rPr>
          <w:rFonts w:hint="eastAsia" w:ascii="楷体" w:hAnsi="楷体" w:eastAsia="楷体" w:cs="楷体"/>
          <w:szCs w:val="21"/>
          <w:highlight w:val="none"/>
        </w:rPr>
      </w:pPr>
      <w:r>
        <w:rPr>
          <w:rFonts w:hint="eastAsia" w:ascii="楷体" w:hAnsi="楷体" w:eastAsia="楷体" w:cs="楷体"/>
          <w:szCs w:val="21"/>
          <w:highlight w:val="none"/>
        </w:rPr>
        <w:t>（1）一般纳税人 （2）小规模纳税人</w:t>
      </w:r>
    </w:p>
    <w:p>
      <w:pPr>
        <w:spacing w:line="420" w:lineRule="exact"/>
        <w:ind w:firstLine="420" w:firstLineChars="200"/>
        <w:rPr>
          <w:rFonts w:hint="eastAsia" w:ascii="楷体" w:hAnsi="楷体" w:eastAsia="楷体" w:cs="楷体"/>
          <w:szCs w:val="21"/>
          <w:highlight w:val="none"/>
        </w:rPr>
      </w:pPr>
      <w:r>
        <w:rPr>
          <w:rFonts w:hint="eastAsia" w:ascii="楷体" w:hAnsi="楷体" w:eastAsia="楷体" w:cs="楷体"/>
          <w:szCs w:val="21"/>
          <w:highlight w:val="none"/>
          <w:lang w:val="en-US" w:eastAsia="zh-CN"/>
        </w:rPr>
        <w:t>3、</w:t>
      </w:r>
      <w:r>
        <w:rPr>
          <w:rFonts w:hint="eastAsia" w:ascii="楷体" w:hAnsi="楷体" w:eastAsia="楷体" w:cs="楷体"/>
          <w:szCs w:val="21"/>
          <w:highlight w:val="none"/>
        </w:rPr>
        <w:t>分包人提供以下第</w:t>
      </w:r>
      <w:bookmarkStart w:id="35" w:name="Text41"/>
      <w:r>
        <w:rPr>
          <w:rFonts w:hint="eastAsia" w:ascii="楷体" w:hAnsi="楷体" w:eastAsia="楷体" w:cs="楷体"/>
          <w:szCs w:val="21"/>
          <w:highlight w:val="none"/>
        </w:rPr>
        <w:fldChar w:fldCharType="begin">
          <w:ffData>
            <w:name w:val="Text41"/>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eastAsia" w:ascii="楷体" w:hAnsi="楷体" w:eastAsia="楷体" w:cs="楷体"/>
          <w:szCs w:val="21"/>
          <w:highlight w:val="none"/>
          <w:lang w:val="en-US" w:eastAsia="zh-CN"/>
        </w:rPr>
        <w:t>（1）</w:t>
      </w:r>
      <w:r>
        <w:rPr>
          <w:rFonts w:hint="eastAsia" w:ascii="楷体" w:hAnsi="楷体" w:eastAsia="楷体" w:cs="楷体"/>
          <w:szCs w:val="21"/>
          <w:highlight w:val="none"/>
        </w:rPr>
        <w:fldChar w:fldCharType="end"/>
      </w:r>
      <w:bookmarkEnd w:id="35"/>
      <w:r>
        <w:rPr>
          <w:rFonts w:hint="eastAsia" w:ascii="楷体" w:hAnsi="楷体" w:eastAsia="楷体" w:cs="楷体"/>
          <w:szCs w:val="21"/>
          <w:highlight w:val="none"/>
        </w:rPr>
        <w:t>种发票。</w:t>
      </w:r>
    </w:p>
    <w:p>
      <w:pPr>
        <w:spacing w:line="420" w:lineRule="exact"/>
        <w:ind w:firstLine="420" w:firstLineChars="200"/>
        <w:rPr>
          <w:rFonts w:hint="eastAsia" w:ascii="楷体" w:hAnsi="楷体" w:eastAsia="楷体" w:cs="楷体"/>
          <w:szCs w:val="21"/>
          <w:highlight w:val="none"/>
        </w:rPr>
      </w:pPr>
      <w:r>
        <w:rPr>
          <w:rFonts w:hint="eastAsia" w:ascii="楷体" w:hAnsi="楷体" w:eastAsia="楷体" w:cs="楷体"/>
          <w:szCs w:val="21"/>
          <w:highlight w:val="none"/>
        </w:rPr>
        <w:t>（1）提供税率为</w:t>
      </w:r>
      <w:bookmarkStart w:id="36" w:name="Text42"/>
      <w:r>
        <w:rPr>
          <w:rFonts w:hint="eastAsia" w:ascii="楷体" w:hAnsi="楷体" w:eastAsia="楷体" w:cs="楷体"/>
          <w:szCs w:val="21"/>
          <w:highlight w:val="none"/>
        </w:rPr>
        <w:fldChar w:fldCharType="begin">
          <w:ffData>
            <w:name w:val="Text42"/>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eastAsia" w:ascii="楷体" w:hAnsi="楷体" w:eastAsia="楷体" w:cs="楷体"/>
          <w:szCs w:val="21"/>
          <w:highlight w:val="none"/>
          <w:lang w:val="en-US" w:eastAsia="zh-CN"/>
        </w:rPr>
        <w:t>9</w:t>
      </w:r>
      <w:r>
        <w:rPr>
          <w:rFonts w:hint="eastAsia" w:ascii="楷体" w:hAnsi="楷体" w:eastAsia="楷体" w:cs="楷体"/>
          <w:szCs w:val="21"/>
          <w:highlight w:val="none"/>
        </w:rPr>
        <w:fldChar w:fldCharType="end"/>
      </w:r>
      <w:bookmarkEnd w:id="36"/>
      <w:r>
        <w:rPr>
          <w:rFonts w:hint="eastAsia" w:ascii="楷体" w:hAnsi="楷体" w:eastAsia="楷体" w:cs="楷体"/>
          <w:szCs w:val="21"/>
          <w:highlight w:val="none"/>
        </w:rPr>
        <w:t>%的增值税专用发票；</w:t>
      </w:r>
    </w:p>
    <w:p>
      <w:pPr>
        <w:spacing w:line="420" w:lineRule="exact"/>
        <w:ind w:firstLine="420" w:firstLineChars="200"/>
        <w:rPr>
          <w:rFonts w:hint="eastAsia" w:ascii="楷体" w:hAnsi="楷体" w:eastAsia="楷体" w:cs="楷体"/>
          <w:szCs w:val="21"/>
          <w:highlight w:val="none"/>
        </w:rPr>
      </w:pPr>
      <w:r>
        <w:rPr>
          <w:rFonts w:hint="eastAsia" w:ascii="楷体" w:hAnsi="楷体" w:eastAsia="楷体" w:cs="楷体"/>
          <w:szCs w:val="21"/>
          <w:highlight w:val="none"/>
        </w:rPr>
        <w:t>（2）提供税率为</w:t>
      </w:r>
      <w:bookmarkStart w:id="37" w:name="Text43"/>
      <w:r>
        <w:rPr>
          <w:rFonts w:hint="eastAsia" w:ascii="楷体" w:hAnsi="楷体" w:eastAsia="楷体" w:cs="楷体"/>
          <w:szCs w:val="21"/>
          <w:highlight w:val="none"/>
        </w:rPr>
        <w:fldChar w:fldCharType="begin">
          <w:ffData>
            <w:name w:val="Text43"/>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eastAsia" w:ascii="楷体" w:hAnsi="楷体" w:eastAsia="楷体" w:cs="楷体"/>
          <w:szCs w:val="21"/>
          <w:highlight w:val="none"/>
          <w:lang w:val="en-US" w:eastAsia="zh-CN"/>
        </w:rPr>
        <w:t>/</w:t>
      </w:r>
      <w:r>
        <w:rPr>
          <w:rFonts w:hint="eastAsia" w:ascii="楷体" w:hAnsi="楷体" w:eastAsia="楷体" w:cs="楷体"/>
          <w:szCs w:val="21"/>
          <w:highlight w:val="none"/>
        </w:rPr>
        <w:fldChar w:fldCharType="end"/>
      </w:r>
      <w:bookmarkEnd w:id="37"/>
      <w:r>
        <w:rPr>
          <w:rFonts w:hint="eastAsia" w:ascii="楷体" w:hAnsi="楷体" w:eastAsia="楷体" w:cs="楷体"/>
          <w:szCs w:val="21"/>
          <w:highlight w:val="none"/>
        </w:rPr>
        <w:t>%的增值税普通发票。</w:t>
      </w:r>
    </w:p>
    <w:p>
      <w:pPr>
        <w:spacing w:line="420" w:lineRule="exact"/>
        <w:ind w:firstLine="420" w:firstLineChars="200"/>
        <w:rPr>
          <w:rFonts w:hint="eastAsia" w:ascii="楷体" w:hAnsi="楷体" w:eastAsia="楷体" w:cs="楷体"/>
          <w:bCs/>
          <w:szCs w:val="21"/>
          <w:highlight w:val="none"/>
        </w:rPr>
      </w:pPr>
      <w:r>
        <w:rPr>
          <w:rFonts w:hint="eastAsia" w:ascii="楷体" w:hAnsi="楷体" w:eastAsia="楷体" w:cs="楷体"/>
          <w:bCs/>
          <w:szCs w:val="21"/>
          <w:highlight w:val="none"/>
          <w:lang w:val="en-US" w:eastAsia="zh-CN"/>
        </w:rPr>
        <w:t>4、</w:t>
      </w:r>
      <w:r>
        <w:rPr>
          <w:rFonts w:hint="eastAsia" w:ascii="楷体" w:hAnsi="楷体" w:eastAsia="楷体" w:cs="楷体"/>
          <w:bCs/>
          <w:szCs w:val="21"/>
          <w:highlight w:val="none"/>
        </w:rPr>
        <w:t xml:space="preserve"> 增值税发票开票信息</w:t>
      </w:r>
    </w:p>
    <w:tbl>
      <w:tblPr>
        <w:tblStyle w:val="19"/>
        <w:tblW w:w="89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4"/>
        <w:gridCol w:w="66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4" w:type="dxa"/>
            <w:vAlign w:val="bottom"/>
          </w:tcPr>
          <w:p>
            <w:pPr>
              <w:spacing w:line="420" w:lineRule="exact"/>
              <w:jc w:val="left"/>
              <w:rPr>
                <w:rFonts w:hint="eastAsia" w:ascii="楷体" w:hAnsi="楷体" w:eastAsia="楷体" w:cs="楷体"/>
                <w:bCs/>
                <w:color w:val="auto"/>
                <w:szCs w:val="21"/>
                <w:highlight w:val="none"/>
              </w:rPr>
            </w:pPr>
            <w:r>
              <w:rPr>
                <w:rFonts w:hint="eastAsia" w:ascii="楷体" w:hAnsi="楷体" w:eastAsia="楷体" w:cs="楷体"/>
                <w:b/>
                <w:bCs/>
                <w:color w:val="auto"/>
                <w:szCs w:val="21"/>
                <w:highlight w:val="none"/>
              </w:rPr>
              <w:t>承包人企业名称：</w:t>
            </w:r>
          </w:p>
        </w:tc>
        <w:tc>
          <w:tcPr>
            <w:tcW w:w="6615" w:type="dxa"/>
            <w:vAlign w:val="bottom"/>
          </w:tcPr>
          <w:p>
            <w:pPr>
              <w:spacing w:line="420" w:lineRule="exact"/>
              <w:jc w:val="left"/>
              <w:rPr>
                <w:rFonts w:hint="eastAsia" w:ascii="楷体" w:hAnsi="楷体" w:eastAsia="楷体" w:cs="楷体"/>
                <w:bCs/>
                <w:color w:val="auto"/>
                <w:szCs w:val="21"/>
                <w:highlight w:val="none"/>
                <w:lang w:eastAsia="zh-CN"/>
              </w:rPr>
            </w:pPr>
            <w:r>
              <w:rPr>
                <w:rFonts w:hint="eastAsia" w:ascii="楷体" w:hAnsi="楷体" w:eastAsia="楷体" w:cs="楷体"/>
                <w:color w:val="auto"/>
                <w:szCs w:val="21"/>
                <w:highlight w:val="none"/>
                <w:lang w:eastAsia="zh-CN"/>
              </w:rPr>
              <w:t>珠海正方市政园林绿化工程有限公司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4" w:type="dxa"/>
            <w:vAlign w:val="bottom"/>
          </w:tcPr>
          <w:p>
            <w:pPr>
              <w:spacing w:line="420" w:lineRule="exact"/>
              <w:jc w:val="left"/>
              <w:rPr>
                <w:rFonts w:hint="eastAsia" w:ascii="楷体" w:hAnsi="楷体" w:eastAsia="楷体" w:cs="楷体"/>
                <w:bCs/>
                <w:color w:val="auto"/>
                <w:szCs w:val="21"/>
                <w:highlight w:val="none"/>
              </w:rPr>
            </w:pPr>
            <w:r>
              <w:rPr>
                <w:rFonts w:hint="eastAsia" w:ascii="楷体" w:hAnsi="楷体" w:eastAsia="楷体" w:cs="楷体"/>
                <w:color w:val="auto"/>
                <w:szCs w:val="21"/>
                <w:highlight w:val="none"/>
              </w:rPr>
              <w:t>纳税人识别号：</w:t>
            </w:r>
          </w:p>
        </w:tc>
        <w:tc>
          <w:tcPr>
            <w:tcW w:w="6615" w:type="dxa"/>
            <w:vAlign w:val="bottom"/>
          </w:tcPr>
          <w:p>
            <w:pPr>
              <w:spacing w:line="420" w:lineRule="exact"/>
              <w:jc w:val="left"/>
              <w:rPr>
                <w:rFonts w:hint="eastAsia" w:ascii="楷体" w:hAnsi="楷体" w:eastAsia="楷体" w:cs="楷体"/>
                <w:bCs/>
                <w:color w:val="auto"/>
                <w:szCs w:val="21"/>
                <w:highlight w:val="none"/>
                <w:lang w:eastAsia="zh-CN"/>
              </w:rPr>
            </w:pPr>
            <w:r>
              <w:rPr>
                <w:rFonts w:hint="eastAsia" w:ascii="楷体" w:hAnsi="楷体" w:eastAsia="楷体" w:cs="楷体"/>
                <w:color w:val="auto"/>
                <w:szCs w:val="21"/>
                <w:highlight w:val="none"/>
                <w:lang w:val="en-US" w:eastAsia="zh-CN"/>
              </w:rPr>
              <w:t xml:space="preserve"> </w:t>
            </w:r>
            <w:r>
              <w:rPr>
                <w:rFonts w:hint="eastAsia" w:ascii="楷体" w:hAnsi="楷体" w:eastAsia="楷体" w:cs="楷体"/>
                <w:color w:val="auto"/>
                <w:szCs w:val="21"/>
                <w:highlight w:val="none"/>
                <w:lang w:val="en-US" w:eastAsia="zh-CN"/>
              </w:rPr>
              <w:fldChar w:fldCharType="begin">
                <w:ffData>
                  <w:name w:val="Text46"/>
                  <w:enabled/>
                  <w:calcOnExit w:val="0"/>
                  <w:textInput/>
                </w:ffData>
              </w:fldChar>
            </w:r>
            <w:bookmarkStart w:id="38" w:name="Text46"/>
            <w:r>
              <w:rPr>
                <w:rFonts w:hint="eastAsia" w:ascii="楷体" w:hAnsi="楷体" w:eastAsia="楷体" w:cs="楷体"/>
                <w:color w:val="auto"/>
                <w:szCs w:val="21"/>
                <w:highlight w:val="none"/>
                <w:lang w:val="en-US" w:eastAsia="zh-CN"/>
              </w:rPr>
              <w:instrText xml:space="preserve">FORMTEXT</w:instrText>
            </w:r>
            <w:r>
              <w:rPr>
                <w:rFonts w:hint="eastAsia" w:ascii="楷体" w:hAnsi="楷体" w:eastAsia="楷体" w:cs="楷体"/>
                <w:color w:val="auto"/>
                <w:szCs w:val="21"/>
                <w:highlight w:val="none"/>
                <w:lang w:val="en-US" w:eastAsia="zh-CN"/>
              </w:rPr>
              <w:fldChar w:fldCharType="separate"/>
            </w:r>
            <w:r>
              <w:rPr>
                <w:rFonts w:hint="eastAsia" w:ascii="楷体" w:hAnsi="楷体" w:eastAsia="楷体" w:cs="楷体"/>
                <w:color w:val="auto"/>
                <w:szCs w:val="21"/>
                <w:highlight w:val="none"/>
                <w:lang w:val="en-US" w:eastAsia="zh-CN"/>
              </w:rPr>
              <w:t>91440400192645662Y     </w:t>
            </w:r>
            <w:r>
              <w:rPr>
                <w:rFonts w:hint="default" w:ascii="楷体" w:hAnsi="楷体" w:eastAsia="楷体" w:cs="楷体"/>
                <w:color w:val="auto"/>
                <w:szCs w:val="21"/>
                <w:highlight w:val="none"/>
                <w:lang w:val="en-US" w:eastAsia="zh-CN"/>
              </w:rPr>
              <w:t>     </w:t>
            </w:r>
            <w:r>
              <w:rPr>
                <w:rFonts w:hint="eastAsia" w:ascii="楷体" w:hAnsi="楷体" w:eastAsia="楷体" w:cs="楷体"/>
                <w:color w:val="auto"/>
                <w:szCs w:val="21"/>
                <w:highlight w:val="none"/>
                <w:lang w:val="en-US" w:eastAsia="zh-CN"/>
              </w:rPr>
              <w:fldChar w:fldCharType="end"/>
            </w:r>
            <w:bookmarkEnd w:id="3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4" w:type="dxa"/>
            <w:vAlign w:val="bottom"/>
          </w:tcPr>
          <w:p>
            <w:pPr>
              <w:spacing w:line="420" w:lineRule="exact"/>
              <w:jc w:val="left"/>
              <w:rPr>
                <w:rFonts w:hint="eastAsia" w:ascii="楷体" w:hAnsi="楷体" w:eastAsia="楷体" w:cs="楷体"/>
                <w:bCs/>
                <w:color w:val="auto"/>
                <w:szCs w:val="21"/>
                <w:highlight w:val="none"/>
              </w:rPr>
            </w:pPr>
            <w:r>
              <w:rPr>
                <w:rFonts w:hint="eastAsia" w:ascii="楷体" w:hAnsi="楷体" w:eastAsia="楷体" w:cs="楷体"/>
                <w:color w:val="auto"/>
                <w:szCs w:val="21"/>
                <w:highlight w:val="none"/>
              </w:rPr>
              <w:t>银行账户</w:t>
            </w:r>
          </w:p>
        </w:tc>
        <w:tc>
          <w:tcPr>
            <w:tcW w:w="6615" w:type="dxa"/>
            <w:vAlign w:val="bottom"/>
          </w:tcPr>
          <w:p>
            <w:pPr>
              <w:spacing w:line="420" w:lineRule="exact"/>
              <w:jc w:val="left"/>
              <w:rPr>
                <w:rFonts w:hint="eastAsia" w:ascii="楷体" w:hAnsi="楷体" w:eastAsia="楷体" w:cs="楷体"/>
                <w:bCs/>
                <w:color w:val="auto"/>
                <w:szCs w:val="21"/>
                <w:highlight w:val="none"/>
                <w:lang w:val="en-US" w:eastAsia="zh-CN"/>
              </w:rPr>
            </w:pPr>
            <w:r>
              <w:rPr>
                <w:rFonts w:hint="eastAsia" w:ascii="楷体" w:hAnsi="楷体" w:eastAsia="楷体" w:cs="楷体"/>
                <w:color w:val="auto"/>
                <w:szCs w:val="21"/>
                <w:highlight w:val="none"/>
                <w:lang w:val="en-US" w:eastAsia="zh-CN"/>
              </w:rPr>
              <w:t xml:space="preserve"> </w:t>
            </w:r>
            <w:r>
              <w:rPr>
                <w:rFonts w:hint="eastAsia" w:ascii="楷体" w:hAnsi="楷体" w:eastAsia="楷体" w:cs="楷体"/>
                <w:color w:val="auto"/>
                <w:szCs w:val="21"/>
                <w:highlight w:val="none"/>
                <w:lang w:val="en-US" w:eastAsia="zh-CN"/>
              </w:rPr>
              <w:fldChar w:fldCharType="begin">
                <w:ffData>
                  <w:name w:val="Text47"/>
                  <w:enabled/>
                  <w:calcOnExit w:val="0"/>
                  <w:textInput/>
                </w:ffData>
              </w:fldChar>
            </w:r>
            <w:bookmarkStart w:id="39" w:name="Text47"/>
            <w:r>
              <w:rPr>
                <w:rFonts w:hint="eastAsia" w:ascii="楷体" w:hAnsi="楷体" w:eastAsia="楷体" w:cs="楷体"/>
                <w:color w:val="auto"/>
                <w:szCs w:val="21"/>
                <w:highlight w:val="none"/>
                <w:lang w:val="en-US" w:eastAsia="zh-CN"/>
              </w:rPr>
              <w:instrText xml:space="preserve">FORMTEXT</w:instrText>
            </w:r>
            <w:r>
              <w:rPr>
                <w:rFonts w:hint="eastAsia" w:ascii="楷体" w:hAnsi="楷体" w:eastAsia="楷体" w:cs="楷体"/>
                <w:color w:val="auto"/>
                <w:szCs w:val="21"/>
                <w:highlight w:val="none"/>
                <w:lang w:val="en-US" w:eastAsia="zh-CN"/>
              </w:rPr>
              <w:fldChar w:fldCharType="separate"/>
            </w:r>
            <w:r>
              <w:rPr>
                <w:rFonts w:hint="eastAsia" w:ascii="楷体" w:hAnsi="楷体" w:eastAsia="楷体" w:cs="楷体"/>
                <w:color w:val="auto"/>
                <w:szCs w:val="21"/>
                <w:highlight w:val="none"/>
                <w:lang w:val="en-US" w:eastAsia="zh-CN"/>
              </w:rPr>
              <w:t>2002 0267 1910 0041 628 </w:t>
            </w:r>
            <w:r>
              <w:rPr>
                <w:rFonts w:hint="default" w:ascii="楷体" w:hAnsi="楷体" w:eastAsia="楷体" w:cs="楷体"/>
                <w:color w:val="auto"/>
                <w:szCs w:val="21"/>
                <w:highlight w:val="none"/>
                <w:lang w:val="en-US" w:eastAsia="zh-CN"/>
              </w:rPr>
              <w:t>     </w:t>
            </w:r>
            <w:r>
              <w:rPr>
                <w:rFonts w:hint="eastAsia" w:ascii="楷体" w:hAnsi="楷体" w:eastAsia="楷体" w:cs="楷体"/>
                <w:color w:val="auto"/>
                <w:szCs w:val="21"/>
                <w:highlight w:val="none"/>
                <w:lang w:val="en-US" w:eastAsia="zh-CN"/>
              </w:rPr>
              <w:fldChar w:fldCharType="end"/>
            </w:r>
            <w:bookmarkEnd w:id="3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4" w:type="dxa"/>
            <w:vAlign w:val="bottom"/>
          </w:tcPr>
          <w:p>
            <w:pPr>
              <w:spacing w:line="420" w:lineRule="exact"/>
              <w:jc w:val="left"/>
              <w:rPr>
                <w:rFonts w:hint="eastAsia" w:ascii="楷体" w:hAnsi="楷体" w:eastAsia="楷体" w:cs="楷体"/>
                <w:bCs/>
                <w:color w:val="auto"/>
                <w:szCs w:val="21"/>
                <w:highlight w:val="none"/>
              </w:rPr>
            </w:pPr>
            <w:r>
              <w:rPr>
                <w:rFonts w:hint="eastAsia" w:ascii="楷体" w:hAnsi="楷体" w:eastAsia="楷体" w:cs="楷体"/>
                <w:color w:val="auto"/>
                <w:szCs w:val="21"/>
                <w:highlight w:val="none"/>
              </w:rPr>
              <w:t>开户银行：</w:t>
            </w:r>
          </w:p>
        </w:tc>
        <w:tc>
          <w:tcPr>
            <w:tcW w:w="6615" w:type="dxa"/>
            <w:vAlign w:val="bottom"/>
          </w:tcPr>
          <w:p>
            <w:pPr>
              <w:spacing w:line="420" w:lineRule="exact"/>
              <w:jc w:val="left"/>
              <w:rPr>
                <w:rFonts w:hint="eastAsia" w:ascii="楷体" w:hAnsi="楷体" w:eastAsia="楷体" w:cs="楷体"/>
                <w:color w:val="auto"/>
                <w:szCs w:val="21"/>
                <w:highlight w:val="none"/>
                <w:lang w:eastAsia="zh-CN"/>
              </w:rPr>
            </w:pPr>
            <w:r>
              <w:rPr>
                <w:rFonts w:hint="eastAsia" w:ascii="楷体" w:hAnsi="楷体" w:eastAsia="楷体" w:cs="楷体"/>
                <w:color w:val="auto"/>
                <w:szCs w:val="21"/>
                <w:highlight w:val="none"/>
                <w:lang w:val="en-US" w:eastAsia="zh-CN"/>
              </w:rPr>
              <w:t xml:space="preserve"> </w:t>
            </w:r>
            <w:r>
              <w:rPr>
                <w:rFonts w:hint="eastAsia" w:ascii="楷体" w:hAnsi="楷体" w:eastAsia="楷体" w:cs="楷体"/>
                <w:color w:val="auto"/>
                <w:szCs w:val="21"/>
                <w:highlight w:val="none"/>
                <w:lang w:val="en-US" w:eastAsia="zh-CN"/>
              </w:rPr>
              <w:fldChar w:fldCharType="begin">
                <w:ffData>
                  <w:name w:val="Text48"/>
                  <w:enabled/>
                  <w:calcOnExit w:val="0"/>
                  <w:textInput/>
                </w:ffData>
              </w:fldChar>
            </w:r>
            <w:bookmarkStart w:id="40" w:name="Text48"/>
            <w:r>
              <w:rPr>
                <w:rFonts w:hint="eastAsia" w:ascii="楷体" w:hAnsi="楷体" w:eastAsia="楷体" w:cs="楷体"/>
                <w:color w:val="auto"/>
                <w:szCs w:val="21"/>
                <w:highlight w:val="none"/>
                <w:lang w:val="en-US" w:eastAsia="zh-CN"/>
              </w:rPr>
              <w:instrText xml:space="preserve">FORMTEXT</w:instrText>
            </w:r>
            <w:r>
              <w:rPr>
                <w:rFonts w:hint="eastAsia" w:ascii="楷体" w:hAnsi="楷体" w:eastAsia="楷体" w:cs="楷体"/>
                <w:color w:val="auto"/>
                <w:szCs w:val="21"/>
                <w:highlight w:val="none"/>
                <w:lang w:val="en-US" w:eastAsia="zh-CN"/>
              </w:rPr>
              <w:fldChar w:fldCharType="separate"/>
            </w:r>
            <w:r>
              <w:rPr>
                <w:rFonts w:hint="eastAsia" w:ascii="楷体" w:hAnsi="楷体" w:eastAsia="楷体" w:cs="楷体"/>
                <w:color w:val="auto"/>
                <w:szCs w:val="21"/>
                <w:highlight w:val="none"/>
                <w:lang w:val="en-US" w:eastAsia="zh-CN"/>
              </w:rPr>
              <w:t>中国工商银行旺角支行</w:t>
            </w:r>
            <w:r>
              <w:rPr>
                <w:rFonts w:hint="default" w:ascii="楷体" w:hAnsi="楷体" w:eastAsia="楷体" w:cs="楷体"/>
                <w:color w:val="auto"/>
                <w:szCs w:val="21"/>
                <w:highlight w:val="none"/>
                <w:lang w:val="en-US" w:eastAsia="zh-CN"/>
              </w:rPr>
              <w:t>     </w:t>
            </w:r>
            <w:r>
              <w:rPr>
                <w:rFonts w:hint="eastAsia" w:ascii="楷体" w:hAnsi="楷体" w:eastAsia="楷体" w:cs="楷体"/>
                <w:color w:val="auto"/>
                <w:szCs w:val="21"/>
                <w:highlight w:val="none"/>
                <w:lang w:val="en-US" w:eastAsia="zh-CN"/>
              </w:rPr>
              <w:fldChar w:fldCharType="end"/>
            </w:r>
            <w:bookmarkEnd w:id="4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4" w:type="dxa"/>
            <w:vAlign w:val="bottom"/>
          </w:tcPr>
          <w:p>
            <w:pPr>
              <w:spacing w:line="420" w:lineRule="exact"/>
              <w:jc w:val="left"/>
              <w:rPr>
                <w:rFonts w:hint="eastAsia" w:ascii="楷体" w:hAnsi="楷体" w:eastAsia="楷体" w:cs="楷体"/>
                <w:bCs/>
                <w:color w:val="auto"/>
                <w:szCs w:val="21"/>
                <w:highlight w:val="none"/>
              </w:rPr>
            </w:pPr>
            <w:r>
              <w:rPr>
                <w:rFonts w:hint="eastAsia" w:ascii="楷体" w:hAnsi="楷体" w:eastAsia="楷体" w:cs="楷体"/>
                <w:color w:val="auto"/>
                <w:szCs w:val="21"/>
                <w:highlight w:val="none"/>
              </w:rPr>
              <w:t>地址：</w:t>
            </w:r>
          </w:p>
        </w:tc>
        <w:tc>
          <w:tcPr>
            <w:tcW w:w="6615" w:type="dxa"/>
            <w:vAlign w:val="bottom"/>
          </w:tcPr>
          <w:p>
            <w:pPr>
              <w:spacing w:line="420" w:lineRule="exact"/>
              <w:jc w:val="left"/>
              <w:rPr>
                <w:rFonts w:hint="eastAsia" w:ascii="楷体" w:hAnsi="楷体" w:eastAsia="楷体" w:cs="楷体"/>
                <w:bCs/>
                <w:color w:val="auto"/>
                <w:szCs w:val="21"/>
                <w:highlight w:val="none"/>
                <w:lang w:eastAsia="zh-CN"/>
              </w:rPr>
            </w:pPr>
            <w:r>
              <w:rPr>
                <w:rFonts w:hint="eastAsia" w:ascii="楷体" w:hAnsi="楷体" w:eastAsia="楷体" w:cs="楷体"/>
                <w:color w:val="auto"/>
                <w:szCs w:val="21"/>
                <w:highlight w:val="none"/>
                <w:lang w:val="en-US" w:eastAsia="zh-CN"/>
              </w:rPr>
              <w:t xml:space="preserve"> </w:t>
            </w:r>
            <w:r>
              <w:rPr>
                <w:rFonts w:hint="eastAsia" w:ascii="楷体" w:hAnsi="楷体" w:eastAsia="楷体" w:cs="楷体"/>
                <w:color w:val="auto"/>
                <w:szCs w:val="21"/>
                <w:highlight w:val="none"/>
                <w:lang w:val="en-US" w:eastAsia="zh-CN"/>
              </w:rPr>
              <w:fldChar w:fldCharType="begin">
                <w:ffData>
                  <w:name w:val="Text49"/>
                  <w:enabled/>
                  <w:calcOnExit w:val="0"/>
                  <w:textInput/>
                </w:ffData>
              </w:fldChar>
            </w:r>
            <w:bookmarkStart w:id="41" w:name="Text49"/>
            <w:r>
              <w:rPr>
                <w:rFonts w:hint="eastAsia" w:ascii="楷体" w:hAnsi="楷体" w:eastAsia="楷体" w:cs="楷体"/>
                <w:color w:val="auto"/>
                <w:szCs w:val="21"/>
                <w:highlight w:val="none"/>
                <w:lang w:val="en-US" w:eastAsia="zh-CN"/>
              </w:rPr>
              <w:instrText xml:space="preserve">FORMTEXT</w:instrText>
            </w:r>
            <w:r>
              <w:rPr>
                <w:rFonts w:hint="eastAsia" w:ascii="楷体" w:hAnsi="楷体" w:eastAsia="楷体" w:cs="楷体"/>
                <w:color w:val="auto"/>
                <w:szCs w:val="21"/>
                <w:highlight w:val="none"/>
                <w:lang w:val="en-US" w:eastAsia="zh-CN"/>
              </w:rPr>
              <w:fldChar w:fldCharType="separate"/>
            </w:r>
            <w:r>
              <w:rPr>
                <w:rFonts w:hint="eastAsia" w:ascii="楷体" w:hAnsi="楷体" w:eastAsia="楷体" w:cs="楷体"/>
                <w:color w:val="auto"/>
                <w:szCs w:val="21"/>
                <w:highlight w:val="none"/>
                <w:lang w:val="en-US" w:eastAsia="zh-CN"/>
              </w:rPr>
              <w:t>珠海市香洲区卫康路199号香洲创港中心17栋11层1105室-3</w:t>
            </w:r>
            <w:r>
              <w:rPr>
                <w:rFonts w:hint="default" w:ascii="楷体" w:hAnsi="楷体" w:eastAsia="楷体" w:cs="楷体"/>
                <w:color w:val="auto"/>
                <w:szCs w:val="21"/>
                <w:highlight w:val="none"/>
                <w:lang w:val="en-US" w:eastAsia="zh-CN"/>
              </w:rPr>
              <w:t>     </w:t>
            </w:r>
            <w:r>
              <w:rPr>
                <w:rFonts w:hint="eastAsia" w:ascii="楷体" w:hAnsi="楷体" w:eastAsia="楷体" w:cs="楷体"/>
                <w:color w:val="auto"/>
                <w:szCs w:val="21"/>
                <w:highlight w:val="none"/>
                <w:lang w:val="en-US" w:eastAsia="zh-CN"/>
              </w:rPr>
              <w:fldChar w:fldCharType="end"/>
            </w:r>
            <w:bookmarkEnd w:id="4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4" w:type="dxa"/>
            <w:vAlign w:val="bottom"/>
          </w:tcPr>
          <w:p>
            <w:pPr>
              <w:spacing w:line="420" w:lineRule="exact"/>
              <w:jc w:val="left"/>
              <w:rPr>
                <w:rFonts w:hint="eastAsia" w:ascii="楷体" w:hAnsi="楷体" w:eastAsia="楷体" w:cs="楷体"/>
                <w:color w:val="auto"/>
                <w:szCs w:val="21"/>
                <w:highlight w:val="none"/>
              </w:rPr>
            </w:pPr>
            <w:r>
              <w:rPr>
                <w:rFonts w:hint="eastAsia" w:ascii="楷体" w:hAnsi="楷体" w:eastAsia="楷体" w:cs="楷体"/>
                <w:color w:val="auto"/>
                <w:szCs w:val="21"/>
                <w:highlight w:val="none"/>
              </w:rPr>
              <w:t>电话：</w:t>
            </w:r>
          </w:p>
        </w:tc>
        <w:tc>
          <w:tcPr>
            <w:tcW w:w="6615" w:type="dxa"/>
            <w:vAlign w:val="bottom"/>
          </w:tcPr>
          <w:p>
            <w:pPr>
              <w:spacing w:line="420" w:lineRule="exact"/>
              <w:jc w:val="left"/>
              <w:rPr>
                <w:rFonts w:hint="eastAsia" w:ascii="楷体" w:hAnsi="楷体" w:eastAsia="楷体" w:cs="楷体"/>
                <w:color w:val="auto"/>
                <w:szCs w:val="21"/>
                <w:highlight w:val="none"/>
                <w:lang w:val="en-US" w:eastAsia="zh-CN"/>
              </w:rPr>
            </w:pPr>
            <w:r>
              <w:rPr>
                <w:rFonts w:hint="eastAsia" w:ascii="楷体" w:hAnsi="楷体" w:eastAsia="楷体" w:cs="楷体"/>
                <w:color w:val="auto"/>
                <w:szCs w:val="21"/>
                <w:highlight w:val="none"/>
                <w:lang w:val="en-US" w:eastAsia="zh-CN"/>
              </w:rPr>
              <w:fldChar w:fldCharType="begin">
                <w:ffData>
                  <w:name w:val="Text50"/>
                  <w:enabled/>
                  <w:calcOnExit w:val="0"/>
                  <w:textInput/>
                </w:ffData>
              </w:fldChar>
            </w:r>
            <w:bookmarkStart w:id="42" w:name="Text50"/>
            <w:r>
              <w:rPr>
                <w:rFonts w:hint="eastAsia" w:ascii="楷体" w:hAnsi="楷体" w:eastAsia="楷体" w:cs="楷体"/>
                <w:color w:val="auto"/>
                <w:szCs w:val="21"/>
                <w:highlight w:val="none"/>
                <w:lang w:val="en-US" w:eastAsia="zh-CN"/>
              </w:rPr>
              <w:instrText xml:space="preserve">FORMTEXT</w:instrText>
            </w:r>
            <w:r>
              <w:rPr>
                <w:rFonts w:hint="eastAsia" w:ascii="楷体" w:hAnsi="楷体" w:eastAsia="楷体" w:cs="楷体"/>
                <w:color w:val="auto"/>
                <w:szCs w:val="21"/>
                <w:highlight w:val="none"/>
                <w:lang w:val="en-US" w:eastAsia="zh-CN"/>
              </w:rPr>
              <w:fldChar w:fldCharType="separate"/>
            </w:r>
            <w:r>
              <w:rPr>
                <w:rFonts w:hint="eastAsia" w:ascii="楷体" w:hAnsi="楷体" w:eastAsia="楷体" w:cs="楷体"/>
                <w:color w:val="auto"/>
                <w:szCs w:val="21"/>
                <w:highlight w:val="none"/>
                <w:lang w:val="en-US" w:eastAsia="zh-CN"/>
              </w:rPr>
              <w:t>0756-32993593 </w:t>
            </w:r>
            <w:r>
              <w:rPr>
                <w:rFonts w:hint="default" w:ascii="楷体" w:hAnsi="楷体" w:eastAsia="楷体" w:cs="楷体"/>
                <w:color w:val="auto"/>
                <w:szCs w:val="21"/>
                <w:highlight w:val="none"/>
                <w:lang w:val="en-US" w:eastAsia="zh-CN"/>
              </w:rPr>
              <w:t>     </w:t>
            </w:r>
            <w:r>
              <w:rPr>
                <w:rFonts w:hint="eastAsia" w:ascii="楷体" w:hAnsi="楷体" w:eastAsia="楷体" w:cs="楷体"/>
                <w:color w:val="auto"/>
                <w:szCs w:val="21"/>
                <w:highlight w:val="none"/>
                <w:lang w:val="en-US" w:eastAsia="zh-CN"/>
              </w:rPr>
              <w:fldChar w:fldCharType="end"/>
            </w:r>
            <w:bookmarkEnd w:id="4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4" w:type="dxa"/>
            <w:vAlign w:val="bottom"/>
          </w:tcPr>
          <w:p>
            <w:pPr>
              <w:spacing w:line="420" w:lineRule="exact"/>
              <w:jc w:val="left"/>
              <w:rPr>
                <w:rFonts w:hint="eastAsia" w:ascii="楷体" w:hAnsi="楷体" w:eastAsia="楷体" w:cs="楷体"/>
                <w:color w:val="auto"/>
                <w:szCs w:val="21"/>
                <w:highlight w:val="none"/>
              </w:rPr>
            </w:pPr>
            <w:r>
              <w:rPr>
                <w:rFonts w:hint="eastAsia" w:ascii="楷体" w:hAnsi="楷体" w:eastAsia="楷体" w:cs="楷体"/>
                <w:b/>
                <w:bCs w:val="0"/>
                <w:color w:val="auto"/>
                <w:szCs w:val="21"/>
                <w:highlight w:val="none"/>
              </w:rPr>
              <w:t>分包</w:t>
            </w:r>
            <w:r>
              <w:rPr>
                <w:rFonts w:hint="eastAsia" w:ascii="楷体" w:hAnsi="楷体" w:eastAsia="楷体" w:cs="楷体"/>
                <w:b/>
                <w:bCs w:val="0"/>
                <w:color w:val="auto"/>
                <w:szCs w:val="21"/>
                <w:highlight w:val="none"/>
                <w:lang w:val="en-US" w:eastAsia="zh-CN"/>
              </w:rPr>
              <w:t>人</w:t>
            </w:r>
            <w:r>
              <w:rPr>
                <w:rFonts w:hint="eastAsia" w:ascii="楷体" w:hAnsi="楷体" w:eastAsia="楷体" w:cs="楷体"/>
                <w:b/>
                <w:bCs w:val="0"/>
                <w:color w:val="auto"/>
                <w:szCs w:val="21"/>
                <w:highlight w:val="none"/>
              </w:rPr>
              <w:t>企业名称：</w:t>
            </w:r>
          </w:p>
        </w:tc>
        <w:tc>
          <w:tcPr>
            <w:tcW w:w="6615" w:type="dxa"/>
            <w:vAlign w:val="bottom"/>
          </w:tcPr>
          <w:p>
            <w:pPr>
              <w:spacing w:line="420" w:lineRule="exact"/>
              <w:jc w:val="left"/>
              <w:rPr>
                <w:rFonts w:hint="eastAsia" w:ascii="楷体" w:hAnsi="楷体" w:eastAsia="楷体" w:cs="楷体"/>
                <w:color w:val="auto"/>
                <w:szCs w:val="21"/>
                <w:highlight w:val="none"/>
                <w:lang w:val="en-US" w:eastAsia="zh-CN"/>
              </w:rPr>
            </w:pPr>
            <w:r>
              <w:rPr>
                <w:rFonts w:hint="eastAsia" w:ascii="楷体" w:hAnsi="楷体" w:eastAsia="楷体" w:cs="楷体"/>
                <w:color w:val="auto"/>
                <w:szCs w:val="21"/>
                <w:highlight w:val="none"/>
                <w:lang w:val="en-US" w:eastAsia="zh-CN"/>
              </w:rPr>
              <w:fldChar w:fldCharType="begin">
                <w:ffData>
                  <w:name w:val="Text51"/>
                  <w:enabled/>
                  <w:calcOnExit w:val="0"/>
                  <w:textInput/>
                </w:ffData>
              </w:fldChar>
            </w:r>
            <w:bookmarkStart w:id="43" w:name="Text51"/>
            <w:r>
              <w:rPr>
                <w:rFonts w:hint="eastAsia" w:ascii="楷体" w:hAnsi="楷体" w:eastAsia="楷体" w:cs="楷体"/>
                <w:color w:val="auto"/>
                <w:szCs w:val="21"/>
                <w:highlight w:val="none"/>
                <w:lang w:val="en-US" w:eastAsia="zh-CN"/>
              </w:rPr>
              <w:instrText xml:space="preserve">FORMTEXT</w:instrText>
            </w:r>
            <w:r>
              <w:rPr>
                <w:rFonts w:hint="eastAsia" w:ascii="楷体" w:hAnsi="楷体" w:eastAsia="楷体" w:cs="楷体"/>
                <w:color w:val="auto"/>
                <w:szCs w:val="21"/>
                <w:highlight w:val="none"/>
                <w:lang w:val="en-US" w:eastAsia="zh-CN"/>
              </w:rPr>
              <w:fldChar w:fldCharType="separate"/>
            </w:r>
            <w:r>
              <w:rPr>
                <w:rFonts w:ascii="楷体" w:hAnsi="楷体" w:eastAsia="楷体" w:cs="楷体"/>
                <w:color w:val="auto"/>
                <w:szCs w:val="21"/>
                <w:highlight w:val="none"/>
                <w:lang w:val="en-US" w:eastAsia="zh-CN"/>
              </w:rPr>
              <w:t>     </w:t>
            </w:r>
            <w:r>
              <w:rPr>
                <w:rFonts w:hint="eastAsia" w:ascii="楷体" w:hAnsi="楷体" w:eastAsia="楷体" w:cs="楷体"/>
                <w:color w:val="auto"/>
                <w:szCs w:val="21"/>
                <w:highlight w:val="none"/>
                <w:lang w:val="en-US" w:eastAsia="zh-CN"/>
              </w:rPr>
              <w:fldChar w:fldCharType="end"/>
            </w:r>
            <w:bookmarkEnd w:id="4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4" w:type="dxa"/>
            <w:vAlign w:val="bottom"/>
          </w:tcPr>
          <w:p>
            <w:pPr>
              <w:spacing w:line="420" w:lineRule="exact"/>
              <w:jc w:val="left"/>
              <w:rPr>
                <w:rFonts w:hint="eastAsia" w:ascii="楷体" w:hAnsi="楷体" w:eastAsia="楷体" w:cs="楷体"/>
                <w:color w:val="auto"/>
                <w:szCs w:val="21"/>
                <w:highlight w:val="none"/>
              </w:rPr>
            </w:pPr>
            <w:r>
              <w:rPr>
                <w:rFonts w:hint="eastAsia" w:ascii="楷体" w:hAnsi="楷体" w:eastAsia="楷体" w:cs="楷体"/>
                <w:bCs/>
                <w:color w:val="auto"/>
                <w:szCs w:val="21"/>
                <w:highlight w:val="none"/>
              </w:rPr>
              <w:t>纳税人识别号：</w:t>
            </w:r>
          </w:p>
        </w:tc>
        <w:tc>
          <w:tcPr>
            <w:tcW w:w="6615" w:type="dxa"/>
            <w:vAlign w:val="bottom"/>
          </w:tcPr>
          <w:p>
            <w:pPr>
              <w:spacing w:line="420" w:lineRule="exact"/>
              <w:jc w:val="left"/>
              <w:rPr>
                <w:rFonts w:hint="eastAsia" w:ascii="楷体" w:hAnsi="楷体" w:eastAsia="楷体" w:cs="楷体"/>
                <w:color w:val="auto"/>
                <w:szCs w:val="21"/>
                <w:highlight w:val="none"/>
                <w:lang w:val="en-US" w:eastAsia="zh-CN"/>
              </w:rPr>
            </w:pPr>
            <w:r>
              <w:rPr>
                <w:rFonts w:hint="eastAsia" w:ascii="楷体" w:hAnsi="楷体" w:eastAsia="楷体" w:cs="楷体"/>
                <w:color w:val="auto"/>
                <w:szCs w:val="21"/>
                <w:highlight w:val="none"/>
                <w:lang w:val="en-US" w:eastAsia="zh-CN"/>
              </w:rPr>
              <w:fldChar w:fldCharType="begin">
                <w:ffData>
                  <w:name w:val="Text52"/>
                  <w:enabled/>
                  <w:calcOnExit w:val="0"/>
                  <w:textInput/>
                </w:ffData>
              </w:fldChar>
            </w:r>
            <w:bookmarkStart w:id="44" w:name="Text52"/>
            <w:r>
              <w:rPr>
                <w:rFonts w:hint="eastAsia" w:ascii="楷体" w:hAnsi="楷体" w:eastAsia="楷体" w:cs="楷体"/>
                <w:color w:val="auto"/>
                <w:szCs w:val="21"/>
                <w:highlight w:val="none"/>
                <w:lang w:val="en-US" w:eastAsia="zh-CN"/>
              </w:rPr>
              <w:instrText xml:space="preserve">FORMTEXT</w:instrText>
            </w:r>
            <w:r>
              <w:rPr>
                <w:rFonts w:hint="eastAsia" w:ascii="楷体" w:hAnsi="楷体" w:eastAsia="楷体" w:cs="楷体"/>
                <w:color w:val="auto"/>
                <w:szCs w:val="21"/>
                <w:highlight w:val="none"/>
                <w:lang w:val="en-US" w:eastAsia="zh-CN"/>
              </w:rPr>
              <w:fldChar w:fldCharType="separate"/>
            </w:r>
            <w:r>
              <w:rPr>
                <w:rFonts w:ascii="楷体" w:hAnsi="楷体" w:eastAsia="楷体" w:cs="楷体"/>
                <w:color w:val="auto"/>
                <w:szCs w:val="21"/>
                <w:highlight w:val="none"/>
                <w:lang w:val="en-US" w:eastAsia="zh-CN"/>
              </w:rPr>
              <w:t>     </w:t>
            </w:r>
            <w:r>
              <w:rPr>
                <w:rFonts w:hint="eastAsia" w:ascii="楷体" w:hAnsi="楷体" w:eastAsia="楷体" w:cs="楷体"/>
                <w:color w:val="auto"/>
                <w:szCs w:val="21"/>
                <w:highlight w:val="none"/>
                <w:lang w:val="en-US" w:eastAsia="zh-CN"/>
              </w:rPr>
              <w:fldChar w:fldCharType="end"/>
            </w:r>
            <w:bookmarkEnd w:id="4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4" w:type="dxa"/>
            <w:vAlign w:val="bottom"/>
          </w:tcPr>
          <w:p>
            <w:pPr>
              <w:spacing w:line="420" w:lineRule="exact"/>
              <w:jc w:val="left"/>
              <w:rPr>
                <w:rFonts w:hint="eastAsia" w:ascii="楷体" w:hAnsi="楷体" w:eastAsia="楷体" w:cs="楷体"/>
                <w:color w:val="auto"/>
                <w:szCs w:val="21"/>
                <w:highlight w:val="none"/>
              </w:rPr>
            </w:pPr>
            <w:r>
              <w:rPr>
                <w:rFonts w:hint="eastAsia" w:ascii="楷体" w:hAnsi="楷体" w:eastAsia="楷体" w:cs="楷体"/>
                <w:bCs/>
                <w:color w:val="auto"/>
                <w:szCs w:val="21"/>
                <w:highlight w:val="none"/>
              </w:rPr>
              <w:t>银行账户：</w:t>
            </w:r>
          </w:p>
        </w:tc>
        <w:tc>
          <w:tcPr>
            <w:tcW w:w="6615" w:type="dxa"/>
            <w:vAlign w:val="bottom"/>
          </w:tcPr>
          <w:p>
            <w:pPr>
              <w:spacing w:line="420" w:lineRule="exact"/>
              <w:jc w:val="left"/>
              <w:rPr>
                <w:rFonts w:hint="eastAsia" w:ascii="楷体" w:hAnsi="楷体" w:eastAsia="楷体" w:cs="楷体"/>
                <w:color w:val="auto"/>
                <w:szCs w:val="21"/>
                <w:highlight w:val="none"/>
                <w:lang w:val="en-US" w:eastAsia="zh-CN"/>
              </w:rPr>
            </w:pPr>
            <w:r>
              <w:rPr>
                <w:rFonts w:hint="eastAsia" w:ascii="楷体" w:hAnsi="楷体" w:eastAsia="楷体" w:cs="楷体"/>
                <w:color w:val="auto"/>
                <w:szCs w:val="21"/>
                <w:highlight w:val="none"/>
                <w:lang w:val="en-US" w:eastAsia="zh-CN"/>
              </w:rPr>
              <w:fldChar w:fldCharType="begin">
                <w:ffData>
                  <w:name w:val="Text53"/>
                  <w:enabled/>
                  <w:calcOnExit w:val="0"/>
                  <w:textInput/>
                </w:ffData>
              </w:fldChar>
            </w:r>
            <w:bookmarkStart w:id="45" w:name="Text53"/>
            <w:r>
              <w:rPr>
                <w:rFonts w:hint="eastAsia" w:ascii="楷体" w:hAnsi="楷体" w:eastAsia="楷体" w:cs="楷体"/>
                <w:color w:val="auto"/>
                <w:szCs w:val="21"/>
                <w:highlight w:val="none"/>
                <w:lang w:val="en-US" w:eastAsia="zh-CN"/>
              </w:rPr>
              <w:instrText xml:space="preserve">FORMTEXT</w:instrText>
            </w:r>
            <w:r>
              <w:rPr>
                <w:rFonts w:hint="eastAsia" w:ascii="楷体" w:hAnsi="楷体" w:eastAsia="楷体" w:cs="楷体"/>
                <w:color w:val="auto"/>
                <w:szCs w:val="21"/>
                <w:highlight w:val="none"/>
                <w:lang w:val="en-US" w:eastAsia="zh-CN"/>
              </w:rPr>
              <w:fldChar w:fldCharType="separate"/>
            </w:r>
            <w:r>
              <w:rPr>
                <w:rFonts w:ascii="楷体" w:hAnsi="楷体" w:eastAsia="楷体" w:cs="楷体"/>
                <w:color w:val="auto"/>
                <w:szCs w:val="21"/>
                <w:highlight w:val="none"/>
                <w:lang w:val="en-US" w:eastAsia="zh-CN"/>
              </w:rPr>
              <w:t>     </w:t>
            </w:r>
            <w:r>
              <w:rPr>
                <w:rFonts w:hint="eastAsia" w:ascii="楷体" w:hAnsi="楷体" w:eastAsia="楷体" w:cs="楷体"/>
                <w:color w:val="auto"/>
                <w:szCs w:val="21"/>
                <w:highlight w:val="none"/>
                <w:lang w:val="en-US" w:eastAsia="zh-CN"/>
              </w:rPr>
              <w:fldChar w:fldCharType="end"/>
            </w:r>
            <w:bookmarkEnd w:id="4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4" w:type="dxa"/>
            <w:vAlign w:val="bottom"/>
          </w:tcPr>
          <w:p>
            <w:pPr>
              <w:spacing w:line="420" w:lineRule="exact"/>
              <w:jc w:val="left"/>
              <w:rPr>
                <w:rFonts w:hint="eastAsia" w:ascii="楷体" w:hAnsi="楷体" w:eastAsia="楷体" w:cs="楷体"/>
                <w:color w:val="auto"/>
                <w:szCs w:val="21"/>
                <w:highlight w:val="none"/>
              </w:rPr>
            </w:pPr>
            <w:r>
              <w:rPr>
                <w:rFonts w:hint="eastAsia" w:ascii="楷体" w:hAnsi="楷体" w:eastAsia="楷体" w:cs="楷体"/>
                <w:bCs/>
                <w:color w:val="auto"/>
                <w:szCs w:val="21"/>
                <w:highlight w:val="none"/>
              </w:rPr>
              <w:t>开户银行：</w:t>
            </w:r>
          </w:p>
        </w:tc>
        <w:tc>
          <w:tcPr>
            <w:tcW w:w="6615" w:type="dxa"/>
            <w:vAlign w:val="bottom"/>
          </w:tcPr>
          <w:p>
            <w:pPr>
              <w:spacing w:line="420" w:lineRule="exact"/>
              <w:jc w:val="left"/>
              <w:rPr>
                <w:rFonts w:hint="eastAsia" w:ascii="楷体" w:hAnsi="楷体" w:eastAsia="楷体" w:cs="楷体"/>
                <w:color w:val="auto"/>
                <w:szCs w:val="21"/>
                <w:highlight w:val="none"/>
                <w:lang w:val="en-US" w:eastAsia="zh-CN"/>
              </w:rPr>
            </w:pPr>
            <w:r>
              <w:rPr>
                <w:rFonts w:hint="eastAsia" w:ascii="楷体" w:hAnsi="楷体" w:eastAsia="楷体" w:cs="楷体"/>
                <w:color w:val="auto"/>
                <w:szCs w:val="21"/>
                <w:highlight w:val="none"/>
                <w:lang w:val="en-US" w:eastAsia="zh-CN"/>
              </w:rPr>
              <w:fldChar w:fldCharType="begin">
                <w:ffData>
                  <w:name w:val="Text54"/>
                  <w:enabled/>
                  <w:calcOnExit w:val="0"/>
                  <w:textInput/>
                </w:ffData>
              </w:fldChar>
            </w:r>
            <w:bookmarkStart w:id="46" w:name="Text54"/>
            <w:r>
              <w:rPr>
                <w:rFonts w:hint="eastAsia" w:ascii="楷体" w:hAnsi="楷体" w:eastAsia="楷体" w:cs="楷体"/>
                <w:color w:val="auto"/>
                <w:szCs w:val="21"/>
                <w:highlight w:val="none"/>
                <w:lang w:val="en-US" w:eastAsia="zh-CN"/>
              </w:rPr>
              <w:instrText xml:space="preserve">FORMTEXT</w:instrText>
            </w:r>
            <w:r>
              <w:rPr>
                <w:rFonts w:hint="eastAsia" w:ascii="楷体" w:hAnsi="楷体" w:eastAsia="楷体" w:cs="楷体"/>
                <w:color w:val="auto"/>
                <w:szCs w:val="21"/>
                <w:highlight w:val="none"/>
                <w:lang w:val="en-US" w:eastAsia="zh-CN"/>
              </w:rPr>
              <w:fldChar w:fldCharType="separate"/>
            </w:r>
            <w:r>
              <w:rPr>
                <w:rFonts w:ascii="楷体" w:hAnsi="楷体" w:eastAsia="楷体" w:cs="楷体"/>
                <w:color w:val="auto"/>
                <w:szCs w:val="21"/>
                <w:highlight w:val="none"/>
                <w:lang w:val="en-US" w:eastAsia="zh-CN"/>
              </w:rPr>
              <w:t>     </w:t>
            </w:r>
            <w:r>
              <w:rPr>
                <w:rFonts w:hint="eastAsia" w:ascii="楷体" w:hAnsi="楷体" w:eastAsia="楷体" w:cs="楷体"/>
                <w:color w:val="auto"/>
                <w:szCs w:val="21"/>
                <w:highlight w:val="none"/>
                <w:lang w:val="en-US" w:eastAsia="zh-CN"/>
              </w:rPr>
              <w:fldChar w:fldCharType="end"/>
            </w:r>
            <w:bookmarkEnd w:id="4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4" w:type="dxa"/>
            <w:vAlign w:val="bottom"/>
          </w:tcPr>
          <w:p>
            <w:pPr>
              <w:spacing w:line="420" w:lineRule="exact"/>
              <w:jc w:val="left"/>
              <w:rPr>
                <w:rFonts w:hint="eastAsia" w:ascii="楷体" w:hAnsi="楷体" w:eastAsia="楷体" w:cs="楷体"/>
                <w:color w:val="auto"/>
                <w:szCs w:val="21"/>
                <w:highlight w:val="none"/>
              </w:rPr>
            </w:pPr>
            <w:r>
              <w:rPr>
                <w:rFonts w:hint="eastAsia" w:ascii="楷体" w:hAnsi="楷体" w:eastAsia="楷体" w:cs="楷体"/>
                <w:bCs/>
                <w:color w:val="auto"/>
                <w:szCs w:val="21"/>
                <w:highlight w:val="none"/>
              </w:rPr>
              <w:t>地    址：</w:t>
            </w:r>
          </w:p>
        </w:tc>
        <w:tc>
          <w:tcPr>
            <w:tcW w:w="6615" w:type="dxa"/>
            <w:vAlign w:val="bottom"/>
          </w:tcPr>
          <w:p>
            <w:pPr>
              <w:spacing w:line="420" w:lineRule="exact"/>
              <w:jc w:val="left"/>
              <w:rPr>
                <w:rFonts w:hint="eastAsia" w:ascii="楷体" w:hAnsi="楷体" w:eastAsia="楷体" w:cs="楷体"/>
                <w:color w:val="auto"/>
                <w:szCs w:val="21"/>
                <w:highlight w:val="none"/>
                <w:lang w:val="en-US" w:eastAsia="zh-CN"/>
              </w:rPr>
            </w:pPr>
            <w:r>
              <w:rPr>
                <w:rFonts w:hint="eastAsia" w:ascii="楷体" w:hAnsi="楷体" w:eastAsia="楷体" w:cs="楷体"/>
                <w:color w:val="auto"/>
                <w:szCs w:val="21"/>
                <w:highlight w:val="none"/>
                <w:lang w:val="en-US" w:eastAsia="zh-CN"/>
              </w:rPr>
              <w:fldChar w:fldCharType="begin">
                <w:ffData>
                  <w:name w:val="Text55"/>
                  <w:enabled/>
                  <w:calcOnExit w:val="0"/>
                  <w:textInput/>
                </w:ffData>
              </w:fldChar>
            </w:r>
            <w:bookmarkStart w:id="47" w:name="Text55"/>
            <w:r>
              <w:rPr>
                <w:rFonts w:hint="eastAsia" w:ascii="楷体" w:hAnsi="楷体" w:eastAsia="楷体" w:cs="楷体"/>
                <w:color w:val="auto"/>
                <w:szCs w:val="21"/>
                <w:highlight w:val="none"/>
                <w:lang w:val="en-US" w:eastAsia="zh-CN"/>
              </w:rPr>
              <w:instrText xml:space="preserve">FORMTEXT</w:instrText>
            </w:r>
            <w:r>
              <w:rPr>
                <w:rFonts w:hint="eastAsia" w:ascii="楷体" w:hAnsi="楷体" w:eastAsia="楷体" w:cs="楷体"/>
                <w:color w:val="auto"/>
                <w:szCs w:val="21"/>
                <w:highlight w:val="none"/>
                <w:lang w:val="en-US" w:eastAsia="zh-CN"/>
              </w:rPr>
              <w:fldChar w:fldCharType="separate"/>
            </w:r>
            <w:r>
              <w:rPr>
                <w:rFonts w:hint="default" w:ascii="楷体" w:hAnsi="楷体" w:eastAsia="楷体" w:cs="楷体"/>
                <w:color w:val="auto"/>
                <w:szCs w:val="21"/>
                <w:highlight w:val="none"/>
                <w:lang w:val="en-US" w:eastAsia="zh-CN"/>
              </w:rPr>
              <w:t>   </w:t>
            </w:r>
            <w:r>
              <w:rPr>
                <w:rFonts w:hint="eastAsia" w:ascii="楷体" w:hAnsi="楷体" w:eastAsia="楷体" w:cs="楷体"/>
                <w:color w:val="auto"/>
                <w:szCs w:val="21"/>
                <w:highlight w:val="none"/>
                <w:lang w:val="en-US" w:eastAsia="zh-CN"/>
              </w:rPr>
              <w:fldChar w:fldCharType="end"/>
            </w:r>
            <w:bookmarkEnd w:id="4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4" w:type="dxa"/>
            <w:vAlign w:val="bottom"/>
          </w:tcPr>
          <w:p>
            <w:pPr>
              <w:spacing w:line="420" w:lineRule="exact"/>
              <w:jc w:val="left"/>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rPr>
              <w:t>电    话：</w:t>
            </w:r>
          </w:p>
        </w:tc>
        <w:tc>
          <w:tcPr>
            <w:tcW w:w="6615" w:type="dxa"/>
            <w:vAlign w:val="bottom"/>
          </w:tcPr>
          <w:p>
            <w:pPr>
              <w:spacing w:line="420" w:lineRule="exact"/>
              <w:jc w:val="left"/>
              <w:rPr>
                <w:rFonts w:hint="eastAsia" w:ascii="楷体" w:hAnsi="楷体" w:eastAsia="楷体" w:cs="楷体"/>
                <w:color w:val="auto"/>
                <w:szCs w:val="21"/>
                <w:highlight w:val="none"/>
                <w:lang w:val="en-US" w:eastAsia="zh-CN"/>
              </w:rPr>
            </w:pPr>
            <w:r>
              <w:rPr>
                <w:rFonts w:hint="eastAsia" w:ascii="楷体" w:hAnsi="楷体" w:eastAsia="楷体" w:cs="楷体"/>
                <w:color w:val="auto"/>
                <w:szCs w:val="21"/>
                <w:highlight w:val="none"/>
                <w:lang w:val="en-US" w:eastAsia="zh-CN"/>
              </w:rPr>
              <w:fldChar w:fldCharType="begin">
                <w:ffData>
                  <w:name w:val="Text56"/>
                  <w:enabled/>
                  <w:calcOnExit w:val="0"/>
                  <w:textInput/>
                </w:ffData>
              </w:fldChar>
            </w:r>
            <w:bookmarkStart w:id="48" w:name="Text56"/>
            <w:r>
              <w:rPr>
                <w:rFonts w:hint="eastAsia" w:ascii="楷体" w:hAnsi="楷体" w:eastAsia="楷体" w:cs="楷体"/>
                <w:color w:val="auto"/>
                <w:szCs w:val="21"/>
                <w:highlight w:val="none"/>
                <w:lang w:val="en-US" w:eastAsia="zh-CN"/>
              </w:rPr>
              <w:instrText xml:space="preserve">FORMTEXT</w:instrText>
            </w:r>
            <w:r>
              <w:rPr>
                <w:rFonts w:hint="eastAsia" w:ascii="楷体" w:hAnsi="楷体" w:eastAsia="楷体" w:cs="楷体"/>
                <w:color w:val="auto"/>
                <w:szCs w:val="21"/>
                <w:highlight w:val="none"/>
                <w:lang w:val="en-US" w:eastAsia="zh-CN"/>
              </w:rPr>
              <w:fldChar w:fldCharType="separate"/>
            </w:r>
            <w:r>
              <w:rPr>
                <w:rFonts w:hint="default" w:ascii="楷体" w:hAnsi="楷体" w:eastAsia="楷体" w:cs="楷体"/>
                <w:color w:val="auto"/>
                <w:szCs w:val="21"/>
                <w:highlight w:val="none"/>
                <w:lang w:val="en-US" w:eastAsia="zh-CN"/>
              </w:rPr>
              <w:t>    </w:t>
            </w:r>
            <w:r>
              <w:rPr>
                <w:rFonts w:hint="eastAsia" w:ascii="楷体" w:hAnsi="楷体" w:eastAsia="楷体" w:cs="楷体"/>
                <w:color w:val="auto"/>
                <w:szCs w:val="21"/>
                <w:highlight w:val="none"/>
                <w:lang w:val="en-US" w:eastAsia="zh-CN"/>
              </w:rPr>
              <w:fldChar w:fldCharType="end"/>
            </w:r>
            <w:bookmarkEnd w:id="48"/>
          </w:p>
        </w:tc>
      </w:tr>
    </w:tbl>
    <w:p>
      <w:pPr>
        <w:spacing w:line="420" w:lineRule="exact"/>
        <w:ind w:firstLine="420" w:firstLineChars="200"/>
        <w:outlineLvl w:val="1"/>
        <w:rPr>
          <w:rFonts w:hint="eastAsia" w:ascii="楷体" w:hAnsi="楷体" w:eastAsia="楷体" w:cs="楷体"/>
          <w:bCs/>
          <w:szCs w:val="21"/>
          <w:highlight w:val="none"/>
        </w:rPr>
      </w:pPr>
      <w:r>
        <w:rPr>
          <w:rFonts w:hint="eastAsia" w:ascii="楷体" w:hAnsi="楷体" w:eastAsia="楷体" w:cs="楷体"/>
          <w:bCs/>
          <w:szCs w:val="21"/>
          <w:highlight w:val="none"/>
        </w:rPr>
        <w:t>任何一方如上述信息发生变更，应提前10日以书面方式通知另一方。如一方未按本合同规定通知而使另一方遭受损失的，应予以赔偿。分包人在开具发票前，</w:t>
      </w:r>
      <w:r>
        <w:rPr>
          <w:rFonts w:hint="eastAsia" w:ascii="楷体" w:hAnsi="楷体" w:eastAsia="楷体" w:cs="楷体"/>
          <w:bCs/>
          <w:szCs w:val="21"/>
          <w:highlight w:val="none"/>
          <w:lang w:val="en-US" w:eastAsia="zh-CN"/>
        </w:rPr>
        <w:t>须</w:t>
      </w:r>
      <w:r>
        <w:rPr>
          <w:rFonts w:hint="eastAsia" w:ascii="楷体" w:hAnsi="楷体" w:eastAsia="楷体" w:cs="楷体"/>
          <w:bCs/>
          <w:szCs w:val="21"/>
          <w:highlight w:val="none"/>
        </w:rPr>
        <w:t>向承包人确认上述开票信息，否则，由于分包人未向承包人确认导致开票信息与实际不符，造成发票无法抵扣等问题，全部责任由分包人承担，并赔偿承包人相应损失。</w:t>
      </w:r>
    </w:p>
    <w:p>
      <w:pPr>
        <w:spacing w:line="420" w:lineRule="exact"/>
        <w:ind w:firstLine="482" w:firstLineChars="200"/>
        <w:outlineLvl w:val="1"/>
        <w:rPr>
          <w:rFonts w:hint="eastAsia" w:ascii="楷体" w:hAnsi="楷体" w:eastAsia="楷体" w:cs="楷体"/>
          <w:b/>
          <w:bCs w:val="0"/>
          <w:sz w:val="24"/>
          <w:szCs w:val="24"/>
          <w:highlight w:val="none"/>
        </w:rPr>
      </w:pPr>
      <w:r>
        <w:rPr>
          <w:rFonts w:hint="eastAsia" w:ascii="楷体" w:hAnsi="楷体" w:eastAsia="楷体" w:cs="楷体"/>
          <w:b/>
          <w:bCs w:val="0"/>
          <w:sz w:val="24"/>
          <w:szCs w:val="24"/>
          <w:highlight w:val="none"/>
        </w:rPr>
        <w:t>十</w:t>
      </w:r>
      <w:r>
        <w:rPr>
          <w:rFonts w:hint="eastAsia" w:ascii="楷体" w:hAnsi="楷体" w:eastAsia="楷体" w:cs="楷体"/>
          <w:b/>
          <w:bCs w:val="0"/>
          <w:sz w:val="24"/>
          <w:szCs w:val="24"/>
          <w:highlight w:val="none"/>
          <w:lang w:val="en-US" w:eastAsia="zh-CN"/>
        </w:rPr>
        <w:t>一</w:t>
      </w:r>
      <w:r>
        <w:rPr>
          <w:rFonts w:hint="eastAsia" w:ascii="楷体" w:hAnsi="楷体" w:eastAsia="楷体" w:cs="楷体"/>
          <w:b/>
          <w:bCs w:val="0"/>
          <w:sz w:val="24"/>
          <w:szCs w:val="24"/>
          <w:highlight w:val="none"/>
        </w:rPr>
        <w:t>、合同的生效</w:t>
      </w:r>
    </w:p>
    <w:p>
      <w:pPr>
        <w:spacing w:line="420" w:lineRule="exact"/>
        <w:ind w:firstLine="420" w:firstLineChars="200"/>
        <w:outlineLvl w:val="9"/>
        <w:rPr>
          <w:rFonts w:hint="eastAsia" w:ascii="楷体" w:hAnsi="楷体" w:eastAsia="楷体" w:cs="楷体"/>
          <w:color w:val="000000"/>
          <w:szCs w:val="21"/>
          <w:highlight w:val="none"/>
          <w:u w:val="none"/>
          <w:lang w:val="en-US" w:eastAsia="zh-CN"/>
        </w:rPr>
      </w:pPr>
      <w:r>
        <w:rPr>
          <w:rFonts w:hint="eastAsia" w:ascii="楷体" w:hAnsi="楷体" w:eastAsia="楷体" w:cs="楷体"/>
          <w:szCs w:val="21"/>
          <w:highlight w:val="none"/>
        </w:rPr>
        <w:t>1</w:t>
      </w:r>
      <w:r>
        <w:rPr>
          <w:rFonts w:hint="eastAsia" w:ascii="楷体" w:hAnsi="楷体" w:eastAsia="楷体" w:cs="楷体"/>
          <w:szCs w:val="21"/>
          <w:highlight w:val="none"/>
          <w:lang w:eastAsia="zh-CN"/>
        </w:rPr>
        <w:t>、</w:t>
      </w:r>
      <w:r>
        <w:rPr>
          <w:rFonts w:hint="eastAsia" w:ascii="楷体" w:hAnsi="楷体" w:eastAsia="楷体" w:cs="楷体"/>
          <w:szCs w:val="21"/>
          <w:highlight w:val="none"/>
        </w:rPr>
        <w:t>合同订立地点：</w:t>
      </w:r>
      <w:bookmarkStart w:id="49" w:name="Text44"/>
      <w:r>
        <w:rPr>
          <w:rFonts w:hint="eastAsia" w:ascii="楷体" w:hAnsi="楷体" w:eastAsia="楷体" w:cs="楷体"/>
          <w:szCs w:val="21"/>
          <w:highlight w:val="none"/>
        </w:rPr>
        <w:fldChar w:fldCharType="begin">
          <w:ffData>
            <w:name w:val="Text44"/>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default" w:ascii="楷体" w:hAnsi="楷体" w:eastAsia="楷体" w:cs="楷体"/>
          <w:szCs w:val="21"/>
          <w:highlight w:val="none"/>
          <w:lang w:val="en-US"/>
        </w:rPr>
        <w:t> </w:t>
      </w:r>
      <w:r>
        <w:rPr>
          <w:rFonts w:hint="eastAsia" w:ascii="楷体" w:hAnsi="楷体" w:eastAsia="楷体" w:cs="楷体"/>
          <w:szCs w:val="21"/>
          <w:highlight w:val="none"/>
          <w:lang w:val="en-US" w:eastAsia="zh-CN"/>
        </w:rPr>
        <w:t>珠海市香洲区</w:t>
      </w:r>
      <w:r>
        <w:rPr>
          <w:rFonts w:hint="default" w:ascii="楷体" w:hAnsi="楷体" w:eastAsia="楷体" w:cs="楷体"/>
          <w:szCs w:val="21"/>
          <w:highlight w:val="none"/>
          <w:lang w:val="en-US"/>
        </w:rPr>
        <w:t> </w:t>
      </w:r>
      <w:r>
        <w:rPr>
          <w:rFonts w:hint="eastAsia" w:ascii="楷体" w:hAnsi="楷体" w:eastAsia="楷体" w:cs="楷体"/>
          <w:szCs w:val="21"/>
          <w:highlight w:val="none"/>
        </w:rPr>
        <w:fldChar w:fldCharType="end"/>
      </w:r>
      <w:bookmarkEnd w:id="49"/>
      <w:r>
        <w:rPr>
          <w:rFonts w:hint="eastAsia" w:ascii="楷体" w:hAnsi="楷体" w:eastAsia="楷体" w:cs="楷体"/>
          <w:szCs w:val="21"/>
          <w:highlight w:val="none"/>
          <w:u w:val="none"/>
        </w:rPr>
        <w:t>。</w:t>
      </w:r>
      <w:bookmarkStart w:id="50" w:name="_Hlk3468580"/>
      <w:r>
        <w:rPr>
          <w:rFonts w:hint="eastAsia" w:ascii="楷体" w:hAnsi="楷体" w:eastAsia="楷体" w:cs="楷体"/>
          <w:color w:val="000000"/>
          <w:szCs w:val="21"/>
          <w:highlight w:val="none"/>
          <w:u w:val="none"/>
          <w:lang w:val="en-US" w:eastAsia="zh-CN"/>
        </w:rPr>
        <w:t xml:space="preserve">   </w:t>
      </w:r>
    </w:p>
    <w:p>
      <w:pPr>
        <w:pStyle w:val="10"/>
        <w:widowControl/>
        <w:spacing w:line="420" w:lineRule="exact"/>
        <w:ind w:firstLine="400" w:firstLineChars="200"/>
        <w:rPr>
          <w:rFonts w:hint="eastAsia" w:ascii="楷体" w:hAnsi="楷体" w:eastAsia="楷体" w:cs="楷体"/>
          <w:sz w:val="21"/>
          <w:highlight w:val="none"/>
        </w:rPr>
      </w:pPr>
      <w:r>
        <w:rPr>
          <w:rFonts w:hint="eastAsia" w:ascii="楷体" w:hAnsi="楷体" w:eastAsia="楷体" w:cs="楷体"/>
          <w:color w:val="000000"/>
          <w:szCs w:val="21"/>
          <w:highlight w:val="none"/>
          <w:u w:val="none"/>
          <w:lang w:val="en-US" w:eastAsia="zh-CN"/>
        </w:rPr>
        <w:t>2、合同生效:本合同在双方盖章（包括合同专用章、电子章）后生效</w:t>
      </w:r>
      <w:r>
        <w:rPr>
          <w:rFonts w:hint="eastAsia" w:ascii="楷体" w:hAnsi="楷体" w:eastAsia="楷体" w:cs="楷体"/>
          <w:sz w:val="21"/>
          <w:highlight w:val="none"/>
        </w:rPr>
        <w:t>。</w:t>
      </w:r>
      <w:bookmarkEnd w:id="50"/>
    </w:p>
    <w:p>
      <w:pPr>
        <w:spacing w:line="420" w:lineRule="exact"/>
        <w:ind w:firstLine="420" w:firstLineChars="200"/>
        <w:outlineLvl w:val="9"/>
        <w:rPr>
          <w:rFonts w:hint="eastAsia" w:ascii="楷体" w:hAnsi="楷体" w:eastAsia="楷体" w:cs="楷体"/>
          <w:szCs w:val="21"/>
          <w:highlight w:val="none"/>
        </w:rPr>
      </w:pPr>
      <w:r>
        <w:rPr>
          <w:rFonts w:hint="eastAsia" w:ascii="楷体" w:hAnsi="楷体" w:eastAsia="楷体" w:cs="楷体"/>
          <w:szCs w:val="21"/>
          <w:highlight w:val="none"/>
          <w:lang w:val="en-US" w:eastAsia="zh-CN"/>
        </w:rPr>
        <w:t>3、</w:t>
      </w:r>
      <w:r>
        <w:rPr>
          <w:rFonts w:hint="eastAsia" w:ascii="楷体" w:hAnsi="楷体" w:eastAsia="楷体" w:cs="楷体"/>
          <w:szCs w:val="21"/>
          <w:highlight w:val="none"/>
        </w:rPr>
        <w:t>本合同一式</w:t>
      </w:r>
      <w:bookmarkStart w:id="51" w:name="Text45"/>
      <w:r>
        <w:rPr>
          <w:rFonts w:hint="eastAsia" w:ascii="楷体" w:hAnsi="楷体" w:eastAsia="楷体" w:cs="楷体"/>
          <w:szCs w:val="21"/>
          <w:highlight w:val="none"/>
        </w:rPr>
        <w:fldChar w:fldCharType="begin">
          <w:ffData>
            <w:name w:val="Text45"/>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eastAsia" w:ascii="楷体" w:hAnsi="楷体" w:eastAsia="楷体" w:cs="楷体"/>
          <w:szCs w:val="21"/>
          <w:highlight w:val="none"/>
          <w:lang w:val="en-US" w:eastAsia="zh-CN"/>
        </w:rPr>
        <w:t>肆</w:t>
      </w:r>
      <w:r>
        <w:rPr>
          <w:rFonts w:hint="eastAsia" w:ascii="楷体" w:hAnsi="楷体" w:eastAsia="楷体" w:cs="楷体"/>
          <w:szCs w:val="21"/>
          <w:highlight w:val="none"/>
        </w:rPr>
        <w:fldChar w:fldCharType="end"/>
      </w:r>
      <w:bookmarkEnd w:id="51"/>
      <w:r>
        <w:rPr>
          <w:rFonts w:hint="eastAsia" w:ascii="楷体" w:hAnsi="楷体" w:eastAsia="楷体" w:cs="楷体"/>
          <w:szCs w:val="21"/>
          <w:highlight w:val="none"/>
        </w:rPr>
        <w:t>份，承包人执</w:t>
      </w:r>
      <w:bookmarkStart w:id="52" w:name="Text57"/>
      <w:r>
        <w:rPr>
          <w:rFonts w:hint="eastAsia" w:ascii="楷体" w:hAnsi="楷体" w:eastAsia="楷体" w:cs="楷体"/>
          <w:szCs w:val="21"/>
          <w:highlight w:val="none"/>
        </w:rPr>
        <w:fldChar w:fldCharType="begin">
          <w:ffData>
            <w:name w:val="Text57"/>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eastAsia" w:ascii="楷体" w:hAnsi="楷体" w:eastAsia="楷体" w:cs="楷体"/>
          <w:szCs w:val="21"/>
          <w:highlight w:val="none"/>
          <w:lang w:val="en-US" w:eastAsia="zh-CN"/>
        </w:rPr>
        <w:t>贰</w:t>
      </w:r>
      <w:r>
        <w:rPr>
          <w:rFonts w:hint="eastAsia" w:ascii="楷体" w:hAnsi="楷体" w:eastAsia="楷体" w:cs="楷体"/>
          <w:szCs w:val="21"/>
          <w:highlight w:val="none"/>
        </w:rPr>
        <w:fldChar w:fldCharType="end"/>
      </w:r>
      <w:bookmarkEnd w:id="52"/>
      <w:r>
        <w:rPr>
          <w:rFonts w:hint="eastAsia" w:ascii="楷体" w:hAnsi="楷体" w:eastAsia="楷体" w:cs="楷体"/>
          <w:szCs w:val="21"/>
          <w:highlight w:val="none"/>
        </w:rPr>
        <w:t>份，分包人执</w:t>
      </w:r>
      <w:bookmarkStart w:id="53" w:name="Text58"/>
      <w:r>
        <w:rPr>
          <w:rFonts w:hint="eastAsia" w:ascii="楷体" w:hAnsi="楷体" w:eastAsia="楷体" w:cs="楷体"/>
          <w:szCs w:val="21"/>
          <w:highlight w:val="none"/>
        </w:rPr>
        <w:fldChar w:fldCharType="begin">
          <w:ffData>
            <w:name w:val="Text58"/>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eastAsia" w:ascii="楷体" w:hAnsi="楷体" w:eastAsia="楷体" w:cs="楷体"/>
          <w:szCs w:val="21"/>
          <w:highlight w:val="none"/>
          <w:lang w:val="en-US" w:eastAsia="zh-CN"/>
        </w:rPr>
        <w:t>贰</w:t>
      </w:r>
      <w:r>
        <w:rPr>
          <w:rFonts w:hint="eastAsia" w:ascii="楷体" w:hAnsi="楷体" w:eastAsia="楷体" w:cs="楷体"/>
          <w:szCs w:val="21"/>
          <w:highlight w:val="none"/>
        </w:rPr>
        <w:fldChar w:fldCharType="end"/>
      </w:r>
      <w:bookmarkEnd w:id="53"/>
      <w:r>
        <w:rPr>
          <w:rFonts w:hint="eastAsia" w:ascii="楷体" w:hAnsi="楷体" w:eastAsia="楷体" w:cs="楷体"/>
          <w:szCs w:val="21"/>
          <w:highlight w:val="none"/>
        </w:rPr>
        <w:t>份。</w:t>
      </w:r>
    </w:p>
    <w:p>
      <w:pPr>
        <w:spacing w:line="420" w:lineRule="exact"/>
        <w:ind w:firstLine="420" w:firstLineChars="200"/>
        <w:rPr>
          <w:rFonts w:hint="eastAsia" w:ascii="楷体" w:hAnsi="楷体" w:eastAsia="楷体" w:cs="楷体"/>
          <w:szCs w:val="21"/>
          <w:highlight w:val="none"/>
        </w:rPr>
      </w:pPr>
      <w:r>
        <w:rPr>
          <w:rFonts w:hint="eastAsia" w:ascii="楷体" w:hAnsi="楷体" w:eastAsia="楷体" w:cs="楷体"/>
          <w:szCs w:val="21"/>
          <w:highlight w:val="none"/>
        </w:rPr>
        <w:t>4、本合同未尽事宜，由承包人和分包人双方另行协商。</w:t>
      </w:r>
    </w:p>
    <w:p>
      <w:pPr>
        <w:spacing w:line="420" w:lineRule="exact"/>
        <w:rPr>
          <w:rFonts w:hint="eastAsia" w:ascii="楷体" w:hAnsi="楷体" w:eastAsia="楷体" w:cs="楷体"/>
          <w:szCs w:val="21"/>
          <w:highlight w:val="none"/>
        </w:rPr>
      </w:pPr>
    </w:p>
    <w:p>
      <w:pPr>
        <w:spacing w:line="420" w:lineRule="exact"/>
        <w:ind w:firstLine="420" w:firstLineChars="200"/>
        <w:rPr>
          <w:rFonts w:hint="eastAsia" w:ascii="楷体" w:hAnsi="楷体" w:eastAsia="楷体" w:cs="楷体"/>
          <w:color w:val="auto"/>
          <w:szCs w:val="21"/>
          <w:highlight w:val="none"/>
        </w:rPr>
      </w:pPr>
      <w:r>
        <w:rPr>
          <w:rFonts w:hint="eastAsia" w:ascii="楷体" w:hAnsi="楷体" w:eastAsia="楷体" w:cs="楷体"/>
          <w:color w:val="auto"/>
          <w:szCs w:val="21"/>
          <w:highlight w:val="none"/>
        </w:rPr>
        <w:t xml:space="preserve">承包人：（盖章）                </w:t>
      </w:r>
      <w:r>
        <w:rPr>
          <w:rFonts w:hint="eastAsia" w:ascii="楷体" w:hAnsi="楷体" w:eastAsia="楷体" w:cs="楷体"/>
          <w:color w:val="auto"/>
          <w:szCs w:val="21"/>
          <w:highlight w:val="none"/>
          <w:lang w:val="en-US" w:eastAsia="zh-CN"/>
        </w:rPr>
        <w:t xml:space="preserve">   </w:t>
      </w:r>
      <w:r>
        <w:rPr>
          <w:rFonts w:hint="eastAsia" w:ascii="楷体" w:hAnsi="楷体" w:eastAsia="楷体" w:cs="楷体"/>
          <w:color w:val="auto"/>
          <w:szCs w:val="21"/>
          <w:highlight w:val="none"/>
        </w:rPr>
        <w:t xml:space="preserve">  分包人：（盖章）</w:t>
      </w:r>
    </w:p>
    <w:p>
      <w:pPr>
        <w:pStyle w:val="18"/>
        <w:rPr>
          <w:rFonts w:hint="eastAsia" w:ascii="楷体" w:hAnsi="楷体" w:eastAsia="楷体" w:cs="楷体"/>
        </w:rPr>
      </w:pPr>
    </w:p>
    <w:p>
      <w:pPr>
        <w:spacing w:line="420" w:lineRule="exact"/>
        <w:ind w:firstLine="420" w:firstLineChars="200"/>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承</w:t>
      </w:r>
      <w:r>
        <w:rPr>
          <w:rFonts w:hint="eastAsia" w:ascii="楷体" w:hAnsi="楷体" w:eastAsia="楷体" w:cs="楷体"/>
          <w:color w:val="auto"/>
          <w:szCs w:val="21"/>
          <w:highlight w:val="none"/>
        </w:rPr>
        <w:t xml:space="preserve">包人法定代表人（签字）：      </w:t>
      </w:r>
      <w:r>
        <w:rPr>
          <w:rFonts w:hint="eastAsia" w:ascii="楷体" w:hAnsi="楷体" w:eastAsia="楷体" w:cs="楷体"/>
          <w:color w:val="auto"/>
          <w:szCs w:val="21"/>
          <w:highlight w:val="none"/>
        </w:rPr>
        <w:tab/>
      </w:r>
      <w:r>
        <w:rPr>
          <w:rFonts w:hint="eastAsia" w:ascii="楷体" w:hAnsi="楷体" w:eastAsia="楷体" w:cs="楷体"/>
          <w:color w:val="auto"/>
          <w:szCs w:val="21"/>
          <w:highlight w:val="none"/>
        </w:rPr>
        <w:t xml:space="preserve">   分包人法定代表人（签字）：          </w:t>
      </w:r>
    </w:p>
    <w:p>
      <w:pPr>
        <w:spacing w:line="420" w:lineRule="exact"/>
        <w:rPr>
          <w:rFonts w:hint="eastAsia" w:ascii="楷体" w:hAnsi="楷体" w:eastAsia="楷体" w:cs="楷体"/>
          <w:b/>
          <w:color w:val="auto"/>
          <w:szCs w:val="21"/>
          <w:highlight w:val="none"/>
        </w:rPr>
      </w:pPr>
    </w:p>
    <w:p>
      <w:pPr>
        <w:spacing w:line="420" w:lineRule="exact"/>
        <w:ind w:firstLine="1680" w:firstLineChars="800"/>
        <w:rPr>
          <w:rFonts w:hint="eastAsia" w:ascii="楷体" w:hAnsi="楷体" w:eastAsia="楷体" w:cs="楷体"/>
          <w:szCs w:val="21"/>
          <w:highlight w:val="none"/>
        </w:rPr>
      </w:pPr>
      <w:r>
        <w:rPr>
          <w:rFonts w:hint="eastAsia" w:ascii="楷体" w:hAnsi="楷体" w:eastAsia="楷体" w:cs="楷体"/>
          <w:b w:val="0"/>
          <w:bCs/>
          <w:color w:val="auto"/>
          <w:szCs w:val="21"/>
          <w:highlight w:val="none"/>
          <w:lang w:val="en-US" w:eastAsia="zh-CN"/>
        </w:rPr>
        <w:t>年    月   日                      年    月   日</w:t>
      </w:r>
      <w:r>
        <w:rPr>
          <w:rFonts w:hint="eastAsia" w:ascii="楷体" w:hAnsi="楷体" w:eastAsia="楷体" w:cs="楷体"/>
          <w:szCs w:val="21"/>
          <w:highlight w:val="none"/>
        </w:rPr>
        <w:t xml:space="preserve"> </w:t>
      </w:r>
    </w:p>
    <w:p>
      <w:pPr>
        <w:spacing w:line="420" w:lineRule="exact"/>
        <w:ind w:firstLine="1260" w:firstLineChars="600"/>
        <w:rPr>
          <w:rFonts w:hint="eastAsia" w:ascii="楷体" w:hAnsi="楷体" w:eastAsia="楷体" w:cs="楷体"/>
          <w:b/>
          <w:szCs w:val="21"/>
          <w:highlight w:val="none"/>
          <w:u w:val="single"/>
        </w:rPr>
      </w:pPr>
      <w:r>
        <w:rPr>
          <w:rFonts w:hint="eastAsia" w:ascii="楷体" w:hAnsi="楷体" w:eastAsia="楷体" w:cs="楷体"/>
          <w:szCs w:val="21"/>
          <w:highlight w:val="none"/>
        </w:rPr>
        <w:t xml:space="preserve">       </w:t>
      </w:r>
    </w:p>
    <w:p>
      <w:pPr>
        <w:spacing w:line="420" w:lineRule="exact"/>
        <w:outlineLvl w:val="9"/>
        <w:rPr>
          <w:rFonts w:hint="eastAsia" w:ascii="楷体" w:hAnsi="楷体" w:eastAsia="楷体" w:cs="楷体"/>
          <w:b/>
          <w:szCs w:val="21"/>
          <w:highlight w:val="none"/>
        </w:rPr>
      </w:pPr>
      <w:r>
        <w:rPr>
          <w:rFonts w:hint="eastAsia" w:ascii="楷体" w:hAnsi="楷体" w:eastAsia="楷体" w:cs="楷体"/>
          <w:b/>
          <w:szCs w:val="21"/>
          <w:highlight w:val="none"/>
        </w:rPr>
        <w:br w:type="page"/>
      </w:r>
      <w:r>
        <w:rPr>
          <w:rFonts w:hint="eastAsia" w:ascii="楷体" w:hAnsi="楷体" w:eastAsia="楷体" w:cs="楷体"/>
          <w:b/>
          <w:szCs w:val="21"/>
          <w:highlight w:val="none"/>
        </w:rPr>
        <w:t>第二部分</w:t>
      </w:r>
    </w:p>
    <w:p>
      <w:pPr>
        <w:spacing w:line="420" w:lineRule="exact"/>
        <w:jc w:val="center"/>
        <w:outlineLvl w:val="0"/>
        <w:rPr>
          <w:rFonts w:hint="eastAsia" w:ascii="楷体" w:hAnsi="楷体" w:eastAsia="楷体" w:cs="楷体"/>
          <w:b/>
          <w:sz w:val="24"/>
          <w:szCs w:val="24"/>
          <w:highlight w:val="none"/>
        </w:rPr>
      </w:pPr>
      <w:r>
        <w:rPr>
          <w:rFonts w:hint="eastAsia" w:ascii="楷体" w:hAnsi="楷体" w:eastAsia="楷体" w:cs="楷体"/>
          <w:b/>
          <w:sz w:val="24"/>
          <w:szCs w:val="24"/>
          <w:highlight w:val="none"/>
        </w:rPr>
        <w:t>通用条件</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1. 词语定义</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2. 分包合同文件的构成和解释顺序</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3. 语言文字和适用法律、行政法规及工程建设标准</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4. 图纸</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5. 分包合同文件的保管和提供</w:t>
      </w:r>
    </w:p>
    <w:p>
      <w:pPr>
        <w:snapToGrid w:val="0"/>
        <w:spacing w:line="420" w:lineRule="exact"/>
        <w:outlineLvl w:val="1"/>
        <w:rPr>
          <w:rFonts w:hint="eastAsia" w:ascii="楷体" w:hAnsi="楷体" w:eastAsia="楷体" w:cs="楷体"/>
          <w:szCs w:val="21"/>
          <w:highlight w:val="none"/>
        </w:rPr>
      </w:pPr>
      <w:bookmarkStart w:id="54" w:name="_Toc306782710"/>
      <w:r>
        <w:rPr>
          <w:rFonts w:hint="eastAsia" w:ascii="楷体" w:hAnsi="楷体" w:eastAsia="楷体" w:cs="楷体"/>
          <w:szCs w:val="21"/>
          <w:highlight w:val="none"/>
        </w:rPr>
        <w:t>6. 分包人对总包合同的了解与接受</w:t>
      </w:r>
      <w:bookmarkEnd w:id="54"/>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7. 总包合同中有关时间的限制</w:t>
      </w:r>
    </w:p>
    <w:p>
      <w:pPr>
        <w:snapToGrid w:val="0"/>
        <w:spacing w:line="420" w:lineRule="exact"/>
        <w:outlineLvl w:val="1"/>
        <w:rPr>
          <w:rFonts w:hint="eastAsia" w:ascii="楷体" w:hAnsi="楷体" w:eastAsia="楷体" w:cs="楷体"/>
          <w:szCs w:val="21"/>
          <w:highlight w:val="none"/>
        </w:rPr>
      </w:pPr>
      <w:bookmarkStart w:id="55" w:name="_Toc306782711"/>
      <w:r>
        <w:rPr>
          <w:rFonts w:hint="eastAsia" w:ascii="楷体" w:hAnsi="楷体" w:eastAsia="楷体" w:cs="楷体"/>
          <w:szCs w:val="21"/>
          <w:highlight w:val="none"/>
        </w:rPr>
        <w:t>8. 指令和决定</w:t>
      </w:r>
      <w:bookmarkEnd w:id="55"/>
    </w:p>
    <w:p>
      <w:pPr>
        <w:snapToGrid w:val="0"/>
        <w:spacing w:line="420" w:lineRule="exact"/>
        <w:outlineLvl w:val="1"/>
        <w:rPr>
          <w:rFonts w:hint="eastAsia" w:ascii="楷体" w:hAnsi="楷体" w:eastAsia="楷体" w:cs="楷体"/>
          <w:szCs w:val="21"/>
          <w:highlight w:val="none"/>
        </w:rPr>
      </w:pPr>
      <w:bookmarkStart w:id="56" w:name="_Toc306782712"/>
      <w:r>
        <w:rPr>
          <w:rFonts w:hint="eastAsia" w:ascii="楷体" w:hAnsi="楷体" w:eastAsia="楷体" w:cs="楷体"/>
          <w:szCs w:val="21"/>
          <w:highlight w:val="none"/>
        </w:rPr>
        <w:t>9. 授权代表</w:t>
      </w:r>
      <w:bookmarkEnd w:id="56"/>
    </w:p>
    <w:p>
      <w:pPr>
        <w:snapToGrid w:val="0"/>
        <w:spacing w:line="420" w:lineRule="exact"/>
        <w:outlineLvl w:val="1"/>
        <w:rPr>
          <w:rFonts w:hint="eastAsia" w:ascii="楷体" w:hAnsi="楷体" w:eastAsia="楷体" w:cs="楷体"/>
          <w:szCs w:val="21"/>
          <w:highlight w:val="none"/>
        </w:rPr>
      </w:pPr>
      <w:bookmarkStart w:id="57" w:name="_Toc306782713"/>
      <w:r>
        <w:rPr>
          <w:rFonts w:hint="eastAsia" w:ascii="楷体" w:hAnsi="楷体" w:eastAsia="楷体" w:cs="楷体"/>
          <w:szCs w:val="21"/>
          <w:highlight w:val="none"/>
        </w:rPr>
        <w:t>10. 承包人义务</w:t>
      </w:r>
      <w:bookmarkEnd w:id="57"/>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11. 分包人的一般义务</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12. 雇员、劳务人员的安排</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13. 特殊工种上岗证</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14. 现场文明施工及企业形象宣传（ CI工作 ）</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15. 事故处理</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16. 水、电供应</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17. 测量、定位、放线</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18. 工程试验</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19. 分包人遵守规章、制度</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20. 现场内、外通道及运输</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21. 工程的照管</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22. 由承包人提供主材的工作项目</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23. 专利技术、特殊工艺、合理化建议</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24. 避免干扰</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25. 环境保护作业</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26. 分包人保密义务</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27. 分包人雇员的职业健康安全</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28. 安全防火监管</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29. 合同工期</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30. 分包人质量保证</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31. 分包人的质量管理体系</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32. 临时工程、设备、材料和工艺</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33. 保函</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34. 分包合同价款及支付</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35. 材料、工程设备、工艺和检查、验收</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36. 计量</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37. 中间（预）结算与期中支付</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38. 工程竣工验收、竣工结算与支付</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39. 质量保修</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40. 违约</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41. 遵守的法律</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42. 争议</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43. 保险</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44. 不可抗力</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45. 分包合同的转让、再分包</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46. 分包合同的解除、合同解除的价款结算与支付</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47. 分包合同的生效与终止</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48. 分包合同的部分有效</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49. 函件送达</w:t>
      </w:r>
    </w:p>
    <w:p>
      <w:pPr>
        <w:snapToGrid w:val="0"/>
        <w:spacing w:line="420" w:lineRule="exact"/>
        <w:outlineLvl w:val="1"/>
        <w:rPr>
          <w:rFonts w:hint="eastAsia" w:ascii="楷体" w:hAnsi="楷体" w:eastAsia="楷体" w:cs="楷体"/>
          <w:szCs w:val="21"/>
          <w:highlight w:val="none"/>
        </w:rPr>
      </w:pPr>
      <w:r>
        <w:rPr>
          <w:rFonts w:hint="eastAsia" w:ascii="楷体" w:hAnsi="楷体" w:eastAsia="楷体" w:cs="楷体"/>
          <w:szCs w:val="21"/>
          <w:highlight w:val="none"/>
        </w:rPr>
        <w:t>50. 补充条款</w:t>
      </w:r>
    </w:p>
    <w:p>
      <w:pPr>
        <w:snapToGrid w:val="0"/>
        <w:spacing w:line="420" w:lineRule="exact"/>
        <w:rPr>
          <w:rFonts w:hint="eastAsia" w:ascii="楷体" w:hAnsi="楷体" w:eastAsia="楷体" w:cs="楷体"/>
          <w:szCs w:val="21"/>
          <w:highlight w:val="none"/>
        </w:rPr>
      </w:pPr>
    </w:p>
    <w:p>
      <w:pPr>
        <w:snapToGrid w:val="0"/>
        <w:spacing w:line="420" w:lineRule="exact"/>
        <w:rPr>
          <w:rFonts w:hint="eastAsia" w:ascii="楷体" w:hAnsi="楷体" w:eastAsia="楷体" w:cs="楷体"/>
          <w:szCs w:val="21"/>
          <w:highlight w:val="none"/>
        </w:rPr>
      </w:pPr>
    </w:p>
    <w:p>
      <w:pPr>
        <w:snapToGrid w:val="0"/>
        <w:spacing w:line="420" w:lineRule="exact"/>
        <w:rPr>
          <w:rFonts w:hint="eastAsia" w:ascii="楷体" w:hAnsi="楷体" w:eastAsia="楷体" w:cs="楷体"/>
          <w:szCs w:val="21"/>
          <w:highlight w:val="none"/>
        </w:rPr>
      </w:pPr>
    </w:p>
    <w:p>
      <w:pPr>
        <w:snapToGrid w:val="0"/>
        <w:spacing w:line="420" w:lineRule="exact"/>
        <w:rPr>
          <w:rFonts w:hint="eastAsia" w:ascii="楷体" w:hAnsi="楷体" w:eastAsia="楷体" w:cs="楷体"/>
          <w:szCs w:val="21"/>
          <w:highlight w:val="none"/>
        </w:rPr>
      </w:pPr>
    </w:p>
    <w:p>
      <w:pPr>
        <w:snapToGrid w:val="0"/>
        <w:spacing w:line="420" w:lineRule="exact"/>
        <w:rPr>
          <w:rFonts w:hint="eastAsia" w:ascii="楷体" w:hAnsi="楷体" w:eastAsia="楷体" w:cs="楷体"/>
          <w:szCs w:val="21"/>
          <w:highlight w:val="none"/>
        </w:rPr>
      </w:pPr>
    </w:p>
    <w:p>
      <w:pPr>
        <w:snapToGrid w:val="0"/>
        <w:spacing w:line="420" w:lineRule="exact"/>
        <w:rPr>
          <w:rFonts w:hint="eastAsia" w:ascii="楷体" w:hAnsi="楷体" w:eastAsia="楷体" w:cs="楷体"/>
          <w:szCs w:val="21"/>
          <w:highlight w:val="none"/>
        </w:rPr>
      </w:pPr>
    </w:p>
    <w:p>
      <w:pPr>
        <w:snapToGrid w:val="0"/>
        <w:spacing w:line="420" w:lineRule="exact"/>
        <w:rPr>
          <w:rFonts w:hint="eastAsia" w:ascii="楷体" w:hAnsi="楷体" w:eastAsia="楷体" w:cs="楷体"/>
          <w:szCs w:val="21"/>
          <w:highlight w:val="none"/>
        </w:rPr>
      </w:pPr>
    </w:p>
    <w:p>
      <w:pPr>
        <w:snapToGrid w:val="0"/>
        <w:spacing w:line="420" w:lineRule="exact"/>
        <w:rPr>
          <w:rFonts w:hint="eastAsia" w:ascii="楷体" w:hAnsi="楷体" w:eastAsia="楷体" w:cs="楷体"/>
          <w:szCs w:val="21"/>
          <w:highlight w:val="none"/>
        </w:rPr>
      </w:pPr>
    </w:p>
    <w:p>
      <w:pPr>
        <w:spacing w:line="420" w:lineRule="exact"/>
        <w:outlineLvl w:val="9"/>
        <w:rPr>
          <w:rFonts w:hint="eastAsia" w:ascii="楷体" w:hAnsi="楷体" w:eastAsia="楷体" w:cs="楷体"/>
          <w:b/>
          <w:szCs w:val="21"/>
          <w:highlight w:val="none"/>
        </w:rPr>
      </w:pPr>
    </w:p>
    <w:p>
      <w:pPr>
        <w:spacing w:line="420" w:lineRule="exact"/>
        <w:outlineLvl w:val="9"/>
        <w:rPr>
          <w:rFonts w:hint="eastAsia" w:ascii="楷体" w:hAnsi="楷体" w:eastAsia="楷体" w:cs="楷体"/>
          <w:b/>
          <w:szCs w:val="21"/>
          <w:highlight w:val="none"/>
        </w:rPr>
      </w:pPr>
    </w:p>
    <w:p>
      <w:pPr>
        <w:spacing w:line="420" w:lineRule="exact"/>
        <w:outlineLvl w:val="9"/>
        <w:rPr>
          <w:rFonts w:hint="eastAsia" w:ascii="楷体" w:hAnsi="楷体" w:eastAsia="楷体" w:cs="楷体"/>
          <w:b/>
          <w:szCs w:val="21"/>
          <w:highlight w:val="none"/>
        </w:rPr>
      </w:pPr>
    </w:p>
    <w:p>
      <w:pPr>
        <w:spacing w:line="420" w:lineRule="exact"/>
        <w:outlineLvl w:val="9"/>
        <w:rPr>
          <w:rFonts w:hint="eastAsia" w:ascii="楷体" w:hAnsi="楷体" w:eastAsia="楷体" w:cs="楷体"/>
          <w:b/>
          <w:szCs w:val="21"/>
          <w:highlight w:val="none"/>
        </w:rPr>
      </w:pPr>
    </w:p>
    <w:p>
      <w:pPr>
        <w:spacing w:line="420" w:lineRule="exact"/>
        <w:outlineLvl w:val="9"/>
        <w:rPr>
          <w:rFonts w:hint="eastAsia" w:ascii="楷体" w:hAnsi="楷体" w:eastAsia="楷体" w:cs="楷体"/>
          <w:b/>
          <w:szCs w:val="21"/>
          <w:highlight w:val="none"/>
        </w:rPr>
      </w:pPr>
    </w:p>
    <w:p>
      <w:pPr>
        <w:spacing w:line="420" w:lineRule="exact"/>
        <w:outlineLvl w:val="9"/>
        <w:rPr>
          <w:rFonts w:hint="eastAsia" w:ascii="楷体" w:hAnsi="楷体" w:eastAsia="楷体" w:cs="楷体"/>
          <w:b/>
          <w:szCs w:val="21"/>
          <w:highlight w:val="none"/>
        </w:rPr>
      </w:pPr>
    </w:p>
    <w:p>
      <w:pPr>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1. 词语定义</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下列词语除本合同的专用条件另有约定外，都应具有本条款所赋予的含义。</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1.1 </w:t>
      </w:r>
      <w:r>
        <w:rPr>
          <w:rFonts w:hint="eastAsia" w:ascii="楷体" w:hAnsi="楷体" w:eastAsia="楷体" w:cs="楷体"/>
          <w:b/>
          <w:szCs w:val="21"/>
          <w:highlight w:val="none"/>
          <w:lang w:val="en-US" w:eastAsia="zh-CN"/>
        </w:rPr>
        <w:t>建设单位（</w:t>
      </w:r>
      <w:r>
        <w:rPr>
          <w:rFonts w:hint="eastAsia" w:ascii="楷体" w:hAnsi="楷体" w:eastAsia="楷体" w:cs="楷体"/>
          <w:b/>
          <w:szCs w:val="21"/>
          <w:highlight w:val="none"/>
        </w:rPr>
        <w:t>业主</w:t>
      </w:r>
      <w:r>
        <w:rPr>
          <w:rFonts w:hint="eastAsia" w:ascii="楷体" w:hAnsi="楷体" w:eastAsia="楷体" w:cs="楷体"/>
          <w:b/>
          <w:szCs w:val="21"/>
          <w:highlight w:val="none"/>
          <w:lang w:val="en-US" w:eastAsia="zh-CN"/>
        </w:rPr>
        <w:t>）</w:t>
      </w:r>
      <w:r>
        <w:rPr>
          <w:rFonts w:hint="eastAsia" w:ascii="楷体" w:hAnsi="楷体" w:eastAsia="楷体" w:cs="楷体"/>
          <w:b/>
          <w:szCs w:val="21"/>
          <w:highlight w:val="none"/>
        </w:rPr>
        <w:t xml:space="preserve">: </w:t>
      </w:r>
      <w:r>
        <w:rPr>
          <w:rFonts w:hint="eastAsia" w:ascii="楷体" w:hAnsi="楷体" w:eastAsia="楷体" w:cs="楷体"/>
          <w:szCs w:val="21"/>
          <w:highlight w:val="none"/>
        </w:rPr>
        <w:t>指在总包合同中及本分包合同条件所约定的具有工程发包主体资格和支付工程价款能力的当事人，以及取得该当事人资格的合法继承人。</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1.2 承包人:</w:t>
      </w:r>
      <w:r>
        <w:rPr>
          <w:rFonts w:hint="eastAsia" w:ascii="楷体" w:hAnsi="楷体" w:eastAsia="楷体" w:cs="楷体"/>
          <w:szCs w:val="21"/>
          <w:highlight w:val="none"/>
        </w:rPr>
        <w:t xml:space="preserve"> 指在主合同中约定，被建设单位接受的具有工程施工承包主体资格的当事人以及取得该当事人资格的合法继承人,本规则有时又称招标人。</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1.3 监理:</w:t>
      </w:r>
      <w:r>
        <w:rPr>
          <w:rFonts w:hint="eastAsia" w:ascii="楷体" w:hAnsi="楷体" w:eastAsia="楷体" w:cs="楷体"/>
          <w:szCs w:val="21"/>
          <w:highlight w:val="none"/>
        </w:rPr>
        <w:t>指总包合同及本分包合同条件所规定由业主根据相关规定及合同委托并常驻工程现场对工程实施进行监理的法人或其它经济组织及其工作人员。</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1.4 分包人:</w:t>
      </w:r>
      <w:r>
        <w:rPr>
          <w:rFonts w:hint="eastAsia" w:ascii="楷体" w:hAnsi="楷体" w:eastAsia="楷体" w:cs="楷体"/>
          <w:szCs w:val="21"/>
          <w:highlight w:val="none"/>
        </w:rPr>
        <w:t xml:space="preserve"> 指在劳务分包或专业分包合同中约定，被工程承包人接受的具有工程施工劳务及专业承包主体资格的当事人,本规则有时又称投标人。</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1.5 总包合同：</w:t>
      </w:r>
      <w:r>
        <w:rPr>
          <w:rFonts w:hint="eastAsia" w:ascii="楷体" w:hAnsi="楷体" w:eastAsia="楷体" w:cs="楷体"/>
          <w:szCs w:val="21"/>
          <w:highlight w:val="none"/>
        </w:rPr>
        <w:t>指业主与承包人之间签订的合同文件。</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1.6 分包合同：</w:t>
      </w:r>
      <w:r>
        <w:rPr>
          <w:rFonts w:hint="eastAsia" w:ascii="楷体" w:hAnsi="楷体" w:eastAsia="楷体" w:cs="楷体"/>
          <w:szCs w:val="21"/>
          <w:highlight w:val="none"/>
        </w:rPr>
        <w:t>指第2条内约定之所有分包合同文件，包括分包合同条件（通用条件与专用条件）、分包工程标准、规范及有关技术文件、分包合同工程图纸、工程量清单、分包人的报价文件、承包人发出的中标通知书、分包合同协议书，以及其它明确列入或共同构成本分包合同的组成部分。</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1.7 工程建设标准</w:t>
      </w:r>
      <w:r>
        <w:rPr>
          <w:rFonts w:hint="eastAsia" w:ascii="楷体" w:hAnsi="楷体" w:eastAsia="楷体" w:cs="楷体"/>
          <w:szCs w:val="21"/>
          <w:highlight w:val="none"/>
        </w:rPr>
        <w:t>：指与分包工程相关的建设标准，以及经承包人确认的对工程建设标准进行的任何修改及补充。</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1.8 图纸</w:t>
      </w:r>
      <w:r>
        <w:rPr>
          <w:rFonts w:hint="eastAsia" w:ascii="楷体" w:hAnsi="楷体" w:eastAsia="楷体" w:cs="楷体"/>
          <w:szCs w:val="21"/>
          <w:highlight w:val="none"/>
        </w:rPr>
        <w:t>：指由业主、承包人或分包人提供的被相关部门审批后同意使用于本分包工程及分包合同需要的所有有效的图纸、计算书、配套说明以及相关的技术资料。</w:t>
      </w:r>
    </w:p>
    <w:p>
      <w:pPr>
        <w:tabs>
          <w:tab w:val="left" w:pos="0"/>
        </w:tabs>
        <w:spacing w:line="420" w:lineRule="exact"/>
        <w:outlineLvl w:val="2"/>
        <w:rPr>
          <w:rFonts w:hint="eastAsia" w:ascii="楷体" w:hAnsi="楷体" w:eastAsia="楷体" w:cs="楷体"/>
          <w:szCs w:val="21"/>
          <w:highlight w:val="none"/>
        </w:rPr>
      </w:pPr>
      <w:r>
        <w:rPr>
          <w:rFonts w:hint="eastAsia" w:ascii="楷体" w:hAnsi="楷体" w:eastAsia="楷体" w:cs="楷体"/>
          <w:b/>
          <w:bCs/>
          <w:szCs w:val="21"/>
          <w:highlight w:val="none"/>
        </w:rPr>
        <w:t>1.9 报价书：</w:t>
      </w:r>
      <w:r>
        <w:rPr>
          <w:rFonts w:hint="eastAsia" w:ascii="楷体" w:hAnsi="楷体" w:eastAsia="楷体" w:cs="楷体"/>
          <w:szCs w:val="21"/>
          <w:highlight w:val="none"/>
        </w:rPr>
        <w:t>指由分包人根据招标文件、分包合同的规定，为完成分包工程，向承包人提出的分包合同报价。</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1.10 开工日期</w:t>
      </w:r>
      <w:r>
        <w:rPr>
          <w:rFonts w:hint="eastAsia" w:ascii="楷体" w:hAnsi="楷体" w:eastAsia="楷体" w:cs="楷体"/>
          <w:szCs w:val="21"/>
          <w:highlight w:val="none"/>
        </w:rPr>
        <w:t>：指承包人和分包人在本合同协议书中约定的，分包人开始施工或承包人指令开工的日期。</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1.11 竣工日期</w:t>
      </w:r>
      <w:r>
        <w:rPr>
          <w:rFonts w:hint="eastAsia" w:ascii="楷体" w:hAnsi="楷体" w:eastAsia="楷体" w:cs="楷体"/>
          <w:szCs w:val="21"/>
          <w:highlight w:val="none"/>
        </w:rPr>
        <w:t>：指业主签发的竣工确认函或政府质量监督部门签发的工程质量核定证书中注明的日期，二者相比，以其中较迟的一个日期为准。</w:t>
      </w:r>
    </w:p>
    <w:p>
      <w:pPr>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1.12 合同价款</w:t>
      </w:r>
      <w:r>
        <w:rPr>
          <w:rFonts w:hint="eastAsia" w:ascii="楷体" w:hAnsi="楷体" w:eastAsia="楷体" w:cs="楷体"/>
          <w:szCs w:val="21"/>
          <w:highlight w:val="none"/>
        </w:rPr>
        <w:t>：承包人与分包人双方在分包合同中约定的工程造价，即包括了分部分项工程费、其他项目费、计日工等的合同总金额。</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1.13 工程</w:t>
      </w:r>
      <w:r>
        <w:rPr>
          <w:rFonts w:hint="eastAsia" w:ascii="楷体" w:hAnsi="楷体" w:eastAsia="楷体" w:cs="楷体"/>
          <w:szCs w:val="21"/>
          <w:highlight w:val="none"/>
        </w:rPr>
        <w:t>：指永久工程和/或临时工程。</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1.14 总包工程</w:t>
      </w:r>
      <w:r>
        <w:rPr>
          <w:rFonts w:hint="eastAsia" w:ascii="楷体" w:hAnsi="楷体" w:eastAsia="楷体" w:cs="楷体"/>
          <w:szCs w:val="21"/>
          <w:highlight w:val="none"/>
        </w:rPr>
        <w:t>：指总包合同中所规定的由承包人负责承建、实施的工程内容和工作。</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1.15 分包工程</w:t>
      </w:r>
      <w:r>
        <w:rPr>
          <w:rFonts w:hint="eastAsia" w:ascii="楷体" w:hAnsi="楷体" w:eastAsia="楷体" w:cs="楷体"/>
          <w:szCs w:val="21"/>
          <w:highlight w:val="none"/>
        </w:rPr>
        <w:t>：指分包合同协议书和/或分包合同条件中所述的由业主/承包人委托分包人承建、实施的工程内容、工程变更以及因总包工程需要而向分包人追加的任何工作。</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1.16 承包人的设备</w:t>
      </w:r>
      <w:r>
        <w:rPr>
          <w:rFonts w:hint="eastAsia" w:ascii="楷体" w:hAnsi="楷体" w:eastAsia="楷体" w:cs="楷体"/>
          <w:szCs w:val="21"/>
          <w:highlight w:val="none"/>
        </w:rPr>
        <w:t>：指由承包人所提供的用于实施和完成总/分包工程以及修补其任何缺陷所需要的机械、仪器和其它设备（临时工程除外），但不包括构成永久工程一部分的工程设备、材料等其它物品。</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1.17 分包人的设备</w:t>
      </w:r>
      <w:r>
        <w:rPr>
          <w:rFonts w:hint="eastAsia" w:ascii="楷体" w:hAnsi="楷体" w:eastAsia="楷体" w:cs="楷体"/>
          <w:szCs w:val="21"/>
          <w:highlight w:val="none"/>
        </w:rPr>
        <w:t>：指由分包人提供的用于实施和完成总/分包工程以及修补其任何缺陷所需要的全部机械、仪器和其它设备（临时工程除外），但不包括构成永久工程一部分的工程设备、材料等其它物品。原则上除承包人提供的设备外，分包人为完成本分包工程的所必需的设备皆为分包人提供的设备。</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1.18 工程设备：</w:t>
      </w:r>
      <w:r>
        <w:rPr>
          <w:rFonts w:hint="eastAsia" w:ascii="楷体" w:hAnsi="楷体" w:eastAsia="楷体" w:cs="楷体"/>
          <w:szCs w:val="21"/>
          <w:highlight w:val="none"/>
        </w:rPr>
        <w:t>指将要构成或已构成永久工程一部分的机械、仪器或类似设备。</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1.19 临时工程：</w:t>
      </w:r>
      <w:r>
        <w:rPr>
          <w:rFonts w:hint="eastAsia" w:ascii="楷体" w:hAnsi="楷体" w:eastAsia="楷体" w:cs="楷体"/>
          <w:szCs w:val="21"/>
          <w:highlight w:val="none"/>
        </w:rPr>
        <w:t>指为永久工程实施、完成和修补其任何缺陷时而搭建、提供的所有临时性设施。</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1.20 永久工程</w:t>
      </w:r>
      <w:r>
        <w:rPr>
          <w:rFonts w:hint="eastAsia" w:ascii="楷体" w:hAnsi="楷体" w:eastAsia="楷体" w:cs="楷体"/>
          <w:szCs w:val="21"/>
          <w:highlight w:val="none"/>
        </w:rPr>
        <w:t>：指根据业主要求建造的构成永久性的建筑物（包括工程设备）、构筑物和配套设施。</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1.21 主导语言：</w:t>
      </w:r>
      <w:r>
        <w:rPr>
          <w:rFonts w:hint="eastAsia" w:ascii="楷体" w:hAnsi="楷体" w:eastAsia="楷体" w:cs="楷体"/>
          <w:szCs w:val="21"/>
          <w:highlight w:val="none"/>
        </w:rPr>
        <w:t>用以解释、说明分包合同的语言及相应的文字。</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1.22 工程变更：</w:t>
      </w:r>
      <w:r>
        <w:rPr>
          <w:rFonts w:hint="eastAsia" w:ascii="楷体" w:hAnsi="楷体" w:eastAsia="楷体" w:cs="楷体"/>
          <w:szCs w:val="21"/>
          <w:highlight w:val="none"/>
        </w:rPr>
        <w:t>合同工程实施过程中由承包人下达或分包人提出经承包人批准的合同工程任何一项工作的增、减、取消或施工工艺、顺序、时间的改变；设计图纸的修改；施工条件的改变；招标工程量清单的错、漏从而引起合同条件的改变或工程量的增减变化。</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1.23 违约责任：</w:t>
      </w:r>
      <w:r>
        <w:rPr>
          <w:rFonts w:hint="eastAsia" w:ascii="楷体" w:hAnsi="楷体" w:eastAsia="楷体" w:cs="楷体"/>
          <w:szCs w:val="21"/>
          <w:highlight w:val="none"/>
        </w:rPr>
        <w:t>指合同一方不履行本合同约定义务或履行本合同义务不符合约定内容，所应承担的责任。</w:t>
      </w:r>
    </w:p>
    <w:p>
      <w:pPr>
        <w:spacing w:line="420" w:lineRule="exact"/>
        <w:ind w:left="1" w:right="-76"/>
        <w:jc w:val="left"/>
        <w:outlineLvl w:val="2"/>
        <w:rPr>
          <w:rFonts w:hint="eastAsia" w:ascii="楷体" w:hAnsi="楷体" w:eastAsia="楷体" w:cs="楷体"/>
          <w:szCs w:val="21"/>
          <w:highlight w:val="none"/>
        </w:rPr>
      </w:pPr>
      <w:r>
        <w:rPr>
          <w:rFonts w:hint="eastAsia" w:ascii="楷体" w:hAnsi="楷体" w:eastAsia="楷体" w:cs="楷体"/>
          <w:b/>
          <w:bCs/>
          <w:szCs w:val="21"/>
          <w:highlight w:val="none"/>
        </w:rPr>
        <w:t>1.24 罚款：</w:t>
      </w:r>
      <w:r>
        <w:rPr>
          <w:rFonts w:hint="eastAsia" w:ascii="楷体" w:hAnsi="楷体" w:eastAsia="楷体" w:cs="楷体"/>
          <w:szCs w:val="21"/>
          <w:highlight w:val="none"/>
        </w:rPr>
        <w:t>本合同中所称“罚款”，性质皆属“违约责任”。</w:t>
      </w:r>
    </w:p>
    <w:p>
      <w:pPr>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1.25 索赔: </w:t>
      </w:r>
      <w:r>
        <w:rPr>
          <w:rFonts w:hint="eastAsia" w:ascii="楷体" w:hAnsi="楷体" w:eastAsia="楷体" w:cs="楷体"/>
          <w:szCs w:val="21"/>
          <w:highlight w:val="none"/>
        </w:rPr>
        <w:t>在工程合同履行过程中，合同当事人一方因非己方的原因而遭受损失，按合同约定或法律法规规定，应由对方承担责任的情况造成的实际损失，向对方提出的经济补偿和（或）工期顺延的要求。</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1.26 计日工:</w:t>
      </w:r>
      <w:r>
        <w:rPr>
          <w:rFonts w:hint="eastAsia" w:ascii="楷体" w:hAnsi="楷体" w:eastAsia="楷体" w:cs="楷体"/>
          <w:szCs w:val="21"/>
          <w:highlight w:val="none"/>
        </w:rPr>
        <w:t>在施工过程中，分包人完成承包人提出的分包合同范围以外的零星项目或工作，按合同中约定的单价计价的一种方式。</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1.27 书面形式：</w:t>
      </w:r>
      <w:r>
        <w:rPr>
          <w:rFonts w:hint="eastAsia" w:ascii="楷体" w:hAnsi="楷体" w:eastAsia="楷体" w:cs="楷体"/>
          <w:szCs w:val="21"/>
          <w:highlight w:val="none"/>
        </w:rPr>
        <w:t>在分包合同条件中，一旦述及由任何人发出或颁发任何通知、指示、要求、同意、批准、证书、确认或决定均是指书面形式（包括电报、电传、传真、电子数据交换和电子邮件）。如果承包人由于某种原因以口头形式发出此类指示，分包人应遵照执行该类指示，承包人应在该指示发出后7天内通过书面形式加以确认；如果承包人在口头指示发出后7天内并未通过书面确认，分包人应在口头指示发出后14天内以书面形式报请承包人确认上述口头指示。</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1.28 承包人提供的材料：</w:t>
      </w:r>
      <w:r>
        <w:rPr>
          <w:rFonts w:hint="eastAsia" w:ascii="楷体" w:hAnsi="楷体" w:eastAsia="楷体" w:cs="楷体"/>
          <w:szCs w:val="21"/>
          <w:highlight w:val="none"/>
        </w:rPr>
        <w:t>指不包含在分包工程报价范围内或专用条件另有约定由承包人提供的供本分包工程所使用的材料。</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1.29 暂定金额：</w:t>
      </w:r>
      <w:r>
        <w:rPr>
          <w:rFonts w:hint="eastAsia" w:ascii="楷体" w:hAnsi="楷体" w:eastAsia="楷体" w:cs="楷体"/>
          <w:szCs w:val="21"/>
          <w:highlight w:val="none"/>
        </w:rPr>
        <w:t>指为分包合同目的进行招标时，在工程量表中以该名称标明，对于不能决定某一工作项目、货物、材料、工程设备是否包含在分包合同中或不能对工程的某个部分作出详细的技术规定或不可预料事件，从而不能使投标者做出确定的费率或价格时，而暂时估算其费用的一项金额。</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1.30 暂定数量:</w:t>
      </w:r>
      <w:r>
        <w:rPr>
          <w:rFonts w:hint="eastAsia" w:ascii="楷体" w:hAnsi="楷体" w:eastAsia="楷体" w:cs="楷体"/>
          <w:szCs w:val="21"/>
          <w:highlight w:val="none"/>
        </w:rPr>
        <w:t xml:space="preserve"> 指为分包合同目的进行招标时，在招标文件的工程量清单中，如果因招标图纸局部不详，暂时不具备计量条件或确定时，在清单中以“暂定数量”处理，以获取投标人固定不含税单价。“暂定数量”可据实调整，但单价不变。</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1.31 不可抗力：</w:t>
      </w:r>
      <w:r>
        <w:rPr>
          <w:rFonts w:hint="eastAsia" w:ascii="楷体" w:hAnsi="楷体" w:eastAsia="楷体" w:cs="楷体"/>
          <w:szCs w:val="21"/>
          <w:highlight w:val="none"/>
        </w:rPr>
        <w:t>承包人和分包人双方在工程合同签订时不能预见的，对其发生的后果不能避免，并且不能克服的自然灾害和社会性突发事件。包括因战争、动乱、空中飞行物体坠落或其它非承包人和分包人责任造成的爆炸、火灾、以及专用条件约定的风、雨、雪、洪、震等自然灾害。</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bCs/>
          <w:szCs w:val="21"/>
          <w:highlight w:val="none"/>
        </w:rPr>
        <w:t>1.32 深化设计：</w:t>
      </w:r>
      <w:r>
        <w:rPr>
          <w:rFonts w:hint="eastAsia" w:ascii="楷体" w:hAnsi="楷体" w:eastAsia="楷体" w:cs="楷体"/>
          <w:szCs w:val="21"/>
          <w:highlight w:val="none"/>
        </w:rPr>
        <w:t>指承包人或分包人根据施工现场的实际情况，为便于项目实施，对业主提供的施工图纸和技术资料等进行进一步的细化和必要的补充。深化设计的内容应遵照原施工图纸、技术资料的设计原则和承包人相关深化设计管理规定，并具有优化、经济、实用的可操作性。</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bCs/>
          <w:szCs w:val="21"/>
          <w:highlight w:val="none"/>
        </w:rPr>
        <w:t>1.33 竣工验收：</w:t>
      </w:r>
      <w:r>
        <w:rPr>
          <w:rFonts w:hint="eastAsia" w:ascii="楷体" w:hAnsi="楷体" w:eastAsia="楷体" w:cs="楷体"/>
          <w:szCs w:val="21"/>
          <w:highlight w:val="none"/>
        </w:rPr>
        <w:t>指单位工程整体竣工验收完毕。</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bCs/>
          <w:szCs w:val="21"/>
          <w:highlight w:val="none"/>
        </w:rPr>
        <w:t>1.34 竣工结算：</w:t>
      </w:r>
      <w:r>
        <w:rPr>
          <w:rFonts w:hint="eastAsia" w:ascii="楷体" w:hAnsi="楷体" w:eastAsia="楷体" w:cs="楷体"/>
          <w:szCs w:val="21"/>
          <w:highlight w:val="none"/>
        </w:rPr>
        <w:t>指单位工程整体竣工验收完毕并且承包人与业主双方结算办理完毕。</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2. 分包合同文件的构成及解释顺序</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2.1分包合同由以下文件构成，且互为说明，若出现含糊或歧义时，应按以下先后次序作出解释。承包人有权对这样的含糊或歧义向分包人发布任何指示加以解释和校正，且此类指示具有优先解释效力。</w:t>
      </w:r>
    </w:p>
    <w:p>
      <w:pPr>
        <w:adjustRightInd w:val="0"/>
        <w:snapToGrid w:val="0"/>
        <w:spacing w:line="420" w:lineRule="exact"/>
        <w:outlineLvl w:val="2"/>
        <w:rPr>
          <w:rFonts w:hint="eastAsia" w:ascii="楷体" w:hAnsi="楷体" w:eastAsia="楷体" w:cs="楷体"/>
          <w:szCs w:val="21"/>
          <w:highlight w:val="none"/>
        </w:rPr>
      </w:pPr>
      <w:bookmarkStart w:id="58" w:name="auto_fouce_9"/>
      <w:r>
        <w:rPr>
          <w:rFonts w:hint="eastAsia" w:ascii="楷体" w:hAnsi="楷体" w:eastAsia="楷体" w:cs="楷体"/>
          <w:szCs w:val="21"/>
          <w:highlight w:val="none"/>
        </w:rPr>
        <w:t>2.1.1. 双方另行签订的补充协议</w:t>
      </w:r>
      <w:bookmarkEnd w:id="58"/>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2.1.2. 本合同协议书</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2.1.3. 招标文件</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2.1.4. 中标通知书</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 xml:space="preserve">2.1.5. </w:t>
      </w:r>
      <w:r>
        <w:rPr>
          <w:rFonts w:hint="eastAsia" w:ascii="楷体" w:hAnsi="楷体" w:eastAsia="楷体" w:cs="楷体"/>
          <w:szCs w:val="21"/>
          <w:highlight w:val="none"/>
          <w:lang w:eastAsia="zh-CN"/>
        </w:rPr>
        <w:t>分包人</w:t>
      </w:r>
      <w:r>
        <w:rPr>
          <w:rFonts w:hint="eastAsia" w:ascii="楷体" w:hAnsi="楷体" w:eastAsia="楷体" w:cs="楷体"/>
          <w:szCs w:val="21"/>
          <w:highlight w:val="none"/>
        </w:rPr>
        <w:t>投标书及双方明示纳入合同的投标书其他部分</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2.1.6. 本合同专用条件以及附件</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2.1.7. 本合同通用条件</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2.1.8. 标准、规范及有关技术文件</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2.1.9. 图纸</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2.1.10. 工程量清单</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 xml:space="preserve">2.1.11. </w:t>
      </w:r>
      <w:r>
        <w:rPr>
          <w:rFonts w:hint="eastAsia" w:ascii="楷体" w:hAnsi="楷体" w:eastAsia="楷体" w:cs="楷体"/>
          <w:szCs w:val="21"/>
          <w:highlight w:val="none"/>
          <w:lang w:eastAsia="zh-CN"/>
        </w:rPr>
        <w:t>承包人</w:t>
      </w:r>
      <w:r>
        <w:rPr>
          <w:rFonts w:hint="eastAsia" w:ascii="楷体" w:hAnsi="楷体" w:eastAsia="楷体" w:cs="楷体"/>
          <w:szCs w:val="21"/>
          <w:highlight w:val="none"/>
        </w:rPr>
        <w:t>工程报价单或预算书</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2.1.12. 承包人的各项管理制度</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2.1.13. 承包人与分包人分包合同文件相关内容本条进一步规定如下：</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 如工程规范和技术说明与“分包合同图纸”之间出现歧义或矛盾时，数量以“分包合同图纸”为准，质量要求或工艺标准以“工程规范和技术说明”为准；</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 对于同一类文件，以其最新版本或最新颁发者为准；</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(3) 除非另有约定，在分包合同订立和履行过程中，双方签署、签发、签收的与本分包合同订立或履行有关的协议、信函、纪要、备忘录、工程洽商变更等亦构成分包合同组成部分。</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(4) 如本合同各文件中之条款和/或条件发生不一致，应按上述文件的前后排列顺序按前优于后进行解释。如同一序列文件中之条款和/或条件发生不一致，应按该等文件的签署生效顺序按后优于前进行解释。</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2.2 当合同文件内容出现含糊不清或不相一致时，应在不影响工程正常进行的情况下，由分包人和承包人协商解决。</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3.语言文字和适用法律、行政法规及工程建设标准</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3.1语言文字</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如分包合同以一种语言文字表达，则该种语言为主导语言；如以两种或两种以上语言文字表达，双方通过协商确定；若通过协商无法确定，则以总包合同中确定的语言为分包合同的主导语言。</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3.2适用法律和行政法规</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szCs w:val="21"/>
          <w:highlight w:val="none"/>
        </w:rPr>
        <w:t>本合同适用以下法律、行政法规和规章：《中华人民共和国民法典》、《中华人民共和国建筑法》以及国家、项目所在地的有关建筑、施工、安全的行政法规和规章、标准、规范、项目所在地的民族习惯。</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3.3适用工程建设标准</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双方在本合同的专用条件内约定适用的工程建设标准。本合同的专用条件没有具体约定的，应使用总包合同中所规定的与分包工程有关的工程建设标准。</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本合同中没有相应工程建设标准的，应由承包人按照本合同的专用条件约定的时间向分包人提出施工技术要求，分包人按约定的时间和要求提出施工工艺，经承包人确认后执行。但有关此类的    施工工艺及其标准，虽然已经得到承包人的确认，除本合同另有约定外，本合同价款不得调整。但此项工艺或标准承包人认为降低了原约定的标准的，应调减相应的合同价款。</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本工程经过承包人批准的专项方案及技术交底。</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4.图纸</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4.1 承包人及时向分包人提供图纸一套。</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4.2 分包人负责本分包工程范围内必要的深化设计，并</w:t>
      </w:r>
      <w:r>
        <w:rPr>
          <w:rFonts w:hint="eastAsia" w:ascii="楷体" w:hAnsi="楷体" w:eastAsia="楷体" w:cs="楷体"/>
          <w:szCs w:val="21"/>
          <w:highlight w:val="none"/>
          <w:lang w:val="en-US" w:eastAsia="zh-CN"/>
        </w:rPr>
        <w:t>负责向</w:t>
      </w:r>
      <w:r>
        <w:rPr>
          <w:rFonts w:hint="eastAsia" w:ascii="楷体" w:hAnsi="楷体" w:eastAsia="楷体" w:cs="楷体"/>
          <w:szCs w:val="21"/>
          <w:highlight w:val="none"/>
        </w:rPr>
        <w:t>承包人提供两套经业主、设计单位和承包人批准通过且能保证施工要求的蓝图</w:t>
      </w:r>
      <w:r>
        <w:rPr>
          <w:rFonts w:hint="eastAsia" w:ascii="楷体" w:hAnsi="楷体" w:eastAsia="楷体" w:cs="楷体"/>
          <w:szCs w:val="21"/>
          <w:highlight w:val="none"/>
          <w:lang w:val="en-US" w:eastAsia="zh-CN"/>
        </w:rPr>
        <w:t>及</w:t>
      </w:r>
      <w:r>
        <w:rPr>
          <w:rFonts w:hint="eastAsia" w:ascii="楷体" w:hAnsi="楷体" w:eastAsia="楷体" w:cs="楷体"/>
          <w:szCs w:val="21"/>
          <w:highlight w:val="none"/>
        </w:rPr>
        <w:t>电子版</w:t>
      </w:r>
      <w:r>
        <w:rPr>
          <w:rFonts w:hint="eastAsia" w:ascii="楷体" w:hAnsi="楷体" w:eastAsia="楷体" w:cs="楷体"/>
          <w:szCs w:val="21"/>
          <w:highlight w:val="none"/>
          <w:lang w:val="en-US" w:eastAsia="zh-CN"/>
        </w:rPr>
        <w:t>图纸</w:t>
      </w:r>
      <w:r>
        <w:rPr>
          <w:rFonts w:hint="eastAsia" w:ascii="楷体" w:hAnsi="楷体" w:eastAsia="楷体" w:cs="楷体"/>
          <w:szCs w:val="21"/>
          <w:highlight w:val="none"/>
        </w:rPr>
        <w:t>，相关费用已全部含在本合同相关细目单价及总价中。</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4.</w:t>
      </w:r>
      <w:r>
        <w:rPr>
          <w:rFonts w:hint="eastAsia" w:ascii="楷体" w:hAnsi="楷体" w:eastAsia="楷体" w:cs="楷体"/>
          <w:szCs w:val="21"/>
          <w:highlight w:val="none"/>
          <w:lang w:val="en-US" w:eastAsia="zh-CN"/>
        </w:rPr>
        <w:t>3</w:t>
      </w:r>
      <w:r>
        <w:rPr>
          <w:rFonts w:hint="eastAsia" w:ascii="楷体" w:hAnsi="楷体" w:eastAsia="楷体" w:cs="楷体"/>
          <w:szCs w:val="21"/>
          <w:highlight w:val="none"/>
        </w:rPr>
        <w:t xml:space="preserve"> 业主、监理和承包人对分包人设计的图纸进行的批准并不能解除分包人应承担的责任。</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4.</w:t>
      </w:r>
      <w:r>
        <w:rPr>
          <w:rFonts w:hint="eastAsia" w:ascii="楷体" w:hAnsi="楷体" w:eastAsia="楷体" w:cs="楷体"/>
          <w:szCs w:val="21"/>
          <w:highlight w:val="none"/>
          <w:lang w:val="en-US" w:eastAsia="zh-CN"/>
        </w:rPr>
        <w:t>4</w:t>
      </w:r>
      <w:r>
        <w:rPr>
          <w:rFonts w:hint="eastAsia" w:ascii="楷体" w:hAnsi="楷体" w:eastAsia="楷体" w:cs="楷体"/>
          <w:szCs w:val="21"/>
          <w:highlight w:val="none"/>
        </w:rPr>
        <w:t xml:space="preserve"> 分包人不得向任何第三方转让、泄露工程图纸、规范及其它构成分包合同的任何性质的或与分包合同相关的资料和信息。如根据总包合同，承包人对工程图纸负有保密义务的，分包人应负责分包工程范围内图纸的保密工作，分包人的保密义务在分包合同终止后，应当继续履行。</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5.分包合同文件的保管和提供</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5.1 分包人在收到包括工程图纸、技术规范、工程量清单及设计修改通知等任何性质的分包合同文件时，应仔细研读，如有任何错误、遗漏、矛盾或模糊，应在收到后3日内书面通知承包人，以便承包人能在相关分包合同或其中的任何部分付诸实施前依总包合同进行相应的更正、报批或确认，一旦相关分包合同中的任何部分付诸实施，分包人将被认为已对其正确性和完整性进行了确认，则分包人丧失就该合同文件的任何错误、遗漏、矛盾或模糊向承包人索赔的权利，由此引起的任何损失或损害责任由分包人承担。如再有异义，以承包人的解释为准。</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5.2 除与分包工程相关的材料采购、加工合同、租赁合同外，未经承包人书面许可，分包人不得缔结任何与本分包合同相关的第三方合同。</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6.分包人对总包合同的了解与接受</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6.1 分包人向承包人提出申请后，承包人提供总包合同（涉及总包合同价格的条款除外）供分包人在必要的时间查阅。分包人一旦签署分包合同，即被认为已经全面了解和理解了总包合同中除上述总包合同价格细节以外的所有总包合同条款，并同意接受总包合同中与本分包工程相关的所有条款的制约（分包合同另有约定除外）。</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6.2 分包人应遵守、履行和依照总包合同中规定的与承包人相关的涉及本分包工程的全部条款（价款部分除外），这些条款作为分包合同的组成部分。分包人应避免因其任何错误或疏漏造成承包人违反总包合同规定的承包人义务。若发生分包人违反总包合同中约定的承包人义务或因其错误、遗漏造成承包人违反总包合同义务的情况，由此导致承包人需承担的总包合同下的违约责任及其他相关损失，均由分包人承担。</w:t>
      </w:r>
    </w:p>
    <w:p>
      <w:pPr>
        <w:adjustRightInd w:val="0"/>
        <w:snapToGrid w:val="0"/>
        <w:spacing w:line="420" w:lineRule="exact"/>
        <w:outlineLvl w:val="2"/>
        <w:rPr>
          <w:rFonts w:hint="eastAsia" w:ascii="楷体" w:hAnsi="楷体" w:eastAsia="楷体" w:cs="楷体"/>
          <w:szCs w:val="21"/>
          <w:highlight w:val="none"/>
          <w:lang w:eastAsia="zh-CN"/>
        </w:rPr>
      </w:pPr>
      <w:r>
        <w:rPr>
          <w:rFonts w:hint="eastAsia" w:ascii="楷体" w:hAnsi="楷体" w:eastAsia="楷体" w:cs="楷体"/>
          <w:szCs w:val="21"/>
          <w:highlight w:val="none"/>
        </w:rPr>
        <w:t>6.3 本合同签订后，分包人被认为已正确理解了标书以及对工程量清单中所写明的单价、计量规则和/或合同总价的正确性及完备程度十分满意。</w:t>
      </w:r>
      <w:bookmarkStart w:id="59" w:name="auto_fouce_10"/>
    </w:p>
    <w:bookmarkEnd w:id="59"/>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7．总包合同中有关时间的限制</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在分包合同中，除涉及付款时间、工期等有关时间条款外，任何有关总包合同中规定承包人与</w:t>
      </w:r>
      <w:r>
        <w:rPr>
          <w:rFonts w:hint="eastAsia" w:ascii="楷体" w:hAnsi="楷体" w:eastAsia="楷体" w:cs="楷体"/>
          <w:bCs/>
          <w:szCs w:val="21"/>
          <w:highlight w:val="none"/>
        </w:rPr>
        <w:t>业主</w:t>
      </w:r>
      <w:r>
        <w:rPr>
          <w:rFonts w:hint="eastAsia" w:ascii="楷体" w:hAnsi="楷体" w:eastAsia="楷体" w:cs="楷体"/>
          <w:szCs w:val="21"/>
          <w:highlight w:val="none"/>
        </w:rPr>
        <w:t>之间物品/文件送交的具体时间将按照下列原则修改：</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 总包合同中凡是注明由承包人向业主递交有关物品/文件的时间限制，在分包合同中分包人应在此时间基础上，至少提前2日（总包合同中以日计）或24小时（总包合同中以小时计）送交相关物品/文件给承包人；</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szCs w:val="21"/>
          <w:highlight w:val="none"/>
        </w:rPr>
        <w:t>(2) 总包合同中凡是注明业主送有关物品/文件给承包人的时间，根据分包合同约定如需送交分包人，均应视为承包人接到相关物品/文件后，在此时间基础上，可以至少滞后2日（总包合同中以日计）或24小时（总包合同中以小时计）送交相关物品/文件给分包人。以上有关时间的规定是基于给予承包人合理准备时间而制订的。</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8.指令和决定</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8.1承包人指令</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8.1.1 就分包工程范围内的有关工作，承包人随时可以向分包人发出指令，分包人应执行承包人根据分包合同所发出的所有指令。分包人拒不执行指令的，承包人可委托其它施工单位完成该指令事项，发生的费用从应付给分包人的任何相应款项中扣除，并通知分包人。</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8.1.2分包人执行承包人发出的指令</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仅能从承包人处接受指令，而不应执行从业主或监理处直接收到的有关分包工程和/或总包工程的未经承包人确认的任何指令。分包人一旦收到了业主或监理直接向其发出的指示，应立即将此类指示通知承包人，经承包人审批后方可执行。承包人有权随时向分包人发出关于分包工程方面的指令。</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8.1.3分包人错误执行指令的责任</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分包人执行任何非承包人直接发出的指示所产生的后果，承包人不承担任何直接责任以及连带责任。对因此造成承包人损失的，承包人有权从分包人应得的或将得的工程款项中予以扣除。</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8.1.4分包人延期执行指令的责任</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如果承包人以书面形式发出指示后7日内，分包人仍未执行，承包人有权雇佣他人执行该项指示。由此发生的费用和对承包人造成的损害、损失由分包人承担，由承包人从应支付给分包人的任何款项中扣除，并通知分包人。</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8.2业主或工程师指令</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就分包工程范围内的有关工作，分包人应执行经承包人确认和转发的业主或工程师发出的所有指令和决定。</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9.授权代表</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9.1承包人</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lang w:val="en-US" w:eastAsia="zh-CN"/>
        </w:rPr>
        <w:t>授权代表</w:t>
      </w:r>
      <w:r>
        <w:rPr>
          <w:rFonts w:hint="eastAsia" w:ascii="楷体" w:hAnsi="楷体" w:eastAsia="楷体" w:cs="楷体"/>
          <w:szCs w:val="21"/>
          <w:highlight w:val="none"/>
        </w:rPr>
        <w:t>的权限：负责工程施工指导和管理工作，行使承包人管理职责，对分包人施工的进度、质量、安全、文明施工、职业健康等进行监督和管理，协调分包人同其他施工方的配合关系。对分包人不服从现场管理的行为，有追究其违约责任的权利。详见合同附件。</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9.2分包人</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lang w:val="en-US" w:eastAsia="zh-CN"/>
        </w:rPr>
        <w:t>授权代表</w:t>
      </w:r>
      <w:r>
        <w:rPr>
          <w:rFonts w:hint="eastAsia" w:ascii="楷体" w:hAnsi="楷体" w:eastAsia="楷体" w:cs="楷体"/>
          <w:szCs w:val="21"/>
          <w:highlight w:val="none"/>
        </w:rPr>
        <w:t>的权限：负责代表分包人实施分包工程进度、质量、安全、文明施工的全面管理工作。其权限包括且不限于签认现场用工、洽商变更、经济签证、中间计量、收款、结算、保修、文件签署等事宜。详见合同附件。</w:t>
      </w:r>
    </w:p>
    <w:p>
      <w:pPr>
        <w:adjustRightInd w:val="0"/>
        <w:snapToGrid w:val="0"/>
        <w:spacing w:line="420" w:lineRule="exact"/>
        <w:outlineLvl w:val="2"/>
        <w:rPr>
          <w:rFonts w:hint="eastAsia" w:ascii="楷体" w:hAnsi="楷体" w:eastAsia="楷体" w:cs="楷体"/>
          <w:szCs w:val="21"/>
          <w:highlight w:val="none"/>
          <w:lang w:eastAsia="zh-CN"/>
        </w:rPr>
      </w:pPr>
      <w:r>
        <w:rPr>
          <w:rFonts w:hint="eastAsia" w:ascii="楷体" w:hAnsi="楷体" w:eastAsia="楷体" w:cs="楷体"/>
          <w:szCs w:val="21"/>
          <w:highlight w:val="none"/>
        </w:rPr>
        <w:t>分包人必须按项目施工要求及承包人的项目管理制度配备专职管理人员，《专职管理人员表》经承包人书面同意后，作为本合同附件。</w:t>
      </w:r>
      <w:bookmarkStart w:id="60" w:name="auto_fouce_11"/>
    </w:p>
    <w:bookmarkEnd w:id="60"/>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10.承包人义务</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10.1 承包人对工程的实施进行统一管理，并负责与业主的联络及总体协调工作。承包人负责就技术问题与设计方和业主/监理的协调联络，审批分包人的施工方案。</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10.2 承包人牵头会同分包人进行现场统一规划、布置；并负责“总源”（工程用水、用电）控制及现场警卫，为分包人提供基准轴线及高程控制点。</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10.3 承包人负责审批分包人的进度计划，并检查落实执行情况；随时检查工程质量，对工程质量、工期进度全过程控制；组织生产例会，协调安排整个工程生产，组织对工程的施工验收。</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10.4 承包人按分包合同约定办理预、结算及洽商、签证。</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10.5 由承包人统一办理向政府统计部门申报产值、产量。</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10.6 向分包人提供根据总包合同由业主（承包人）办理的与分包工程相关的各种证件、批件、各种相关资料，向分包人提供具备施工条件的施工场地。</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10.7 组织分包人参加监理和／或业主组织的图纸会审，向分包人进行设计图纸交底。</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10.8 提供本合同约定的设备和设施。</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10.9 为分包人提供确保分包工程的施工所要求的施工场地和通道等，满足施工运输的需要，保证施工期间的畅通。如由此发生费用，该费用由分包人承担，承包人可在应付分包人价款中直接扣除。</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10.10 负责整个施工场地的管理工作，协调分包人与同一施工场地的其它分包人之间的交叉配合，确保分包人按照经批准的施工组织设计进行施工。</w:t>
      </w:r>
    </w:p>
    <w:p>
      <w:pPr>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 xml:space="preserve">10.11 承包人仅供应水源及电源于现场固定位置，由分包人自行接驳，发生的费用由分包人自行承担。   </w:t>
      </w:r>
    </w:p>
    <w:p>
      <w:pPr>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10.12 双方确认施工现场与公共道路满足施工要求。分包人不以施工区域外道路问题就工期及价款向承包人提出任何主张。分包人应遵守当地交通管理部门限制通行的有关规定，并做好道路清洁工作。</w:t>
      </w:r>
    </w:p>
    <w:p>
      <w:pPr>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10.13 开工前向分包人提供工程地质和地下管线资料。</w:t>
      </w:r>
    </w:p>
    <w:p>
      <w:pPr>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10.14 开工前现场交验水准点与座标控制点，交验后由分包人负责保护。</w:t>
      </w:r>
    </w:p>
    <w:p>
      <w:pPr>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10.15 由分包人负责采取保护措施，协调处理施工场地周围地下管线和邻近建筑物、构筑物（含文物保护建筑）、古树名木的保护工作，所发生的费用已含在合同价款中。因分包人原因在施工过程中造成地下管线、邻近建筑物、构筑物的损坏，由分包人负责并承担全部费用。</w:t>
      </w:r>
    </w:p>
    <w:p>
      <w:pPr>
        <w:adjustRightInd w:val="0"/>
        <w:snapToGrid w:val="0"/>
        <w:spacing w:line="420" w:lineRule="exact"/>
        <w:rPr>
          <w:rFonts w:hint="eastAsia" w:ascii="楷体" w:hAnsi="楷体" w:eastAsia="楷体" w:cs="楷体"/>
          <w:szCs w:val="21"/>
          <w:highlight w:val="none"/>
          <w:lang w:eastAsia="zh-CN"/>
        </w:rPr>
      </w:pPr>
      <w:r>
        <w:rPr>
          <w:rFonts w:hint="eastAsia" w:ascii="楷体" w:hAnsi="楷体" w:eastAsia="楷体" w:cs="楷体"/>
          <w:szCs w:val="21"/>
          <w:highlight w:val="none"/>
          <w:lang w:val="en-US" w:eastAsia="zh-CN"/>
        </w:rPr>
        <w:t xml:space="preserve">10.16 </w:t>
      </w:r>
      <w:r>
        <w:rPr>
          <w:rFonts w:hint="eastAsia" w:ascii="楷体" w:hAnsi="楷体" w:eastAsia="楷体" w:cs="楷体"/>
          <w:szCs w:val="21"/>
          <w:highlight w:val="none"/>
        </w:rPr>
        <w:t>分包人以应收账款担保融资的，承包人应当自分包人提出确权请求之日起30日内确认债权债务关系，并协助分包人办理因本项目引起的融资业务。</w:t>
      </w:r>
      <w:bookmarkStart w:id="61" w:name="auto_fouce_12"/>
    </w:p>
    <w:bookmarkEnd w:id="61"/>
    <w:p>
      <w:pPr>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10.1</w:t>
      </w:r>
      <w:r>
        <w:rPr>
          <w:rFonts w:hint="eastAsia" w:ascii="楷体" w:hAnsi="楷体" w:eastAsia="楷体" w:cs="楷体"/>
          <w:szCs w:val="21"/>
          <w:highlight w:val="none"/>
          <w:lang w:val="en-US" w:eastAsia="zh-CN"/>
        </w:rPr>
        <w:t>7</w:t>
      </w:r>
      <w:r>
        <w:rPr>
          <w:rFonts w:hint="eastAsia" w:ascii="楷体" w:hAnsi="楷体" w:eastAsia="楷体" w:cs="楷体"/>
          <w:szCs w:val="21"/>
          <w:highlight w:val="none"/>
        </w:rPr>
        <w:t xml:space="preserve">承包人应做的其他工作，双方在本合同的专用条件内约定。 </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11.分包人义务</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11.1 分包人应按照分包合同的各项约定，以应有的精心和努力，履行并完成在工程图纸中出示的和分包合同中说明的工作内容，并使用其中已作规定的材料、质量、工艺、标准。如果材料、质量、工艺、标准须得到承包人、监理和/或业主的审批，分包人应向承包人提供一切必要资料，以便能及时办理相应报批，使相关质量和标准达到承包人和业主合理满意的程度。分包人应承担报送审批材料、设备样品等发生的所有费用，并承担由于其报审过程中出现的错误/疏漏而得不到监理和／或业主批准所可能导致的工期延误和费用支出。</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11.2 除非承包人与分包人另行约定，分包人需提供上述物品和履行报送审批并均被认为已经在分包合同价格中作了充分的考虑。</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11.3 分包人应保障承包人在分包合同约定的分包工程实施、完成以及修补其任何缺陷过程中免于承受由其引发的与下述事项有关的任何损失、责任、费用、索赔和诉讼：</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 任何人员的伤亡；</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 任何财产的损失或损害。</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11.4 分包人应按照分包合同的约定全面、准确、按时的履行合同。</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11.5 分包人应按照分包合同的约定，对分包工程进行设计（分包合同有约定时）、施工、竣工和保修。分包人在审阅分包合同和（或）总包合同时，或在分包合同的施工中，如发现分包工程的设计或工程建设标准、技术要求存在错误、遗漏、失误或其它缺陷，应立即通知承包人，并承担因其设计或审核不严造成的损失。</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11.6 按照本合同的专用条件约定的时间，完成规定的设计内容，报承包人确认后在分包工程中使用。分包人承担由此发生的费用。</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11.7. 分包人应在本合同签订生效后 7 日内向项目经理提交分包工程总体进度计划，分包人于承包人批准后实施。分包人应按承包人要求提交年度、季度、月度、周工程进度计划及相应的进度统计报表。承包人有调整分包计划的权利，分包人不得因此增加费用。</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11.8 .分包人在进场施工前20天向承包人提交施工组织设计或专项施工方案，承包人在收到分包人施工组织设计或专项施工方案，需论证的专项施工方案于7天内审批；无需论证的专项施工方案于5天内审批。</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11.9 遵守政府有关主管部门对施工场地交通、施工噪音以及环境保护和安全文明生产等的管理规定，按规定办理有关手续，并以书面形式报告承包人，费用由分包人自行承担。</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11.10 分包人应允许承包人、业主、监理工程师及其三方中任何一方授权的人员在工作时间内，合理进入分包工程施工场地或材料存放的地点，以及施工场地以外与分包合同有关的分包人的任何工作或准备的地点，分包人应提供方便并给予必要的帮助。</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11.11 已竣工工程未交付承包人之前，分包人应负责已完分包工程的成品保护工作，保护期间发生损坏，分包人自费予以修复；承包人要求分包人采取合同约定以外特殊措施保护的工程部位由分包人负责保护，费用双方协商。</w:t>
      </w:r>
    </w:p>
    <w:p>
      <w:pPr>
        <w:spacing w:line="420" w:lineRule="exact"/>
        <w:ind w:right="-76"/>
        <w:outlineLvl w:val="2"/>
        <w:rPr>
          <w:rFonts w:hint="eastAsia" w:ascii="楷体" w:hAnsi="楷体" w:eastAsia="楷体" w:cs="楷体"/>
          <w:szCs w:val="21"/>
          <w:highlight w:val="none"/>
          <w:u w:val="single"/>
        </w:rPr>
      </w:pPr>
      <w:r>
        <w:rPr>
          <w:rFonts w:hint="eastAsia" w:ascii="楷体" w:hAnsi="楷体" w:eastAsia="楷体" w:cs="楷体"/>
          <w:szCs w:val="21"/>
          <w:highlight w:val="none"/>
        </w:rPr>
        <w:t>11.12 双方约定分包人应做的其它工作 ：</w:t>
      </w:r>
      <w:r>
        <w:rPr>
          <w:rFonts w:hint="eastAsia" w:ascii="楷体" w:hAnsi="楷体" w:eastAsia="楷体" w:cs="楷体"/>
          <w:szCs w:val="21"/>
          <w:highlight w:val="none"/>
          <w:u w:val="single"/>
        </w:rPr>
        <w:t xml:space="preserve"> </w:t>
      </w:r>
    </w:p>
    <w:p>
      <w:pPr>
        <w:spacing w:line="420" w:lineRule="exact"/>
        <w:ind w:right="-76"/>
        <w:outlineLvl w:val="2"/>
        <w:rPr>
          <w:rFonts w:hint="eastAsia" w:ascii="楷体" w:hAnsi="楷体" w:eastAsia="楷体" w:cs="楷体"/>
          <w:szCs w:val="21"/>
          <w:highlight w:val="none"/>
        </w:rPr>
      </w:pPr>
      <w:r>
        <w:rPr>
          <w:rFonts w:hint="eastAsia" w:ascii="楷体" w:hAnsi="楷体" w:eastAsia="楷体" w:cs="楷体"/>
          <w:szCs w:val="21"/>
          <w:highlight w:val="none"/>
        </w:rPr>
        <w:t>（1） 分包人应对发/承包人提供材料、设备、半成品、成品等主动做好保护，如因分包人保护不当造成损失的，由分包人自行承担。</w:t>
      </w:r>
    </w:p>
    <w:p>
      <w:pPr>
        <w:spacing w:line="420" w:lineRule="exact"/>
        <w:ind w:right="-76"/>
        <w:outlineLvl w:val="2"/>
        <w:rPr>
          <w:rFonts w:hint="eastAsia" w:ascii="楷体" w:hAnsi="楷体" w:eastAsia="楷体" w:cs="楷体"/>
          <w:szCs w:val="21"/>
          <w:highlight w:val="none"/>
        </w:rPr>
      </w:pPr>
      <w:r>
        <w:rPr>
          <w:rFonts w:hint="eastAsia" w:ascii="楷体" w:hAnsi="楷体" w:eastAsia="楷体" w:cs="楷体"/>
          <w:szCs w:val="21"/>
          <w:highlight w:val="none"/>
        </w:rPr>
        <w:t>（2） 无论何时，分包人向承包人提供的有关工程施工的书面文件虽经审批，但亦不能免除分包人在本合同内的任何义务或责任；</w:t>
      </w:r>
    </w:p>
    <w:p>
      <w:pPr>
        <w:spacing w:line="420" w:lineRule="exact"/>
        <w:ind w:right="-76"/>
        <w:outlineLvl w:val="2"/>
        <w:rPr>
          <w:rFonts w:hint="eastAsia" w:ascii="楷体" w:hAnsi="楷体" w:eastAsia="楷体" w:cs="楷体"/>
          <w:szCs w:val="21"/>
          <w:highlight w:val="none"/>
        </w:rPr>
      </w:pPr>
      <w:r>
        <w:rPr>
          <w:rFonts w:hint="eastAsia" w:ascii="楷体" w:hAnsi="楷体" w:eastAsia="楷体" w:cs="楷体"/>
          <w:szCs w:val="21"/>
          <w:highlight w:val="none"/>
        </w:rPr>
        <w:t>（</w:t>
      </w:r>
      <w:r>
        <w:rPr>
          <w:rFonts w:hint="eastAsia" w:ascii="楷体" w:hAnsi="楷体" w:eastAsia="楷体" w:cs="楷体"/>
          <w:szCs w:val="21"/>
          <w:highlight w:val="none"/>
          <w:lang w:val="en-US" w:eastAsia="zh-CN"/>
        </w:rPr>
        <w:t>3</w:t>
      </w:r>
      <w:r>
        <w:rPr>
          <w:rFonts w:hint="eastAsia" w:ascii="楷体" w:hAnsi="楷体" w:eastAsia="楷体" w:cs="楷体"/>
          <w:szCs w:val="21"/>
          <w:highlight w:val="none"/>
        </w:rPr>
        <w:t>） 施工图审查过程中，分包人如认为施工图存在设计瑕疵或不符合施工规范等事项，应立即向承包人书面报告，由承包人处理。分包人没有报告的，视为认可施工图，分包人不能以施工图存在瑕疵或不符合规范为由免除其工程质量责任及因此导致的工期延误责任。</w:t>
      </w:r>
    </w:p>
    <w:p>
      <w:pPr>
        <w:spacing w:line="420" w:lineRule="exact"/>
        <w:ind w:right="-76"/>
        <w:outlineLvl w:val="2"/>
        <w:rPr>
          <w:rFonts w:hint="eastAsia" w:ascii="楷体" w:hAnsi="楷体" w:eastAsia="楷体" w:cs="楷体"/>
          <w:szCs w:val="21"/>
          <w:highlight w:val="none"/>
        </w:rPr>
      </w:pPr>
      <w:r>
        <w:rPr>
          <w:rFonts w:hint="eastAsia" w:ascii="楷体" w:hAnsi="楷体" w:eastAsia="楷体" w:cs="楷体"/>
          <w:szCs w:val="21"/>
          <w:highlight w:val="none"/>
        </w:rPr>
        <w:t>（</w:t>
      </w:r>
      <w:r>
        <w:rPr>
          <w:rFonts w:hint="eastAsia" w:ascii="楷体" w:hAnsi="楷体" w:eastAsia="楷体" w:cs="楷体"/>
          <w:szCs w:val="21"/>
          <w:highlight w:val="none"/>
          <w:lang w:val="en-US" w:eastAsia="zh-CN"/>
        </w:rPr>
        <w:t>4</w:t>
      </w:r>
      <w:r>
        <w:rPr>
          <w:rFonts w:hint="eastAsia" w:ascii="楷体" w:hAnsi="楷体" w:eastAsia="楷体" w:cs="楷体"/>
          <w:szCs w:val="21"/>
          <w:highlight w:val="none"/>
        </w:rPr>
        <w:t>） 自行解决现场施工用棚架、工棚等临时设施（含施工及生活用房），绝对不允许在施工现场（楼盘）住宿，否则承包人有权进行罚款处理。</w:t>
      </w:r>
    </w:p>
    <w:p>
      <w:pPr>
        <w:spacing w:line="420" w:lineRule="exact"/>
        <w:ind w:right="-76"/>
        <w:outlineLvl w:val="2"/>
        <w:rPr>
          <w:rFonts w:hint="eastAsia" w:ascii="楷体" w:hAnsi="楷体" w:eastAsia="楷体" w:cs="楷体"/>
          <w:szCs w:val="21"/>
          <w:highlight w:val="none"/>
        </w:rPr>
      </w:pPr>
      <w:r>
        <w:rPr>
          <w:rFonts w:hint="eastAsia" w:ascii="楷体" w:hAnsi="楷体" w:eastAsia="楷体" w:cs="楷体"/>
          <w:szCs w:val="21"/>
          <w:highlight w:val="none"/>
        </w:rPr>
        <w:t>（</w:t>
      </w:r>
      <w:r>
        <w:rPr>
          <w:rFonts w:hint="eastAsia" w:ascii="楷体" w:hAnsi="楷体" w:eastAsia="楷体" w:cs="楷体"/>
          <w:szCs w:val="21"/>
          <w:highlight w:val="none"/>
          <w:lang w:val="en-US" w:eastAsia="zh-CN"/>
        </w:rPr>
        <w:t>5</w:t>
      </w:r>
      <w:r>
        <w:rPr>
          <w:rFonts w:hint="eastAsia" w:ascii="楷体" w:hAnsi="楷体" w:eastAsia="楷体" w:cs="楷体"/>
          <w:szCs w:val="21"/>
          <w:highlight w:val="none"/>
        </w:rPr>
        <w:t>） 任何情况下，分包人均不得以某项工程或材料价格未认定为由而拒绝进行工程施工，如因此影响整体工程进度，将按工期延误的有关规定给予处罚并追究分包人的违约责任。</w:t>
      </w:r>
    </w:p>
    <w:p>
      <w:pPr>
        <w:spacing w:line="420" w:lineRule="exact"/>
        <w:ind w:right="-76"/>
        <w:outlineLvl w:val="2"/>
        <w:rPr>
          <w:rFonts w:hint="eastAsia" w:ascii="楷体" w:hAnsi="楷体" w:eastAsia="楷体" w:cs="楷体"/>
          <w:szCs w:val="21"/>
          <w:highlight w:val="none"/>
        </w:rPr>
      </w:pPr>
      <w:r>
        <w:rPr>
          <w:rFonts w:hint="eastAsia" w:ascii="楷体" w:hAnsi="楷体" w:eastAsia="楷体" w:cs="楷体"/>
          <w:szCs w:val="21"/>
          <w:highlight w:val="none"/>
        </w:rPr>
        <w:t>（</w:t>
      </w:r>
      <w:r>
        <w:rPr>
          <w:rFonts w:hint="eastAsia" w:ascii="楷体" w:hAnsi="楷体" w:eastAsia="楷体" w:cs="楷体"/>
          <w:szCs w:val="21"/>
          <w:highlight w:val="none"/>
          <w:lang w:val="en-US" w:eastAsia="zh-CN"/>
        </w:rPr>
        <w:t>6</w:t>
      </w:r>
      <w:r>
        <w:rPr>
          <w:rFonts w:hint="eastAsia" w:ascii="楷体" w:hAnsi="楷体" w:eastAsia="楷体" w:cs="楷体"/>
          <w:szCs w:val="21"/>
          <w:highlight w:val="none"/>
        </w:rPr>
        <w:t>）分包人与总包单位的配合及协调：</w:t>
      </w:r>
    </w:p>
    <w:p>
      <w:pPr>
        <w:spacing w:line="420" w:lineRule="exact"/>
        <w:ind w:right="-76" w:firstLine="420" w:firstLineChars="200"/>
        <w:outlineLvl w:val="2"/>
        <w:rPr>
          <w:rFonts w:hint="eastAsia" w:ascii="楷体" w:hAnsi="楷体" w:eastAsia="楷体" w:cs="楷体"/>
          <w:szCs w:val="21"/>
          <w:highlight w:val="none"/>
        </w:rPr>
      </w:pPr>
      <w:r>
        <w:rPr>
          <w:rFonts w:hint="eastAsia" w:ascii="楷体" w:hAnsi="楷体" w:eastAsia="楷体" w:cs="楷体"/>
          <w:szCs w:val="21"/>
          <w:highlight w:val="none"/>
        </w:rPr>
        <w:t>1） 分包人应做好施工现场的安全防护工作并承担相应的费用。</w:t>
      </w:r>
    </w:p>
    <w:p>
      <w:pPr>
        <w:spacing w:line="420" w:lineRule="exact"/>
        <w:ind w:right="-76" w:firstLine="420" w:firstLineChars="200"/>
        <w:outlineLvl w:val="2"/>
        <w:rPr>
          <w:rFonts w:hint="eastAsia" w:ascii="楷体" w:hAnsi="楷体" w:eastAsia="楷体" w:cs="楷体"/>
          <w:szCs w:val="21"/>
          <w:highlight w:val="none"/>
        </w:rPr>
      </w:pPr>
      <w:r>
        <w:rPr>
          <w:rFonts w:hint="eastAsia" w:ascii="楷体" w:hAnsi="楷体" w:eastAsia="楷体" w:cs="楷体"/>
          <w:szCs w:val="21"/>
          <w:highlight w:val="none"/>
        </w:rPr>
        <w:t>2） 分包人对自身的施工任务要精心管理，按程序施工。完成部分必须由专职施工人员及质检员填写质检单，交送相关审核部门，经检验合格后方可进行下道工序(包括隐检)的施工。分部分项的质量评定及所有技术资料必须和工程同步，提供给承包人的技术资料应符合有关竣工验收规范及城建档案馆的要求，做到及时、准确、完整、有效。</w:t>
      </w:r>
    </w:p>
    <w:p>
      <w:pPr>
        <w:spacing w:line="420" w:lineRule="exact"/>
        <w:ind w:right="-76" w:firstLine="420" w:firstLineChars="200"/>
        <w:outlineLvl w:val="2"/>
        <w:rPr>
          <w:rFonts w:hint="eastAsia" w:ascii="楷体" w:hAnsi="楷体" w:eastAsia="楷体" w:cs="楷体"/>
          <w:szCs w:val="21"/>
          <w:highlight w:val="none"/>
        </w:rPr>
      </w:pPr>
      <w:r>
        <w:rPr>
          <w:rFonts w:hint="eastAsia" w:ascii="楷体" w:hAnsi="楷体" w:eastAsia="楷体" w:cs="楷体"/>
          <w:szCs w:val="21"/>
          <w:highlight w:val="none"/>
        </w:rPr>
        <w:t>3） 除劳务外，分包人不得自行转包、再分包本分包工程。</w:t>
      </w:r>
    </w:p>
    <w:p>
      <w:pPr>
        <w:spacing w:line="420" w:lineRule="exact"/>
        <w:ind w:right="-76" w:firstLine="420" w:firstLineChars="200"/>
        <w:outlineLvl w:val="2"/>
        <w:rPr>
          <w:rFonts w:hint="eastAsia" w:ascii="楷体" w:hAnsi="楷体" w:eastAsia="楷体" w:cs="楷体"/>
          <w:szCs w:val="21"/>
          <w:highlight w:val="none"/>
        </w:rPr>
      </w:pPr>
      <w:r>
        <w:rPr>
          <w:rFonts w:hint="eastAsia" w:ascii="楷体" w:hAnsi="楷体" w:eastAsia="楷体" w:cs="楷体"/>
          <w:szCs w:val="21"/>
          <w:highlight w:val="none"/>
        </w:rPr>
        <w:t>4） 若出现任何具有传染性的疾病时，分包人应遵守并执行政府或当地医疗卫生部门为处理和克服上述传染病而可能制定的规章、命令和要求，并承担为完成上述要求而发生的费用。</w:t>
      </w:r>
    </w:p>
    <w:p>
      <w:pPr>
        <w:spacing w:line="420" w:lineRule="exact"/>
        <w:ind w:right="-76" w:firstLine="420" w:firstLineChars="200"/>
        <w:outlineLvl w:val="2"/>
        <w:rPr>
          <w:rFonts w:hint="eastAsia" w:ascii="楷体" w:hAnsi="楷体" w:eastAsia="楷体" w:cs="楷体"/>
          <w:szCs w:val="21"/>
          <w:highlight w:val="none"/>
        </w:rPr>
      </w:pPr>
      <w:r>
        <w:rPr>
          <w:rFonts w:hint="eastAsia" w:ascii="楷体" w:hAnsi="楷体" w:eastAsia="楷体" w:cs="楷体"/>
          <w:szCs w:val="21"/>
          <w:highlight w:val="none"/>
        </w:rPr>
        <w:t>5） 分包人负责自身造成的道路撒土的清扫工作，如不符合环保、城管、市容等政府各部门的要求造成罚款、停工等由分包人负责并承担费用。</w:t>
      </w:r>
    </w:p>
    <w:p>
      <w:pPr>
        <w:spacing w:line="420" w:lineRule="exact"/>
        <w:ind w:right="-76" w:firstLine="420" w:firstLineChars="200"/>
        <w:outlineLvl w:val="2"/>
        <w:rPr>
          <w:rFonts w:hint="eastAsia" w:ascii="楷体" w:hAnsi="楷体" w:eastAsia="楷体" w:cs="楷体"/>
          <w:szCs w:val="21"/>
          <w:highlight w:val="none"/>
        </w:rPr>
      </w:pPr>
      <w:r>
        <w:rPr>
          <w:rFonts w:hint="eastAsia" w:ascii="楷体" w:hAnsi="楷体" w:eastAsia="楷体" w:cs="楷体"/>
          <w:szCs w:val="21"/>
          <w:highlight w:val="none"/>
        </w:rPr>
        <w:t>6） 分包人自备施工中所需各种施工机具，且保证性能良好，符合业主、承包人的安全要求及政府的有关规定。</w:t>
      </w:r>
    </w:p>
    <w:p>
      <w:pPr>
        <w:spacing w:line="420" w:lineRule="exact"/>
        <w:ind w:right="-76" w:firstLine="420" w:firstLineChars="200"/>
        <w:outlineLvl w:val="2"/>
        <w:rPr>
          <w:rFonts w:hint="eastAsia" w:ascii="楷体" w:hAnsi="楷体" w:eastAsia="楷体" w:cs="楷体"/>
          <w:szCs w:val="21"/>
          <w:highlight w:val="none"/>
        </w:rPr>
      </w:pPr>
      <w:r>
        <w:rPr>
          <w:rFonts w:hint="eastAsia" w:ascii="楷体" w:hAnsi="楷体" w:eastAsia="楷体" w:cs="楷体"/>
          <w:szCs w:val="21"/>
          <w:highlight w:val="none"/>
        </w:rPr>
        <w:t>7） 现场材料应按照承包人的施工平面图指定的位置整齐堆放，分包人应随时将施工垃圾清运出施工现场，费用自理，且分包人使用的生活设施应保持整洁和卫生；</w:t>
      </w:r>
    </w:p>
    <w:p>
      <w:pPr>
        <w:spacing w:line="420" w:lineRule="exact"/>
        <w:ind w:right="-76" w:firstLine="420" w:firstLineChars="200"/>
        <w:outlineLvl w:val="2"/>
        <w:rPr>
          <w:rFonts w:hint="eastAsia" w:ascii="楷体" w:hAnsi="楷体" w:eastAsia="楷体" w:cs="楷体"/>
          <w:szCs w:val="21"/>
          <w:highlight w:val="none"/>
        </w:rPr>
      </w:pPr>
      <w:r>
        <w:rPr>
          <w:rFonts w:hint="eastAsia" w:ascii="楷体" w:hAnsi="楷体" w:eastAsia="楷体" w:cs="楷体"/>
          <w:szCs w:val="21"/>
          <w:highlight w:val="none"/>
        </w:rPr>
        <w:t>8） 分包人应做到工完场清，每施工完一个工序所使用的剩余材料收拾干净，码放整齐，所产生的垃圾清扫干净，不得随意乱扔材料、乱扔垃圾，如违反规定，承包人派人清理，所发生费用从分包人工程款中扣除。</w:t>
      </w:r>
    </w:p>
    <w:p>
      <w:pPr>
        <w:spacing w:line="420" w:lineRule="exact"/>
        <w:ind w:right="-76" w:firstLine="420" w:firstLineChars="200"/>
        <w:outlineLvl w:val="2"/>
        <w:rPr>
          <w:rFonts w:hint="eastAsia" w:ascii="楷体" w:hAnsi="楷体" w:eastAsia="楷体" w:cs="楷体"/>
          <w:szCs w:val="21"/>
          <w:highlight w:val="none"/>
        </w:rPr>
      </w:pPr>
      <w:r>
        <w:rPr>
          <w:rFonts w:hint="eastAsia" w:ascii="楷体" w:hAnsi="楷体" w:eastAsia="楷体" w:cs="楷体"/>
          <w:szCs w:val="21"/>
          <w:highlight w:val="none"/>
        </w:rPr>
        <w:t>9） 分包人应保障承包人及业主免于承担由于分包人施工人员误用业主、承包人提供的资源、设备等造成的损害而引致一切索赔、诉讼、损害赔偿费、诉讼费、指控费和其它开支。</w:t>
      </w:r>
    </w:p>
    <w:p>
      <w:pPr>
        <w:spacing w:line="420" w:lineRule="exact"/>
        <w:ind w:right="-76" w:firstLine="420" w:firstLineChars="200"/>
        <w:outlineLvl w:val="2"/>
        <w:rPr>
          <w:rFonts w:hint="eastAsia" w:ascii="楷体" w:hAnsi="楷体" w:eastAsia="楷体" w:cs="楷体"/>
          <w:szCs w:val="21"/>
          <w:highlight w:val="none"/>
        </w:rPr>
      </w:pPr>
      <w:r>
        <w:rPr>
          <w:rFonts w:hint="eastAsia" w:ascii="楷体" w:hAnsi="楷体" w:eastAsia="楷体" w:cs="楷体"/>
          <w:szCs w:val="21"/>
          <w:highlight w:val="none"/>
        </w:rPr>
        <w:t>10） 凡由于分包人的责任、原因所造成的工程质量事故、安全事故、工期延误、案件、事件等其它的经济赔偿、罚款等以及一切经济、法律的责任，由分包人独自承担，承包人不承担经济、法律的连带责任。如造成承包人损失，由分包人承担相应责任。</w:t>
      </w:r>
    </w:p>
    <w:p>
      <w:pPr>
        <w:spacing w:line="420" w:lineRule="exact"/>
        <w:ind w:right="-76" w:firstLine="420" w:firstLineChars="200"/>
        <w:outlineLvl w:val="2"/>
        <w:rPr>
          <w:rFonts w:hint="eastAsia" w:ascii="楷体" w:hAnsi="楷体" w:eastAsia="楷体" w:cs="楷体"/>
          <w:szCs w:val="21"/>
          <w:highlight w:val="none"/>
        </w:rPr>
      </w:pPr>
      <w:r>
        <w:rPr>
          <w:rFonts w:hint="eastAsia" w:ascii="楷体" w:hAnsi="楷体" w:eastAsia="楷体" w:cs="楷体"/>
          <w:szCs w:val="21"/>
          <w:highlight w:val="none"/>
        </w:rPr>
        <w:t>11） 所有属分包人范围内包括但不限于材料、周转材料、工具、机械、电器等的维修、运输、保管均由分包人自理，丢失、损坏与承包人无关。</w:t>
      </w:r>
    </w:p>
    <w:p>
      <w:pPr>
        <w:spacing w:line="420" w:lineRule="exact"/>
        <w:ind w:right="-76" w:firstLine="420" w:firstLineChars="200"/>
        <w:outlineLvl w:val="2"/>
        <w:rPr>
          <w:rFonts w:hint="eastAsia" w:ascii="楷体" w:hAnsi="楷体" w:eastAsia="楷体" w:cs="楷体"/>
          <w:szCs w:val="21"/>
          <w:highlight w:val="none"/>
        </w:rPr>
      </w:pPr>
      <w:r>
        <w:rPr>
          <w:rFonts w:hint="eastAsia" w:ascii="楷体" w:hAnsi="楷体" w:eastAsia="楷体" w:cs="楷体"/>
          <w:szCs w:val="21"/>
          <w:highlight w:val="none"/>
        </w:rPr>
        <w:t>12） 分包人必须遵守国家及当地政府有关施工扰民、噪音控制及文明施工的有关规定，并且承担因违反上述规定而导致的一切责任和费用。</w:t>
      </w:r>
    </w:p>
    <w:p>
      <w:pPr>
        <w:spacing w:line="420" w:lineRule="exact"/>
        <w:ind w:right="-76" w:firstLine="420" w:firstLineChars="200"/>
        <w:outlineLvl w:val="2"/>
        <w:rPr>
          <w:rFonts w:hint="eastAsia" w:ascii="楷体" w:hAnsi="楷体" w:eastAsia="楷体" w:cs="楷体"/>
          <w:szCs w:val="21"/>
          <w:highlight w:val="none"/>
        </w:rPr>
      </w:pPr>
      <w:r>
        <w:rPr>
          <w:rFonts w:hint="eastAsia" w:ascii="楷体" w:hAnsi="楷体" w:eastAsia="楷体" w:cs="楷体"/>
          <w:szCs w:val="21"/>
          <w:highlight w:val="none"/>
        </w:rPr>
        <w:t xml:space="preserve">13） 分包人与承包人独立分包的其他分包商的配合及协调： </w:t>
      </w:r>
    </w:p>
    <w:p>
      <w:pPr>
        <w:spacing w:line="420" w:lineRule="exact"/>
        <w:ind w:right="-76" w:firstLine="210" w:firstLineChars="100"/>
        <w:outlineLvl w:val="2"/>
        <w:rPr>
          <w:rFonts w:hint="eastAsia" w:ascii="楷体" w:hAnsi="楷体" w:eastAsia="楷体" w:cs="楷体"/>
          <w:szCs w:val="21"/>
          <w:highlight w:val="none"/>
        </w:rPr>
      </w:pPr>
      <w:r>
        <w:rPr>
          <w:rFonts w:hint="eastAsia" w:ascii="楷体" w:hAnsi="楷体" w:eastAsia="楷体" w:cs="楷体"/>
          <w:szCs w:val="21"/>
          <w:highlight w:val="none"/>
        </w:rPr>
        <w:t>分包人需向其它分包人提供配合，包括提供相关技术参数及在合理的工期内工序交叉作业。</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11.13分包人按照法律规定支付工人工资</w:t>
      </w:r>
    </w:p>
    <w:p>
      <w:pPr>
        <w:adjustRightInd w:val="0"/>
        <w:snapToGrid w:val="0"/>
        <w:spacing w:line="420" w:lineRule="exact"/>
        <w:outlineLvl w:val="2"/>
        <w:rPr>
          <w:rFonts w:hint="eastAsia" w:ascii="楷体" w:hAnsi="楷体" w:eastAsia="楷体" w:cs="楷体"/>
          <w:szCs w:val="21"/>
          <w:highlight w:val="none"/>
          <w:lang w:eastAsia="zh-CN"/>
        </w:rPr>
      </w:pPr>
      <w:r>
        <w:rPr>
          <w:rFonts w:hint="eastAsia" w:ascii="楷体" w:hAnsi="楷体" w:eastAsia="楷体" w:cs="楷体"/>
          <w:szCs w:val="21"/>
          <w:highlight w:val="none"/>
        </w:rPr>
        <w:t>11.13.1 分包人保证按国家法律规定按月支付工人工资，实现农民工工资“月清月结”。分包人支付给工人工资的记录必须报承包人备案，否则承包人有权直接向工人发放工资，所支付的工人工资被认为已支付给分包人，并将从分包人应得工程款中扣除此款项。在做出上述行为时，承包人提前3天通知分包人将要付诸实施的决定，以便分包人能在此决定实施前，做出恰当的纠正或弥补。</w:t>
      </w:r>
      <w:bookmarkStart w:id="62" w:name="auto_fouce_13"/>
    </w:p>
    <w:bookmarkEnd w:id="62"/>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11.13.2 分包人保证不发生施工工人向承包人追讨工资现象，或向政府相关部门投诉并造成承包人名誉损失的现象，如发生此类事件，视为分包人违约，每发生一次上述事件，分包人应向承包人支付相应违约金，违约金数额由双方在本合同附件《分包人违约责任清单一览表》的对应条款里约定，此金额可直接从分包人工程款中扣除；并且承包人有权要求分包人退场。</w:t>
      </w:r>
    </w:p>
    <w:p>
      <w:pPr>
        <w:adjustRightInd w:val="0"/>
        <w:snapToGrid w:val="0"/>
        <w:spacing w:line="420" w:lineRule="exact"/>
        <w:outlineLvl w:val="2"/>
        <w:rPr>
          <w:rFonts w:hint="eastAsia" w:ascii="楷体" w:hAnsi="楷体" w:eastAsia="楷体" w:cs="楷体"/>
          <w:szCs w:val="21"/>
          <w:highlight w:val="none"/>
          <w:lang w:eastAsia="zh-CN"/>
        </w:rPr>
      </w:pPr>
      <w:r>
        <w:rPr>
          <w:rFonts w:hint="eastAsia" w:ascii="楷体" w:hAnsi="楷体" w:eastAsia="楷体" w:cs="楷体"/>
          <w:szCs w:val="21"/>
          <w:highlight w:val="none"/>
        </w:rPr>
        <w:t>11.13.3 分包人应充分认识本合同的付款条件，分包人不得以任何借口向承包人提出超出本合同支付条款以外的任何工程款的支付请求。</w:t>
      </w:r>
      <w:bookmarkStart w:id="63" w:name="auto_fouce_14"/>
    </w:p>
    <w:bookmarkEnd w:id="63"/>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11.14 分包人充分研究和理解业主/承包人提供的工程勘探数据</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应亲临现场勘察和检查有关分包工程的周围环境和相关数据，并应做到已充分了解了施工现场特征、地面条件、下层土壤和水位、现场已有入口等地表以下及现场周围的实际情况，同时也已正确判断承包人提供的与现场施工相关的所有风险资料的精确性、充分性和正确性，承包人不承担任何与此相关的或因所提供资料不详、疏漏、错误引起的任何索赔。</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12. 雇员、劳务人员的安排</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12.1 分包人保证实际施工现场的人员与投标时提供的人员名单相同，并保证完全到岗，如有一人不能到岗或不能保证到岗时间，每发生一次上述事件，分包人应向承包人支付违约金，违约金数额由双方在本合同附件《分包人违约责任清单一览表》的对应条款里约定，承包人有权直接从分包人工程款中直接扣除。</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12.2 分包人应自行安排其雇佣的所有雇员、劳务人员，包括他们的食宿、报酬、保险、交通和各种证件的办理，并负责进行现场安全及业主和承包人制订的各种规章制度的入场教育。特别是应按照工程所在地政府外来人员的相关管理规定办理有关的诸如暂住证、务工证、市场进入许可证等一切所需证件。</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12.3 分包人应自费采取适当的措施，保证其雇员与劳务人员食宿等生活设施的安全和卫生条件，杜绝蚊、蝇、老鼠的滋生。分包人应配有医务人员、常用药品、急救设备和救护服务，并自始至终采取必要的预防措施和提供适当的预防药品保护其雇员和劳务人员免受疫病流行的危害，以及防止现场、生活用水受到污染。</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12.4 分包人应自费处理其任何雇员和/或劳务人员的伤、病、死，并按照工程所在地政府规定负责对施工期间受伤和死亡的人员作出妥善安排，同时承担一切费用。</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12.5 人员</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12.5.1 分包人应实行《劳务实名制管理》，主要职责包括但不限于：</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 遵照公司项目实名制管理相关制度，执行公司实名制管理相关规定。</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 负责配合</w:t>
      </w:r>
      <w:r>
        <w:rPr>
          <w:rFonts w:hint="eastAsia" w:ascii="楷体" w:hAnsi="楷体" w:eastAsia="楷体" w:cs="楷体"/>
          <w:szCs w:val="21"/>
          <w:highlight w:val="none"/>
          <w:lang w:eastAsia="zh-CN"/>
        </w:rPr>
        <w:t>承包人</w:t>
      </w:r>
      <w:r>
        <w:rPr>
          <w:rFonts w:hint="eastAsia" w:ascii="楷体" w:hAnsi="楷体" w:eastAsia="楷体" w:cs="楷体"/>
          <w:szCs w:val="21"/>
          <w:highlight w:val="none"/>
        </w:rPr>
        <w:t>维护本单位在珠海市实名制系统平台上的信息。</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w:t>
      </w:r>
      <w:r>
        <w:rPr>
          <w:rFonts w:hint="eastAsia" w:ascii="楷体" w:hAnsi="楷体" w:eastAsia="楷体" w:cs="楷体"/>
          <w:szCs w:val="21"/>
          <w:highlight w:val="none"/>
          <w:lang w:val="en-US"/>
        </w:rPr>
        <w:t>3</w:t>
      </w:r>
      <w:r>
        <w:rPr>
          <w:rFonts w:hint="eastAsia" w:ascii="楷体" w:hAnsi="楷体" w:eastAsia="楷体" w:cs="楷体"/>
          <w:szCs w:val="21"/>
          <w:highlight w:val="none"/>
        </w:rPr>
        <w:t>） 负责本单位务工人员日常管理工作对务工人员的信息（身份证复印件、常用银行卡等）进行采集、核实，编制花名册，根据劳动力变化情况及时更新花名册，并及时上报项目部备案。</w:t>
      </w:r>
    </w:p>
    <w:p>
      <w:pPr>
        <w:autoSpaceDE w:val="0"/>
        <w:autoSpaceDN w:val="0"/>
        <w:adjustRightInd w:val="0"/>
        <w:spacing w:line="420" w:lineRule="exact"/>
        <w:outlineLvl w:val="9"/>
        <w:rPr>
          <w:rFonts w:hint="eastAsia" w:ascii="楷体" w:hAnsi="楷体" w:eastAsia="楷体" w:cs="楷体"/>
          <w:color w:val="auto"/>
          <w:szCs w:val="21"/>
          <w:highlight w:val="none"/>
        </w:rPr>
      </w:pPr>
      <w:r>
        <w:rPr>
          <w:rFonts w:hint="eastAsia" w:ascii="楷体" w:hAnsi="楷体" w:eastAsia="楷体" w:cs="楷体"/>
          <w:color w:val="auto"/>
          <w:szCs w:val="21"/>
          <w:highlight w:val="none"/>
        </w:rPr>
        <w:t>（</w:t>
      </w:r>
      <w:r>
        <w:rPr>
          <w:rFonts w:hint="eastAsia" w:ascii="楷体" w:hAnsi="楷体" w:eastAsia="楷体" w:cs="楷体"/>
          <w:color w:val="auto"/>
          <w:szCs w:val="21"/>
          <w:highlight w:val="none"/>
          <w:lang w:val="en-US"/>
        </w:rPr>
        <w:t>4</w:t>
      </w:r>
      <w:r>
        <w:rPr>
          <w:rFonts w:hint="eastAsia" w:ascii="楷体" w:hAnsi="楷体" w:eastAsia="楷体" w:cs="楷体"/>
          <w:color w:val="auto"/>
          <w:szCs w:val="21"/>
          <w:highlight w:val="none"/>
        </w:rPr>
        <w:t>）分包人应该在进场施工前依据法律法规、政府政策与其农民工签订劳动合同，并保证劳动合同的合法性、合规性、真实性。同时劳动合同签订率应为100%。</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w:t>
      </w:r>
      <w:r>
        <w:rPr>
          <w:rFonts w:hint="eastAsia" w:ascii="楷体" w:hAnsi="楷体" w:eastAsia="楷体" w:cs="楷体"/>
          <w:szCs w:val="21"/>
          <w:highlight w:val="none"/>
          <w:lang w:val="en-US"/>
        </w:rPr>
        <w:t>5</w:t>
      </w:r>
      <w:r>
        <w:rPr>
          <w:rFonts w:hint="eastAsia" w:ascii="楷体" w:hAnsi="楷体" w:eastAsia="楷体" w:cs="楷体"/>
          <w:szCs w:val="21"/>
          <w:highlight w:val="none"/>
        </w:rPr>
        <w:t>） 负责收集本单位的相关资质文件、人员上岗证、务工人员劳动合同等并及时报送项目部备案。</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w:t>
      </w:r>
      <w:r>
        <w:rPr>
          <w:rFonts w:hint="eastAsia" w:ascii="楷体" w:hAnsi="楷体" w:eastAsia="楷体" w:cs="楷体"/>
          <w:szCs w:val="21"/>
          <w:highlight w:val="none"/>
          <w:lang w:val="en-US"/>
        </w:rPr>
        <w:t>6</w:t>
      </w:r>
      <w:r>
        <w:rPr>
          <w:rFonts w:hint="eastAsia" w:ascii="楷体" w:hAnsi="楷体" w:eastAsia="楷体" w:cs="楷体"/>
          <w:szCs w:val="21"/>
          <w:highlight w:val="none"/>
        </w:rPr>
        <w:t>） 负责组织好工人参加入场教育、岗前培训、继续教育培训等工作。</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w:t>
      </w:r>
      <w:r>
        <w:rPr>
          <w:rFonts w:hint="eastAsia" w:ascii="楷体" w:hAnsi="楷体" w:eastAsia="楷体" w:cs="楷体"/>
          <w:szCs w:val="21"/>
          <w:highlight w:val="none"/>
          <w:lang w:val="en-US"/>
        </w:rPr>
        <w:t>7</w:t>
      </w:r>
      <w:r>
        <w:rPr>
          <w:rFonts w:hint="eastAsia" w:ascii="楷体" w:hAnsi="楷体" w:eastAsia="楷体" w:cs="楷体"/>
          <w:szCs w:val="21"/>
          <w:highlight w:val="none"/>
        </w:rPr>
        <w:t>） 负责本单位务工人员进退场工作，组织务工人员办理进退场手续。</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w:t>
      </w:r>
      <w:r>
        <w:rPr>
          <w:rFonts w:hint="eastAsia" w:ascii="楷体" w:hAnsi="楷体" w:eastAsia="楷体" w:cs="楷体"/>
          <w:szCs w:val="21"/>
          <w:highlight w:val="none"/>
          <w:lang w:val="en-US"/>
        </w:rPr>
        <w:t>8</w:t>
      </w:r>
      <w:r>
        <w:rPr>
          <w:rFonts w:hint="eastAsia" w:ascii="楷体" w:hAnsi="楷体" w:eastAsia="楷体" w:cs="楷体"/>
          <w:szCs w:val="21"/>
          <w:highlight w:val="none"/>
        </w:rPr>
        <w:t>） 严格执行项目部门禁考勤管理，务工人员必须实名刷卡进出施工现场，务工人员出勤情况以门禁系统考勤数据为准，根据门禁考勤数据编制工资支付表。</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w:t>
      </w:r>
      <w:r>
        <w:rPr>
          <w:rFonts w:hint="eastAsia" w:ascii="楷体" w:hAnsi="楷体" w:eastAsia="楷体" w:cs="楷体"/>
          <w:szCs w:val="21"/>
          <w:highlight w:val="none"/>
          <w:lang w:val="en-US"/>
        </w:rPr>
        <w:t>9</w:t>
      </w:r>
      <w:r>
        <w:rPr>
          <w:rFonts w:hint="eastAsia" w:ascii="楷体" w:hAnsi="楷体" w:eastAsia="楷体" w:cs="楷体"/>
          <w:szCs w:val="21"/>
          <w:highlight w:val="none"/>
        </w:rPr>
        <w:t>） 负责将务工人员的工资按月、足额发放至本人，并阶段性的与务工人员工资结清，结清务工退场人员剩余应得的工资，不得克扣或拖欠务工人员工资。并将务工人员工资通过银行“公转私”到务工人员个人账户，并向项目部提交转账凭证。</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w:t>
      </w:r>
      <w:r>
        <w:rPr>
          <w:rFonts w:hint="eastAsia" w:ascii="楷体" w:hAnsi="楷体" w:eastAsia="楷体" w:cs="楷体"/>
          <w:szCs w:val="21"/>
          <w:highlight w:val="none"/>
          <w:lang w:val="en-US"/>
        </w:rPr>
        <w:t>10</w:t>
      </w:r>
      <w:r>
        <w:rPr>
          <w:rFonts w:hint="eastAsia" w:ascii="楷体" w:hAnsi="楷体" w:eastAsia="楷体" w:cs="楷体"/>
          <w:szCs w:val="21"/>
          <w:highlight w:val="none"/>
        </w:rPr>
        <w:t>） 负责本单位务工人员考勤的记录及农民工工资结算确认工作，并将务工人员签字确认的考勤表、工资表及时上报项目部。</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12.5.2 分包人严禁雇佣未成年人、残疾人、年龄未超过18岁或超过50岁(女性)以及超过55岁(男性)的现场作业人员。若因分包人雇佣未成年人、残疾人、年龄未超过18岁或超过50岁(女性)以及超过55岁(男性)的现场作业人员，出现安全责任事故，则分包人应承担责任，并赔偿由此给承包人造成的损失。分包人应对进场工人进行简易体检保证施工人员的健康状况，为从业人员办理暂住证，确保无犯罪人员。严禁包庇窝藏各类违法犯罪分子，如违反本规定的，分包人承担全部责任。不准聚众赌博、打架斗殴，在本项目如发生打架斗殴应及时制止并报承包人项目经理部处理，情节严重者交送公安部门处理；分包人施工人员若在工地赌博及斗殴，参与人员无条件退场。</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12.5.3 其他约定：因分包人实名制管理措施不力，导致承包人在企业信用综合评价或政府有关部门检查中被扣分罚款的，由分包人承担罚款费用且应积极整改到位，并承担本合同约定的违约责任。</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lang w:val="en-US" w:eastAsia="zh-CN"/>
        </w:rPr>
        <w:t>12.5.4</w:t>
      </w:r>
      <w:r>
        <w:rPr>
          <w:rFonts w:hint="eastAsia" w:ascii="楷体" w:hAnsi="楷体" w:eastAsia="楷体" w:cs="楷体"/>
          <w:szCs w:val="21"/>
          <w:highlight w:val="none"/>
        </w:rPr>
        <w:t>若分包人在落实执行实名制及发放工人工资相关事项中出现以下情形，每发生一次，分包人应向承包人支付违约金，违约金数额由双方在本合同附件《分包人违约责任清单一览表》的对应条款里约定，承包人有权直接从分包人工程款中直接扣除。</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1.如出现现场检查发现，实名制系统内登记人员与现场实际考勤人员存在不符情况。</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2.若出现分包单位未按约定时间上报劳资资料、扣押或者变相扣押银行卡情形。</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3.现场工人缺少明确约定工资标准的书面合同（包括但不限于劳动合同、薪酬确认单、用工协议等）。</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4.若出现分包单位雇佣的工人向政府相关部门投诉拖欠工资，且未按</w:t>
      </w:r>
      <w:r>
        <w:rPr>
          <w:rFonts w:hint="eastAsia" w:ascii="楷体" w:hAnsi="楷体" w:eastAsia="楷体" w:cs="楷体"/>
          <w:szCs w:val="21"/>
          <w:highlight w:val="none"/>
          <w:lang w:eastAsia="zh-CN"/>
        </w:rPr>
        <w:t>承包人</w:t>
      </w:r>
      <w:r>
        <w:rPr>
          <w:rFonts w:hint="eastAsia" w:ascii="楷体" w:hAnsi="楷体" w:eastAsia="楷体" w:cs="楷体"/>
          <w:szCs w:val="21"/>
          <w:highlight w:val="none"/>
        </w:rPr>
        <w:t>要求及时完成核实、支付及销案工作，或未积极配合</w:t>
      </w:r>
      <w:r>
        <w:rPr>
          <w:rFonts w:hint="eastAsia" w:ascii="楷体" w:hAnsi="楷体" w:eastAsia="楷体" w:cs="楷体"/>
          <w:szCs w:val="21"/>
          <w:highlight w:val="none"/>
          <w:lang w:eastAsia="zh-CN"/>
        </w:rPr>
        <w:t>承包人</w:t>
      </w:r>
      <w:r>
        <w:rPr>
          <w:rFonts w:hint="eastAsia" w:ascii="楷体" w:hAnsi="楷体" w:eastAsia="楷体" w:cs="楷体"/>
          <w:szCs w:val="21"/>
          <w:highlight w:val="none"/>
        </w:rPr>
        <w:t>落实劳务实名制管理导致现场出现混乱、纠纷等情形。</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5.若出现现场建筑工人存在未按规定进行实名制考勤打卡的行为，具体包括但不限于：上下班漏打卡、实际未出勤却虚假打卡等情形。</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6.若分包人假借工人工资套取工程款，或指使工人恶意讨薪，或因自身原因导致拖欠工资引发工人堵门、上访、闹事等事件。</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13.特殊工种上岗证</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13.1 分包人的架子工、电工、电焊工、气焊工、信号工、水暖工等特殊工种按照建设部和工程所在地政府相关文件规定需持证上岗的人员，必须具有符合要求的由工程所在地政府颁发的“特殊工种操作证”或换发的“特殊工种临时操作证”，并在相应操作人员进场前报送承包人审核。</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13.2 分包人应对未经承包人审核同意的特殊工种操作人员的雇佣所引起的任何不利后果承担全部责任。</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14. 现场文明施工及企业形象宣传（CI工作）</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14.1 分包人应按照国家及工程所在地政府颁布的有关安全、文明施工及有关施工扰民、噪音控制的规定，建立健全各种岗位责任制，严格现场管理，如技术工种需持证上岗、工人上岗前安全交底，民工安全、卫生及文明施工教育等，并将交底、教育记录以书面形式上报承包人；同时分包人应采取其它必要的措施，保证施工现场的安全文明，同时满足交通、环保、环卫等政府相关部门的规定和要求，并承担因违反上述规定而导致的一切责任和费用。</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14.2 分包人在施工中必须完成承包人关于企业形象宣传要求的全部工作，包括但不限于统一着装，自备符合承包人CI工作及安全要求的安全帽、安全带、绝缘手套等所有防护用品，施工现场围墙、机械设备等应配备符合承包人要求的CI标识。</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14.3 施工期间，分包人应保持现场清洁，每日进行现场清理工作，及时清除障碍物及建筑垃圾，存放并处置好分包人的任何设备和多余的材料，避免有毒有害气体的产生（如现场临时厕所、沥青块的熬制等）。</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分包人应按照承包人的指示和协调，在现场提供垃圾箱。分包人有义务从现场清运走任何废料、垃圾以及不再需要的临时工程。</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14.4 分包人应提供一切必要的防尘屏风、栅栏、标志牌、通告牌和其它临时保护装置及采取一切必要的措施，保护现场及其附近的环境，并避免因其施工方法不当引起的污染、噪声或其它后果。任何由于分包人施工对公众、居民造成人身或财产方面的损害、伤害或妨碍以及引发的民扰事件，均由分包人根据工程所在地政府有关的规定和程序处理，并承担由此发生的所有费用。</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14.5 分包工程竣工之前，在承包人允许撤离现场的前提下，分包人应将其提供的设备、设施和临时工程在规定时间内清除并运出现场，清理现场剩余材料、垃圾（不论此种物品是否为其它分包人的工作所产生），保持现场和整体工程的清洁整齐。</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14.6 承包人有权就上述工作发出指令，如分包人不按照指令执行，承包人有权雇佣其它人执行。由此发生的任何费用支出，承包人将从分包人应得的工程款中扣除。</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15. 事故处理</w:t>
      </w:r>
    </w:p>
    <w:p>
      <w:pPr>
        <w:adjustRightInd w:val="0"/>
        <w:snapToGrid w:val="0"/>
        <w:spacing w:line="420" w:lineRule="exact"/>
        <w:rPr>
          <w:rFonts w:hint="eastAsia" w:ascii="楷体" w:hAnsi="楷体" w:eastAsia="楷体" w:cs="楷体"/>
          <w:szCs w:val="21"/>
          <w:highlight w:val="none"/>
        </w:rPr>
      </w:pPr>
      <w:r>
        <w:rPr>
          <w:rFonts w:hint="eastAsia" w:ascii="楷体" w:hAnsi="楷体" w:eastAsia="楷体" w:cs="楷体"/>
          <w:szCs w:val="21"/>
          <w:highlight w:val="none"/>
        </w:rPr>
        <w:t>分包人在正常和/或非正常工作时，如因违反国家的有关规定和分包合同有关条款以及承包人依工程具体情况制订的安全规章制度、安全交底等而导致的任何伤亡事故，分包人应对此承担全部责任及费用。同时，一旦发生任何事故，分包人应立即采取一切合理必要的措施保护现场，防止损失的扩大，并立即向承包人报告事故详情。分包人应根据分包合同的约定、消防安全生产协议书及承包人的指令，履行国家和工程所在地政府规定的有关事故处理程序。</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16. 水、电供应</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16.1 除非本合同另有约定，分包人应在分包合同工期内（包括按规定予以延长的工期），至整体或区段颁发竣工移交证书为止，根据承包人的现场平面布置图，自费为分包工程供应所有必要的水、电、照明以及相应的维护，同时承担所有现场办公、宿舍、加工区、试验、临建等工程实施所需的水、电费用。实际发生的水电费用由承包人从分包人应得的月进度付款中扣除。</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szCs w:val="21"/>
          <w:highlight w:val="none"/>
        </w:rPr>
        <w:t>16.2分包人应采取必要的措施保持水源干净、卫生和电源安全等，且此类费用的支出已被认为合理地考虑在了分包合同价格中。</w:t>
      </w:r>
      <w:r>
        <w:rPr>
          <w:rFonts w:hint="eastAsia" w:ascii="楷体" w:hAnsi="楷体" w:eastAsia="楷体" w:cs="楷体"/>
          <w:color w:val="auto"/>
          <w:szCs w:val="21"/>
          <w:highlight w:val="none"/>
        </w:rPr>
        <w:t>承包人提供现场现有条件下的水电，额外增加的水电接驳由分包人自理并承担费用。</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17. 测量、定位、放线</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17.1 承包人向分包人提供各建筑（构筑）物的主轴线、控制点、控制线和高程点，并办理签认手续。一旦分包人接受了上述控制网点和高程点，则被认为已对其准确性作了充分的检验和确认，并承担任何可能由于测量、放线的误差而导致的损害和损失。分包人有义务对上述控制网点及高程点进行保护并做出明显标志。</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17.2 分包人负责为分包工程所需的及承包人认为必要的定位进行测量、放线，并校正工程的位置、标高、尺寸或基准线出现的任何差错，同时测量、放线、定位工作所需的设备、材料、人员由分包人自行提供。</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18. 工程试验</w:t>
      </w:r>
    </w:p>
    <w:p>
      <w:pPr>
        <w:adjustRightInd w:val="0"/>
        <w:snapToGrid w:val="0"/>
        <w:spacing w:line="420" w:lineRule="exact"/>
        <w:rPr>
          <w:rFonts w:hint="eastAsia" w:ascii="楷体" w:hAnsi="楷体" w:eastAsia="楷体" w:cs="楷体"/>
          <w:szCs w:val="21"/>
          <w:highlight w:val="none"/>
        </w:rPr>
      </w:pPr>
      <w:r>
        <w:rPr>
          <w:rFonts w:hint="eastAsia" w:ascii="楷体" w:hAnsi="楷体" w:eastAsia="楷体" w:cs="楷体"/>
          <w:szCs w:val="21"/>
          <w:highlight w:val="none"/>
        </w:rPr>
        <w:t>按照工程质量及验收标准的要求，分包人应自费承担与分包工程相关的所有试验工作，并提供试验所必须的人工、材料、样品、运输等配合。</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19. 分包人遵守规章、制度</w:t>
      </w:r>
    </w:p>
    <w:p>
      <w:pPr>
        <w:adjustRightInd w:val="0"/>
        <w:snapToGrid w:val="0"/>
        <w:spacing w:line="420" w:lineRule="exact"/>
        <w:rPr>
          <w:rFonts w:hint="eastAsia" w:ascii="楷体" w:hAnsi="楷体" w:eastAsia="楷体" w:cs="楷体"/>
          <w:szCs w:val="21"/>
          <w:highlight w:val="none"/>
          <w:lang w:eastAsia="zh-CN"/>
        </w:rPr>
      </w:pPr>
      <w:r>
        <w:rPr>
          <w:rFonts w:hint="eastAsia" w:ascii="楷体" w:hAnsi="楷体" w:eastAsia="楷体" w:cs="楷体"/>
          <w:szCs w:val="21"/>
          <w:highlight w:val="none"/>
          <w:lang w:val="en-US" w:eastAsia="zh-CN"/>
        </w:rPr>
        <w:t xml:space="preserve">19.1 </w:t>
      </w:r>
      <w:r>
        <w:rPr>
          <w:rFonts w:hint="eastAsia" w:ascii="楷体" w:hAnsi="楷体" w:eastAsia="楷体" w:cs="楷体"/>
          <w:szCs w:val="21"/>
          <w:highlight w:val="none"/>
        </w:rPr>
        <w:t>分包人应遵守承包人有关工程施工、材料和设备进出场以及现场存放等有关现场管理的规章制度。分包人应向承包人申请查阅该类规章制度，并被认为对承包人的各种规章、制度已经充分了解。分包人不得以不了解承包人的规章、制度为由而拒绝执行承包人的有关指令。若分包人违反承包人的规章制度，由此产生的由分包人承担的违约金，将由承包人视具体情节从分包工程款中扣除。</w:t>
      </w:r>
      <w:bookmarkStart w:id="64" w:name="auto_fouce_15"/>
    </w:p>
    <w:p>
      <w:pPr>
        <w:adjustRightInd w:val="0"/>
        <w:snapToGrid w:val="0"/>
        <w:spacing w:line="420" w:lineRule="exact"/>
        <w:rPr>
          <w:rFonts w:hint="eastAsia" w:ascii="楷体" w:hAnsi="楷体" w:eastAsia="楷体" w:cs="楷体"/>
          <w:szCs w:val="21"/>
          <w:highlight w:val="none"/>
          <w:lang w:val="en-US" w:eastAsia="zh-CN"/>
        </w:rPr>
      </w:pPr>
      <w:r>
        <w:rPr>
          <w:rFonts w:hint="eastAsia" w:ascii="楷体" w:hAnsi="楷体" w:eastAsia="楷体" w:cs="楷体"/>
          <w:szCs w:val="21"/>
          <w:highlight w:val="none"/>
          <w:lang w:val="en-US" w:eastAsia="zh-CN"/>
        </w:rPr>
        <w:t>19.2 承包人有权根据实际需要随时调整或补充现场管理制度，分包人应无条件遵守并不得以未签收或不知情为由提出异议。分包人违反管理制度、规章或流程，承包人有权单方认定违约并直接处罚、扣款或要求分包人退场，分包人不得提出异议。</w:t>
      </w:r>
      <w:bookmarkEnd w:id="64"/>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20. 现场内、外通道及运输</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20.1 分包人应采取一切必要的措施，选择正确合理的运输路线、运输工具，并限制和分配运载重量，避免其任何运输对现场周围或通往现场的道路或桥梁造成破坏或损伤。由于分包人运输问题造成任何桥梁和/或道路损坏而引起的一切索赔均由分包人自行承担。</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20.2 分包人应按照承包人的要求，将材料堆积和码放在承包人指定地点，并及时清理现场内道路上的障碍物和垃圾，随时保持现场消防通道的畅通；对于在其运输过程中所产生的现场外垃圾也应及时予以清理。</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20.3 分包人应为自己进入现场所需特殊的和/或临时的道路通行办理相关的许可证件并承担全部费用和开支，并应自费提供为实施分包工程目的所需的现场以外的任何附加设施。</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20.4 分包人应保障和保持现场内、外工程所需的特殊和/或临时道路的通畅及清洁。</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21. 工程的照管</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21.1 分包人在施工中必须注意保护自己的、承包人和/或其它分包人的成品、半成品、材料、设备和永久工程，并承担分包人或其雇员、劳务人员对承包人和/或其它分包人的成品、半成品、材料、设备和永久工程的损害责任和修复义务。</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szCs w:val="21"/>
          <w:highlight w:val="none"/>
        </w:rPr>
        <w:t>21.2 从工程开工日起直到颁发整个工程的移交证书的日期止，分包人应对分包工程以及有关材料和待安装的工程设备的照管负完全责任。</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22. 由承包人提供主材的工作项目</w:t>
      </w:r>
    </w:p>
    <w:p>
      <w:pPr>
        <w:adjustRightInd w:val="0"/>
        <w:snapToGrid w:val="0"/>
        <w:spacing w:line="420" w:lineRule="exact"/>
        <w:rPr>
          <w:rFonts w:hint="eastAsia" w:ascii="楷体" w:hAnsi="楷体" w:eastAsia="楷体" w:cs="楷体"/>
          <w:szCs w:val="21"/>
          <w:highlight w:val="none"/>
        </w:rPr>
      </w:pPr>
      <w:r>
        <w:rPr>
          <w:rFonts w:hint="eastAsia" w:ascii="楷体" w:hAnsi="楷体" w:eastAsia="楷体" w:cs="楷体"/>
          <w:szCs w:val="21"/>
          <w:highlight w:val="none"/>
        </w:rPr>
        <w:t>承包人提供主材的分包项目，分包人应自费承担辅助材料及完成该项工作时承包人要求的各种机械、设备、电动工具、手动工具及清理、清洗、维修工具等。（此处承包人与分包人承担的具体内容由双方商谈后确定）</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23. 专利技术、特殊工艺、合理化建议</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23.1 分包人建议使用的专利技术和特殊工艺，应报承包人批准后方可按照有关规定执行。分包人提出的合理化建议，要有技术保证和可行性分析。涉及工程图纸、设计和施工组织设计的更改及对原材料、设备的换用，必须经过承包人的批准。</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23.2 分包合同实施过程中所产生的与分包工程有关的任何新专利、工艺、发明的所有权属于承包人或业主。</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23.3 在分包工程实施过程中，任何专利、工艺或发明的提供与使用方面的应付费用均已包含在分包合同价格中。分包人应使承包人免于任何由于分包人的侵权行为而造成对承包人的任何损害、费用、索赔及诉讼。因分包人侵权导致总包人支付专利使用费或侵权费用的（包括诉讼费、律师费等），由分包人承担全部费用。</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szCs w:val="21"/>
          <w:highlight w:val="none"/>
        </w:rPr>
        <w:t>23.4 承包人提供的有关工程图纸的专有版权属于业主，深化设计的图纸的专有版权属于承包人</w:t>
      </w:r>
      <w:r>
        <w:rPr>
          <w:rFonts w:hint="eastAsia" w:ascii="楷体" w:hAnsi="楷体" w:eastAsia="楷体" w:cs="楷体"/>
          <w:b/>
          <w:szCs w:val="21"/>
          <w:highlight w:val="none"/>
        </w:rPr>
        <w:t>。</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24. 避免干扰</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24.1 分包人应避免对以下事项产生不必要或不适当的干扰：</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 公众的方便；</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 所有道路（含人行道）的进入、使用和占用，不论它们是公共的或专属的。</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Cs/>
          <w:szCs w:val="21"/>
          <w:highlight w:val="none"/>
        </w:rPr>
        <w:t xml:space="preserve">24.2 </w:t>
      </w:r>
      <w:r>
        <w:rPr>
          <w:rFonts w:hint="eastAsia" w:ascii="楷体" w:hAnsi="楷体" w:eastAsia="楷体" w:cs="楷体"/>
          <w:szCs w:val="21"/>
          <w:highlight w:val="none"/>
        </w:rPr>
        <w:t>分包人有责任和义务采取适当的措施最大程度地降低因分包工程施工对周边环境和居民生活产生影响，并应采取适当的措施以避免因其施工（包括夜间施工）所产生的施工噪音、震动、光线等扰民因素导致的扰民或民扰对工程进展造成影响。</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Cs/>
          <w:szCs w:val="21"/>
          <w:highlight w:val="none"/>
        </w:rPr>
        <w:t xml:space="preserve">24.3 </w:t>
      </w:r>
      <w:r>
        <w:rPr>
          <w:rFonts w:hint="eastAsia" w:ascii="楷体" w:hAnsi="楷体" w:eastAsia="楷体" w:cs="楷体"/>
          <w:szCs w:val="21"/>
          <w:highlight w:val="none"/>
        </w:rPr>
        <w:t>分包人应保证承包人不承担任何因分包人实施分包合同导致的任何与施工扰民或民扰有关的费用和延长工期的索赔。任何此类干扰引发的损害赔偿费、行政罚金、窝工损失和法律费用均由分包人承担。</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25. 环境保护作业</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25.1 分包人应严格执行承包人关于环境保护方面的规章制度，自行处理碎砖头、生活垃圾、过期散装水泥等不可回收利用的无毒无害废弃物以及其它污染，有毒有害物的处理必须严格按照承包人的要求和符合国家相关规定。</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25.2 废弃物应分类存放，并在存放处用标牌或其它方式注明废弃物的种类、管理负责人。</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25.3 废弃物存放场地应设有防水、防流失、防渗漏、防扬散等设施，并配备消防等应急安全防范设施，同时要定期清理场地存放的废弃物。</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25.4 防止大气污染及水污染，施工中必须制定符合环保标准的防止扬尘和控制黑烟及废水处理的措施，并认真实施。现场搅拌设备必须安装除尘装置（如喷淋装置等）；水泥等易飞扬的细颗粒材料入库或严密遮盖，尽量减少扬尘；废水处理必须设置沉淀池，经沉淀后回收用于洒水除尘，并定期掏挖（清理）沉淀池。</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25.5 防止施工噪声污染。施工中应严格遵照《建筑施工场界环境噪声排放标准》（GB12523-2011）及工程所在地有关规定制定降噪制度，并认真执行。对人为的施工噪声进行严格控制，最大限度的减少噪声扰民。</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25.6 分包人应采取预防措施，严格控制光污染及其他污染源。</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26. 分包人保密义务</w:t>
      </w:r>
    </w:p>
    <w:p>
      <w:pPr>
        <w:adjustRightInd w:val="0"/>
        <w:snapToGrid w:val="0"/>
        <w:spacing w:line="420" w:lineRule="exact"/>
        <w:rPr>
          <w:rFonts w:hint="eastAsia" w:ascii="楷体" w:hAnsi="楷体" w:eastAsia="楷体" w:cs="楷体"/>
          <w:szCs w:val="21"/>
          <w:highlight w:val="none"/>
        </w:rPr>
      </w:pPr>
      <w:r>
        <w:rPr>
          <w:rFonts w:hint="eastAsia" w:ascii="楷体" w:hAnsi="楷体" w:eastAsia="楷体" w:cs="楷体"/>
          <w:szCs w:val="21"/>
          <w:highlight w:val="none"/>
        </w:rPr>
        <w:t>分包人须履行保密义务，不得向任何第三方泄露有关分包工程以及承包人的任何资料和信息（含工程款的支付、施工技术方案、图纸等）。</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27. 分包人雇员的职业健康安全</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27.1 分包人的雇员、劳务人员应执行承包人职业健康安全管理程序，在施工中严格遵照并执行职业健康安全的流程。分包人应采用教育、验收、技术交底、监控等措施充分保障其雇员、劳务人员的职业健康安全。</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28. 安全防火监管</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28.1 分包人在现场作业过程中应遵守承包人所有的安全管理规章制度，注意防火，采取一切必要的措施防止可能出现安全、火灾问题的隐患。</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28.2 分包人须在现场设置一名专职安全人员，及时发现、审查、改进现场安全措施，并严格按照承包人提出的安全改进措施，进行整改。分包人承担上述所有安全、防火措施实施的费用。如分包人在承包人就某项安全隐患提出整改通知后未在限期内进行整改或整改结果仍未达到承包人的要求，承担本合同约定的违约责任，并赔偿承包人相应损失。</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29. 合同工期</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29.</w:t>
      </w:r>
      <w:r>
        <w:rPr>
          <w:rFonts w:hint="eastAsia" w:ascii="楷体" w:hAnsi="楷体" w:eastAsia="楷体" w:cs="楷体"/>
          <w:b/>
          <w:szCs w:val="21"/>
          <w:highlight w:val="none"/>
          <w:lang w:val="en-US" w:eastAsia="zh-CN"/>
        </w:rPr>
        <w:t>1</w:t>
      </w:r>
      <w:r>
        <w:rPr>
          <w:rFonts w:hint="eastAsia" w:ascii="楷体" w:hAnsi="楷体" w:eastAsia="楷体" w:cs="楷体"/>
          <w:b/>
          <w:szCs w:val="21"/>
          <w:highlight w:val="none"/>
        </w:rPr>
        <w:t xml:space="preserve"> 开工日期</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以</w:t>
      </w:r>
      <w:r>
        <w:rPr>
          <w:rFonts w:hint="eastAsia" w:ascii="楷体" w:hAnsi="楷体" w:eastAsia="楷体" w:cs="楷体"/>
          <w:szCs w:val="21"/>
          <w:highlight w:val="none"/>
          <w:lang w:val="en-US" w:eastAsia="zh-CN"/>
        </w:rPr>
        <w:t>承包人</w:t>
      </w:r>
      <w:r>
        <w:rPr>
          <w:rFonts w:hint="eastAsia" w:ascii="楷体" w:hAnsi="楷体" w:eastAsia="楷体" w:cs="楷体"/>
          <w:szCs w:val="21"/>
          <w:highlight w:val="none"/>
        </w:rPr>
        <w:t>书面开工通知为准，分包人应在收到承包人的书面开工通知后7天内，组织合格的施工队伍进驻现场并开始施工。</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29.</w:t>
      </w:r>
      <w:r>
        <w:rPr>
          <w:rFonts w:hint="eastAsia" w:ascii="楷体" w:hAnsi="楷体" w:eastAsia="楷体" w:cs="楷体"/>
          <w:b/>
          <w:szCs w:val="21"/>
          <w:highlight w:val="none"/>
          <w:lang w:val="en-US" w:eastAsia="zh-CN"/>
        </w:rPr>
        <w:t>2</w:t>
      </w:r>
      <w:r>
        <w:rPr>
          <w:rFonts w:hint="eastAsia" w:ascii="楷体" w:hAnsi="楷体" w:eastAsia="楷体" w:cs="楷体"/>
          <w:b/>
          <w:szCs w:val="21"/>
          <w:highlight w:val="none"/>
        </w:rPr>
        <w:t>分包工程的竣工</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29.</w:t>
      </w:r>
      <w:r>
        <w:rPr>
          <w:rFonts w:hint="eastAsia" w:ascii="楷体" w:hAnsi="楷体" w:eastAsia="楷体" w:cs="楷体"/>
          <w:szCs w:val="21"/>
          <w:highlight w:val="none"/>
          <w:lang w:val="en-US" w:eastAsia="zh-CN"/>
        </w:rPr>
        <w:t>2</w:t>
      </w:r>
      <w:r>
        <w:rPr>
          <w:rFonts w:hint="eastAsia" w:ascii="楷体" w:hAnsi="楷体" w:eastAsia="楷体" w:cs="楷体"/>
          <w:szCs w:val="21"/>
          <w:highlight w:val="none"/>
        </w:rPr>
        <w:t>.1 分包人应在分包合同约定的工期内，或在承包人准许的延长工期内完成分包工程。</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29.</w:t>
      </w:r>
      <w:r>
        <w:rPr>
          <w:rFonts w:hint="eastAsia" w:ascii="楷体" w:hAnsi="楷体" w:eastAsia="楷体" w:cs="楷体"/>
          <w:szCs w:val="21"/>
          <w:highlight w:val="none"/>
          <w:lang w:val="en-US" w:eastAsia="zh-CN"/>
        </w:rPr>
        <w:t>2</w:t>
      </w:r>
      <w:r>
        <w:rPr>
          <w:rFonts w:hint="eastAsia" w:ascii="楷体" w:hAnsi="楷体" w:eastAsia="楷体" w:cs="楷体"/>
          <w:szCs w:val="21"/>
          <w:highlight w:val="none"/>
        </w:rPr>
        <w:t>.2 由于分包人自身原因未能在约定的工期内或分段工期内完成分包工程或其中任何区段的工作，分包人应承担有关违约责任，承包人有权解除分包合同。</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29.</w:t>
      </w:r>
      <w:r>
        <w:rPr>
          <w:rFonts w:hint="eastAsia" w:ascii="楷体" w:hAnsi="楷体" w:eastAsia="楷体" w:cs="楷体"/>
          <w:szCs w:val="21"/>
          <w:highlight w:val="none"/>
          <w:lang w:val="en-US" w:eastAsia="zh-CN"/>
        </w:rPr>
        <w:t>2</w:t>
      </w:r>
      <w:r>
        <w:rPr>
          <w:rFonts w:hint="eastAsia" w:ascii="楷体" w:hAnsi="楷体" w:eastAsia="楷体" w:cs="楷体"/>
          <w:szCs w:val="21"/>
          <w:highlight w:val="none"/>
        </w:rPr>
        <w:t>.3  一旦分包工程的进度发生明显延误，分包人应立即向承包人书面报告其在分包工程或其中的任何区段的进度和发生延误的原因，以便承包人能及时通知业主并陈述相关原因，为获取工期索赔做好准备工作。</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29.</w:t>
      </w:r>
      <w:r>
        <w:rPr>
          <w:rFonts w:hint="eastAsia" w:ascii="楷体" w:hAnsi="楷体" w:eastAsia="楷体" w:cs="楷体"/>
          <w:b/>
          <w:szCs w:val="21"/>
          <w:highlight w:val="none"/>
          <w:lang w:val="en-US" w:eastAsia="zh-CN"/>
        </w:rPr>
        <w:t>3</w:t>
      </w:r>
      <w:r>
        <w:rPr>
          <w:rFonts w:hint="eastAsia" w:ascii="楷体" w:hAnsi="楷体" w:eastAsia="楷体" w:cs="楷体"/>
          <w:b/>
          <w:szCs w:val="21"/>
          <w:highlight w:val="none"/>
        </w:rPr>
        <w:t>工作时间</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29.</w:t>
      </w:r>
      <w:r>
        <w:rPr>
          <w:rFonts w:hint="eastAsia" w:ascii="楷体" w:hAnsi="楷体" w:eastAsia="楷体" w:cs="楷体"/>
          <w:szCs w:val="21"/>
          <w:highlight w:val="none"/>
          <w:lang w:val="en-US" w:eastAsia="zh-CN"/>
        </w:rPr>
        <w:t>3</w:t>
      </w:r>
      <w:r>
        <w:rPr>
          <w:rFonts w:hint="eastAsia" w:ascii="楷体" w:hAnsi="楷体" w:eastAsia="楷体" w:cs="楷体"/>
          <w:szCs w:val="21"/>
          <w:highlight w:val="none"/>
        </w:rPr>
        <w:t>.1 未经承包人的同意，分包人均不得在夜间或法定节假日施工；但为了抢救生命或财产，或为了工程的安全而不可避免或绝对必要的作业除外，在此情况下，分包人应立即向承包人报告并取得承包人的批准。</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29.</w:t>
      </w:r>
      <w:r>
        <w:rPr>
          <w:rFonts w:hint="eastAsia" w:ascii="楷体" w:hAnsi="楷体" w:eastAsia="楷体" w:cs="楷体"/>
          <w:szCs w:val="21"/>
          <w:highlight w:val="none"/>
          <w:lang w:val="en-US" w:eastAsia="zh-CN"/>
        </w:rPr>
        <w:t>3</w:t>
      </w:r>
      <w:r>
        <w:rPr>
          <w:rFonts w:hint="eastAsia" w:ascii="楷体" w:hAnsi="楷体" w:eastAsia="楷体" w:cs="楷体"/>
          <w:szCs w:val="21"/>
          <w:highlight w:val="none"/>
        </w:rPr>
        <w:t>.2 如分包人在施工方案上采用多班制进行连续工作，则29.3.1条款不适用。分包人在任何节假日加班、多班工作的额外开支均被认为已考虑在报价中，不得再提出诸如此类费用的索赔。</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29.</w:t>
      </w:r>
      <w:r>
        <w:rPr>
          <w:rFonts w:hint="eastAsia" w:ascii="楷体" w:hAnsi="楷体" w:eastAsia="楷体" w:cs="楷体"/>
          <w:szCs w:val="21"/>
          <w:highlight w:val="none"/>
          <w:lang w:val="en-US" w:eastAsia="zh-CN"/>
        </w:rPr>
        <w:t>3</w:t>
      </w:r>
      <w:r>
        <w:rPr>
          <w:rFonts w:hint="eastAsia" w:ascii="楷体" w:hAnsi="楷体" w:eastAsia="楷体" w:cs="楷体"/>
          <w:szCs w:val="21"/>
          <w:highlight w:val="none"/>
        </w:rPr>
        <w:t>.3 分包人被认为已正确了解工程所在地政府发布的有关建设工程施工的所有规定，并在施工中认真执行工程所在地政府有关交通、环保、噪音扰民等对施工单位的施工时间的限制性规定，且根据规定制订了合理的施工方案，经承包人同意后实施。任何由于工程进度的需要而在夜间施工的工作，分包人均应按照工程所在地政府的有关规定及程序向政府有关部门申请，并承担由此发生的一切费用。分包人不得以工程所在地政府的有关施工时间的限制为理由而免于承担分包合同中规定的任何责任和义务。</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29.</w:t>
      </w:r>
      <w:r>
        <w:rPr>
          <w:rFonts w:hint="eastAsia" w:ascii="楷体" w:hAnsi="楷体" w:eastAsia="楷体" w:cs="楷体"/>
          <w:b/>
          <w:szCs w:val="21"/>
          <w:highlight w:val="none"/>
          <w:lang w:val="en-US" w:eastAsia="zh-CN"/>
        </w:rPr>
        <w:t>4</w:t>
      </w:r>
      <w:r>
        <w:rPr>
          <w:rFonts w:hint="eastAsia" w:ascii="楷体" w:hAnsi="楷体" w:eastAsia="楷体" w:cs="楷体"/>
          <w:b/>
          <w:szCs w:val="21"/>
          <w:highlight w:val="none"/>
        </w:rPr>
        <w:t xml:space="preserve"> 暂时停工</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29.</w:t>
      </w:r>
      <w:r>
        <w:rPr>
          <w:rFonts w:hint="eastAsia" w:ascii="楷体" w:hAnsi="楷体" w:eastAsia="楷体" w:cs="楷体"/>
          <w:szCs w:val="21"/>
          <w:highlight w:val="none"/>
          <w:lang w:val="en-US" w:eastAsia="zh-CN"/>
        </w:rPr>
        <w:t>4</w:t>
      </w:r>
      <w:r>
        <w:rPr>
          <w:rFonts w:hint="eastAsia" w:ascii="楷体" w:hAnsi="楷体" w:eastAsia="楷体" w:cs="楷体"/>
          <w:szCs w:val="21"/>
          <w:highlight w:val="none"/>
        </w:rPr>
        <w:t>.1 承包人可随时以书面形式指示分包人暂停工程某一部分或全部的施工，同时说明原因。在停工期间，分包人应保护、保管，并保证该部分或整体工程不产生任何影响、损失或损害。</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29.</w:t>
      </w:r>
      <w:r>
        <w:rPr>
          <w:rFonts w:hint="eastAsia" w:ascii="楷体" w:hAnsi="楷体" w:eastAsia="楷体" w:cs="楷体"/>
          <w:szCs w:val="21"/>
          <w:highlight w:val="none"/>
          <w:lang w:val="en-US" w:eastAsia="zh-CN"/>
        </w:rPr>
        <w:t>4</w:t>
      </w:r>
      <w:r>
        <w:rPr>
          <w:rFonts w:hint="eastAsia" w:ascii="楷体" w:hAnsi="楷体" w:eastAsia="楷体" w:cs="楷体"/>
          <w:szCs w:val="21"/>
          <w:highlight w:val="none"/>
        </w:rPr>
        <w:t>.2 在分包人进行整改并提交复工申请后，承包人与分包人应共同对引起暂时停工的工程某一部分或全部，以及受暂停影响的工程、生产设备和材料进行检查。分包人应负责修复在暂停期间发生的上述方面的任何变质、缺陷或损失。</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29.</w:t>
      </w:r>
      <w:r>
        <w:rPr>
          <w:rFonts w:hint="eastAsia" w:ascii="楷体" w:hAnsi="楷体" w:eastAsia="楷体" w:cs="楷体"/>
          <w:szCs w:val="21"/>
          <w:highlight w:val="none"/>
          <w:lang w:val="en-US" w:eastAsia="zh-CN"/>
        </w:rPr>
        <w:t>4</w:t>
      </w:r>
      <w:r>
        <w:rPr>
          <w:rFonts w:hint="eastAsia" w:ascii="楷体" w:hAnsi="楷体" w:eastAsia="楷体" w:cs="楷体"/>
          <w:szCs w:val="21"/>
          <w:highlight w:val="none"/>
        </w:rPr>
        <w:t>.3 由于分包人的原因导致暂时停工，分包人应补偿承包人由此受到的任何损害和损失，包括但不限于业主对承包人就工期、费用方面的索赔。</w:t>
      </w:r>
    </w:p>
    <w:p>
      <w:pPr>
        <w:adjustRightInd w:val="0"/>
        <w:snapToGrid w:val="0"/>
        <w:spacing w:line="420" w:lineRule="exact"/>
        <w:outlineLvl w:val="2"/>
        <w:rPr>
          <w:rFonts w:hint="eastAsia" w:ascii="楷体" w:hAnsi="楷体" w:eastAsia="楷体" w:cs="楷体"/>
          <w:szCs w:val="21"/>
          <w:highlight w:val="none"/>
          <w:lang w:eastAsia="zh-CN"/>
        </w:rPr>
      </w:pPr>
      <w:r>
        <w:rPr>
          <w:rFonts w:hint="eastAsia" w:ascii="楷体" w:hAnsi="楷体" w:eastAsia="楷体" w:cs="楷体"/>
          <w:szCs w:val="21"/>
          <w:highlight w:val="none"/>
        </w:rPr>
        <w:t>29.</w:t>
      </w:r>
      <w:r>
        <w:rPr>
          <w:rFonts w:hint="eastAsia" w:ascii="楷体" w:hAnsi="楷体" w:eastAsia="楷体" w:cs="楷体"/>
          <w:szCs w:val="21"/>
          <w:highlight w:val="none"/>
          <w:lang w:val="en-US" w:eastAsia="zh-CN"/>
        </w:rPr>
        <w:t>4</w:t>
      </w:r>
      <w:r>
        <w:rPr>
          <w:rFonts w:hint="eastAsia" w:ascii="楷体" w:hAnsi="楷体" w:eastAsia="楷体" w:cs="楷体"/>
          <w:szCs w:val="21"/>
          <w:highlight w:val="none"/>
        </w:rPr>
        <w:t>.4 经承包人/业主/监理同意复工后，分包人应采取一切措施进行赶工以弥补停工期间所造成的损失。除承包人从业主处得到相应补偿后再酌情补偿给分包人外，分包人不会因此得到任何额外的补偿。</w:t>
      </w:r>
      <w:bookmarkStart w:id="65" w:name="auto_fouce_16"/>
    </w:p>
    <w:bookmarkEnd w:id="65"/>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29.</w:t>
      </w:r>
      <w:r>
        <w:rPr>
          <w:rFonts w:hint="eastAsia" w:ascii="楷体" w:hAnsi="楷体" w:eastAsia="楷体" w:cs="楷体"/>
          <w:szCs w:val="21"/>
          <w:highlight w:val="none"/>
          <w:lang w:val="en-US" w:eastAsia="zh-CN"/>
        </w:rPr>
        <w:t xml:space="preserve">5 </w:t>
      </w:r>
      <w:r>
        <w:rPr>
          <w:rFonts w:hint="eastAsia" w:ascii="楷体" w:hAnsi="楷体" w:eastAsia="楷体" w:cs="楷体"/>
          <w:szCs w:val="21"/>
          <w:highlight w:val="none"/>
        </w:rPr>
        <w:t>除不可抗力导致的履约不能情形外，无论出现任何情形，分包人应保证合同约定的施工进度和工期。</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30. 分包人质量保证</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30.1 分包人的质量保证体系</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30.1.1分包人代表及其组织</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lang w:val="en-US" w:eastAsia="zh-CN"/>
        </w:rPr>
        <w:t>分包</w:t>
      </w:r>
      <w:r>
        <w:rPr>
          <w:rFonts w:hint="eastAsia" w:ascii="楷体" w:hAnsi="楷体" w:eastAsia="楷体" w:cs="楷体"/>
          <w:szCs w:val="21"/>
          <w:highlight w:val="none"/>
        </w:rPr>
        <w:t>人在投标中应将其准备任命的称职的分包人代表和现场组织机构设置及其主要人员的名单、职称证书及工作简历等详细情况提交承包人代表以取得同意。分包人一旦中标，即不得在未经承包人同意的情况下任意更换上述人员。如果未经承包人同意，分包人任意更换上述人员，则视为分包人违约。累计更换3人，承包人有权解除本合同，并由分包人承担违约责任。分包合同工期内，承包人有权力要求分包人更换其任何不称职人员。承包人向其分包人代表发布的任何指令，均应被认为已经向分包人送达。</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根据工程施工和进度计划安排的需要，在遵守国家法律、法规的前提下，在任何节假日期间（尤指春节）工作的劳动力组织应保证满足施工和进度的需要。</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30.1.2 现场勘查</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应亲临现场勘察和检查有关分包工程的周围环境和相关数据，并被认为已充分了解了施工现场以及周围的实际情况，同时也被认为已获取了与现场施工相关的所有风险的全部必要资料。任何由承包人或其代表发给分包人的资料都是以真诚合作的态度提供的，但承包人不保证其精确性、充分性和正确性，分包人应自行对这些资料加以核实，并保证不因此向承包人提出索赔，同时保证承包人不承担任何与此相关的或因所提供资料不详、疏漏、错误引起的任何损失、损害、开支。</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30.1.3 分包工程施工组织计划</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应根据本工程实际情况及有关技术文件编制分包工程“施工组织计划”，除非本合同的专用条件中另有约定，应在分包合同签订五日内提交承包人审批。经承包人审定，分包人署名后，下发给分包人。分包人被认为已对分包工程施工组织计划的全面性、科学性、完整性进行了周全的考虑。除非根据工程的实际情况需要进行调整，分包人必须完全遵照分包工程“施工组织计划”施工、安排资源投入，未经承包人同意不得擅自变更施工方案和工程进度计划。任何对施工组织设计的修改必须事先征得承包人的同意，且承包人无义务承担任何分包人考虑不周所导致的费用增加。承包人对施工组织计划的审批不能免除分包人的责任，如因分包人编制的施工组织计划考虑不周所引起的损失由分包人自行承担，该损失包括工期及经济上的损失。</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30.1.4 分包人应提交的进度计划</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应设置专人负责计划、统计工作。分包人根据分包工程施工总进度计划负责编制月进度计划，并于每月25日前提交承包人审核，审定之后由双方代表联签，并于每月28日前由承包人下发给分包人。分包人依据已经批准的月计划编制周计划，并于每周五将下周周计划上报承包人。如果承包人认为分包工程的实际进度不符合其已批准的进度计划时，分包人应根据承包人的要求修改进度计划，提供拖期赶工的合理措施，由此引发的相关费用均由分包人自行承担。</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30.1.5 材料供应计划和加工计划</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应在施工组织计划中结合工程进度和计划的具体要求编制详细的材料（含业主和承包人提供的材料）供应计划及加工计划。承包人有权审核计划的合理性并在必要时作相应修改，且承包人有权拒绝分包人就上述供应计划的变更引起的任何性质的索赔。除非本合同另有约定，由业主和承包人提供的材料，分包人应将材料供应计划和加工计划进行分解，并于每周一将下周所需的材料供应和加工计划上报承包人审核。</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30.1.6 资金流量计划</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应在收到中标函后28日或本合同签订后14日内（二者相比，以完成时间在先者为准），根据分包工程的施工进度计划编制月资金流量估算计划，提交承包人以供其审核，并根据承包人的要求修订资金流量估算计划。</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30.1.7 进度报告及现场数据</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应按照承包人提供的格式编制周进度报表和月进度报告（报告期间为上月25日至本月24日）并分别在每周一和当月25日呈交给承包人。周进度报表应包括上周工作内容、工人人数、工种、使用的机械设备、所有运抵现场的材料、分包人的管理人员、天气情况、到现场参观人员、未完工作原因说明、解决措施以及下周工作计划等内容。月进度报告应包括：(1)设计、采购、制造、货物运达现场、施工、安装、调试及试运行的每一阶段进展情况的详细说明并附必要照片；(2)表明施工文件、采购定单、施工状况的图表；(3)（与每一项主要材料和工程设备的制造有关的）制造商名称、制造地点、进度完成百分比，以及开始制造、承包人的检查、检验与运达的实际日期或预计日期；(4)现场施工人数及分包人和承包人的设备记录；(5)质量保证文件、材料的检验结果及证书；(6)安全统计；(7)实际进度与计划进度的对比，包括可能影响按照总包及分包合同工期完工的任何因素的详情，以及为消除这些因素正在采取（或准备采取）的措施。</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分包人还应准确地提供承包人认为有必要的现场其它情况的数据资料。</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30.1.8 生产例会</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承包人与分包人建立联合生产例会制度。除非双方另有约定，原则上每周召开一次生产例会。生产例会参加人员为：承包人、分包人以及分包人的劳务方相关部门及岗位责任人。分包人及其劳务方必须派出能当场代表其所在一方作出决定的不少于三人的高级管理人员参加例会。</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31.分包人的质量管理体系</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31.1 质量标准</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除非双方另有约定，工程质量应达到总包合同文件规定的质量标准。如果本合同文件、总包工程图纸和承包人的指示与国家及工程所在地政府施工规范的工程质量验收标准之间存在差异，分包人应达到其中要求较高的工程质量标准，由此引起的费用均由分包人承担。</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31.2 质量目标</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分包工程质量目标必须达到双方在本合同中约定的质量目标。</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31.3 质量管理体系文件</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应在收到承包人签发的中标通知书后14日内参考承包人的质量管理体系文件以及总包合同中的相关规定，编制符合承包人ISO9001-2008质量保证体系要求及工程特点的质量管理体系及质量保证措施文件，提交承包人审核。一旦上述文件通过了承包人的审核，则成为分包人建立和完善质量管理体系的基础文件，分包人必须遵照执行，保证承包人质量体系的有效运行。</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szCs w:val="21"/>
          <w:highlight w:val="none"/>
        </w:rPr>
        <w:t>根据承包人的要求和工程进展的实际情况，分包人可对上述文件及管理体系进行调整，调整后报承包人审批方可执行。如分包人未按照其建立的质量管理体系进行施工，由此引起的任何损失将由分包人承担。</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31.4 交叉作业</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工程实施过程中出现交叉施工时应注意现场的文明施工及成品保护，上道工序应为下道工序创造良好的施工条件，下道工序要注意保护上道工序的成品和半成品。任何交叉作业中因分包人管理不善或出于恶意行为而导致的返工、返修、工期延误等损害或损失均由分包人自己承担。</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31.5 三检制</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分包工程施工期间应严格执行“三检制”，即分包人自检、承包人检验和业主/监理的检验，以确保工程质量达到总包合同文件规定的质量标准。</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31.6 质量整改通知单</w:t>
      </w:r>
    </w:p>
    <w:p>
      <w:pPr>
        <w:adjustRightInd w:val="0"/>
        <w:snapToGrid w:val="0"/>
        <w:spacing w:line="420" w:lineRule="exact"/>
        <w:outlineLvl w:val="2"/>
        <w:rPr>
          <w:rFonts w:hint="eastAsia" w:ascii="楷体" w:hAnsi="楷体" w:eastAsia="楷体" w:cs="楷体"/>
          <w:szCs w:val="21"/>
          <w:highlight w:val="none"/>
          <w:lang w:eastAsia="zh-CN"/>
        </w:rPr>
      </w:pPr>
      <w:r>
        <w:rPr>
          <w:rFonts w:hint="eastAsia" w:ascii="楷体" w:hAnsi="楷体" w:eastAsia="楷体" w:cs="楷体"/>
          <w:szCs w:val="21"/>
          <w:highlight w:val="none"/>
        </w:rPr>
        <w:t>对于分包人施工质量不符合分包合同文件或承包人的要求，承包人可向分包人发出“质量整改通知单”。分包人应按照“质量整改通知单”的要求认真、及时整改；逾期不予整改或整改不彻底，承包人将根据情况扣除相应的违约金，且承包人有权另行雇佣他人代替分包人进行整改，分包人应承担因此发生的所有费用及工期延误的责任。</w:t>
      </w:r>
      <w:bookmarkStart w:id="66" w:name="auto_fouce_17"/>
    </w:p>
    <w:bookmarkEnd w:id="66"/>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31.7 技术及质量资料</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31.7.1</w:t>
      </w:r>
      <w:r>
        <w:rPr>
          <w:rFonts w:hint="eastAsia" w:ascii="楷体" w:hAnsi="楷体" w:eastAsia="楷体" w:cs="楷体"/>
          <w:szCs w:val="21"/>
          <w:highlight w:val="none"/>
        </w:rPr>
        <w:t>分包人应按照分包工程所在地政府关于房屋市政工程技术资料管理的规定及承包人ISO9001-2015质量保证体系规定的工程技术资料管理和验收的要求记录、整理工程资料，按时按月逐步向承包人提供有关的技术及质量保证资料四套，并自留一份作为完工验收资料。。</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31.7.2 </w:t>
      </w:r>
      <w:r>
        <w:rPr>
          <w:rFonts w:hint="eastAsia" w:ascii="楷体" w:hAnsi="楷体" w:eastAsia="楷体" w:cs="楷体"/>
          <w:szCs w:val="21"/>
          <w:highlight w:val="none"/>
        </w:rPr>
        <w:t>分包人应做其它工作：分包人需安排经验丰富的专职资料员常驻工程现场，按照GB/T50328-2001《建设工程文件归档整理规范》及工程所在地的建筑工程资料管理要求及承包人ISO9000程序文件的规定和承包人、业主和/或监理的要求，记录、申报、审批、整理、保存工程技术及质量资料，并做好与其它分包人的接口工作。</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32. 临时工程、设备、材料和工艺</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32.1 承包人的临时工程、提供的设备和材料</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32.1.1 分包人使用临时工程</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除非本合同另有约定，分包人不应要求承包人为其提供或保留任何临时工程。</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32.1.2 </w:t>
      </w:r>
      <w:r>
        <w:rPr>
          <w:rFonts w:hint="eastAsia" w:ascii="楷体" w:hAnsi="楷体" w:eastAsia="楷体" w:cs="楷体"/>
          <w:szCs w:val="21"/>
          <w:highlight w:val="none"/>
        </w:rPr>
        <w:t>承包人按照现场现有情况提供设备和其它设施。</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经承包人许可及协调，在确保安全和符合相关规定的前提下，分包人/承包人的其它分包人在施工过程中可使用上述设备和其它设施（但不包括修补任何缺陷），如分包人未在承包人允许的时间使用或者超期使用，相关费用由</w:t>
      </w:r>
      <w:r>
        <w:rPr>
          <w:rFonts w:hint="eastAsia" w:ascii="楷体" w:hAnsi="楷体" w:eastAsia="楷体" w:cs="楷体"/>
          <w:szCs w:val="21"/>
          <w:highlight w:val="none"/>
          <w:lang w:eastAsia="zh-CN"/>
        </w:rPr>
        <w:t>分包人</w:t>
      </w:r>
      <w:r>
        <w:rPr>
          <w:rFonts w:hint="eastAsia" w:ascii="楷体" w:hAnsi="楷体" w:eastAsia="楷体" w:cs="楷体"/>
          <w:szCs w:val="21"/>
          <w:highlight w:val="none"/>
        </w:rPr>
        <w:t>承担。</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32.1.3 分包人对临时工程、承包人提供的设备、其它设施的责任</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承包人在指定位置提供临电二级配电箱，在指定位置设置临水总阀门，分包人在施工时负责从承包人提供的指定位置将工程所需的管、线引到指定施工地点并负责任何必要的维护、替换及修理。分包人有责任定期或在承包人的要求下检验、维护其使用的临时工程和承包人的设备、其它设施，分包人负有检查、照管、监护和控制的义务，并应承担检验、检查、保养以及临时工程、设备、设施的维修费用。</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分包人因其误操作上述临时工程、设备、设施所引起的相关索赔、诉讼、损害赔偿费和其它开支由其自行承担。</w:t>
      </w:r>
    </w:p>
    <w:p>
      <w:pPr>
        <w:adjustRightInd w:val="0"/>
        <w:snapToGrid w:val="0"/>
        <w:spacing w:line="420" w:lineRule="exact"/>
        <w:jc w:val="left"/>
        <w:outlineLvl w:val="2"/>
        <w:rPr>
          <w:rFonts w:hint="eastAsia" w:ascii="楷体" w:hAnsi="楷体" w:eastAsia="楷体" w:cs="楷体"/>
          <w:szCs w:val="21"/>
          <w:highlight w:val="none"/>
        </w:rPr>
      </w:pPr>
      <w:r>
        <w:rPr>
          <w:rFonts w:hint="eastAsia" w:ascii="楷体" w:hAnsi="楷体" w:eastAsia="楷体" w:cs="楷体"/>
          <w:b/>
          <w:bCs/>
          <w:szCs w:val="21"/>
          <w:highlight w:val="none"/>
        </w:rPr>
        <w:t>32.1.4 业主/承包人提供的分包工程所需的材料</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承包人按照分包工程图纸理论量的需求，考虑一定的合理损耗（按双方约定的损耗率，原则上不超过国家定额标准），向分包人提供相应设备材料，材料清单（见附件：发/承包人提供材料清单一览表）。在此理论量的理解应为:受分包合同的其它条款的制约，根据工程图纸的净尺寸，计算出的分项工程所需设备材料的实际需用量。若在实际施工中设备材料的划分范围出现分歧，以承包人解释为准。分包人应按照承包人要求提前提交材料计划申请，以便承包人有合理的时间进行采购。</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32.1.5 承包人代为材料采购</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现场施工中，如分包人没有材料采购能力或承包人对分包人采购工作不满意，承包人可在通知分包人后，由承包人代其购买施工用主要材料及其它辅助材料。在价款结算中，按照实际采购价加运费（包括二次搬运费）、保管费、税费、保险费及实际采购量从分包工程中期付款中扣除。分包人不得以任何理由向承包人另行索要上述款项。</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32.1.6 施工材料的装卸、搬运、清理</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分包人有义务装卸、搬运、清理由承包人供应、代为采购的分包工程所需的材料，转移承包人的加工间、库房（如有），且由此发生的任何费用已包含在分包合同价格中。</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32.1.7 施工材料的使用</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承包人供货的设备材料到达施工现场后，分包人应负责卸货及其它相关的配合工作，分包人要同承包人一起参加设备材料的进场报验，并签字确认，验收完成确认后即完成向分包人的移交。一旦上述材料移交给分包人，分包人应自行承担材料设备的二次搬运、保管、储藏、吊装等的费用，并承担因管理不善、操作不当等原因造成施工中的材料损耗增加的费用和保管不善造成材料损失、破坏或丢失的费用与索赔。</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根据分包人投标文件的工程量清单，一旦现场实际材料的损耗量超出承包人实际应提供的材料量时，超额部分设备材料的供应和安装费将由分包人承担。此部分费用经承包人审定后，从分包工程结算价款中扣除。</w:t>
      </w:r>
    </w:p>
    <w:p>
      <w:pPr>
        <w:adjustRightInd w:val="0"/>
        <w:snapToGrid w:val="0"/>
        <w:spacing w:line="420" w:lineRule="exact"/>
        <w:outlineLvl w:val="2"/>
        <w:rPr>
          <w:rFonts w:hint="eastAsia" w:ascii="楷体" w:hAnsi="楷体" w:eastAsia="楷体" w:cs="楷体"/>
          <w:szCs w:val="21"/>
          <w:highlight w:val="none"/>
          <w:lang w:eastAsia="zh-CN"/>
        </w:rPr>
      </w:pPr>
      <w:r>
        <w:rPr>
          <w:rFonts w:hint="eastAsia" w:ascii="楷体" w:hAnsi="楷体" w:eastAsia="楷体" w:cs="楷体"/>
          <w:szCs w:val="21"/>
          <w:highlight w:val="none"/>
        </w:rPr>
        <w:t>特别说明：工程竣工后，根据项目最终材料清点的情况，对于厉行节约、严格管理、限额领料执行较好的分包人，承包人将按所节约部分材料的约定比例，作为对分包人的奖励；对于材料管理混乱、浪费严重的分包人，承包人将按照超额浪费部分材料价值的约定倍数，从工程款和结算款中扣除（奖罚条款在合同附件的商务专册中约定）。具体计算公式为：应扣除的超额浪费部分金额=约定倍数*Σ（超过工程实际用量的材料*当时购买的市场价）。</w:t>
      </w:r>
      <w:bookmarkStart w:id="67" w:name="auto_fouce_18"/>
    </w:p>
    <w:bookmarkEnd w:id="67"/>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32.2 分包人的设备、设施和临时工程、材料</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32.2.1 分包人设备、设施、临时工程清单</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为保证分包工程的实施，分包人应自费提供除本分包合同中承包人提供的资源和业主/承包人提供的设备材料外的为实施本分包工程所必须的所有材料、机械、设备及临时工程。分包人所提供的现场设备、设施及临时工程等必须使用于本工程，并能完全满足工程的需要。在未征得承包人许可的情况下，分包人不得擅自改变附件中列明的设备、设施、品牌、型号和规格等要求及生产、加工厂家。</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32.2.2 工程特殊材料、设备</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由分包人提供的设备、设施、临时工程和材料在进场前均需提供出厂合格证和材质证明等有关的详细资料报承包人审批，并需在进场前3天通知承包人，经承包人批准并验收合格后一经到场，即被视为是专供本工程施工使用，未经承包人同意，分包人不得将其中任何一部分运出现场。(2)任何本工程特殊的材料、设备、设施的有效付款凭证或进场票据，均应以本工程项目的名称为抬头。(3)未经承包人或业主/监理（如业主/监理要求时）验收同意而进场的分包人的任何设备、设施、材料，无论其是否已被使用在工程上，都将被拒绝计入分包人的中期付款中。</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32.2.3 提供方便</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出于完成总包工程的目的，由承包人出面协调管理，分包人应为业主或承包人所雇佣的任何其它分包人及其工人以及任何正式合法机构提供一切合理的方便。</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将其负责维修保养的任何道路或通道，提供给其它分包人或业主或任何此类机构使用；或者(2)允许上述各方免费/付费使用由分包人提供的临时工程和在现场的设备、设施和脚手架等。（此处若为付费使用，则需要在专用条件里约定收费标准）</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32.2.4 保证设施、设备的良好工作条件</w:t>
      </w:r>
    </w:p>
    <w:p>
      <w:pPr>
        <w:adjustRightInd w:val="0"/>
        <w:snapToGrid w:val="0"/>
        <w:spacing w:line="420" w:lineRule="exact"/>
        <w:outlineLvl w:val="2"/>
        <w:rPr>
          <w:rFonts w:hint="eastAsia" w:ascii="楷体" w:hAnsi="楷体" w:eastAsia="楷体" w:cs="楷体"/>
          <w:szCs w:val="21"/>
          <w:highlight w:val="none"/>
          <w:lang w:eastAsia="zh-CN"/>
        </w:rPr>
      </w:pPr>
      <w:r>
        <w:rPr>
          <w:rFonts w:hint="eastAsia" w:ascii="楷体" w:hAnsi="楷体" w:eastAsia="楷体" w:cs="楷体"/>
          <w:szCs w:val="21"/>
          <w:highlight w:val="none"/>
        </w:rPr>
        <w:t>按照承包人的要求，分包人应自费对其提供的临时工程、设施及设备进行定期检查、维修、保养，同时保障承包人免于因上述设备、设施的运转不良带来的任何损失和损害。</w:t>
      </w:r>
      <w:bookmarkStart w:id="68" w:name="auto_fouce_19"/>
    </w:p>
    <w:bookmarkEnd w:id="68"/>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33. 保函</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33.1 预付款保函</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33.1.1 </w:t>
      </w:r>
      <w:r>
        <w:rPr>
          <w:rFonts w:hint="eastAsia" w:ascii="楷体" w:hAnsi="楷体" w:eastAsia="楷体" w:cs="楷体"/>
          <w:szCs w:val="21"/>
          <w:highlight w:val="none"/>
        </w:rPr>
        <w:t>预付款保函的提交</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如分包工程有预付款，分包人需向承包人提交经承包人认可的银行出具的预付款保函，否则，承包人不得向分包人支付预付款。</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33.1.2预付款保函的返还</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szCs w:val="21"/>
          <w:highlight w:val="none"/>
        </w:rPr>
        <w:t>预付款保函是分包人就承包人支付的预付款所给付的一种保证。除非本合同的专用条件中另有约定，在预付款保函有效期内且分包人严格履行分包合同的情况下，保函应在有效期届满后7日内归还；若分包人在保函有效期内不能完全履行合同约定的义务或不能胜任分包合同的工作，则预付款保函将作为违约补偿的一部分，承包人有权抵扣预付款保函的部分或全部作为对承包人的赔偿，如全部抵扣后仍不足以补偿承包人的损失，则承包人将从分包人应得的款项中扣除或依法追偿。</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33.1.3 预付款保函有效期的延长</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除非本合同的专用条件中另有约定，在分包合同工期内，经承包人的要求，分包人应将有效期即将/已经届满的预付款保函予以延长，相关费用由分包人承担。</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33.2 履约保函、履约保证金</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33.2.1 履约保函</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若分包人提供履约保函，分包人按照本合同的专用条件中注明的金额和方式向承包人提交一份由承包人认可的银行出具的有效履约保函。相关费用由分包人自行承担。履约保函的金额和提交时间按专用条款中的约定执行。在未收到令承包人满意的履约保函前，承包人无任何义务向分包人支付任何款项，分包人也无任何权利从承包人处接受任何付款。</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33.2.2 履约保证金</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若分包人提供履约保证金，分包人按照本合同的专用条件中注明的金额和方式向承包人交纳履约保证金。</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33.2.3履约保函/履约保证金的返还</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履约保函/履约保证金是分包人对承包人就分包合同正确履行的一种履约保证。除非本合同的专用条件中另有约定，在分包人严格履行了分包合同的情况下，承包人应在约定的履约保证期（即本分包合同约定的工期与保修期之和）届满后，将履约保函/履约保证金无息返还给分包人；若分包人不能完全履行合同约定的义务或胜任分包合同的工作，则承包人将抵扣履约保函/履约保证金的部分或全部作为对承包人的赔偿，如全部抵扣后仍不足以补偿承包人的损失，则承包人将从分包人应得的款项中扣除或依法追偿。</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33.2.4 履约保函有效期的延长</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在分包合同工期内，分包人应将有效期即将/已经届满的履约保函予以延长，相关费用由分包人承担。</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34. 分包合同价款及支付</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34.1 </w:t>
      </w:r>
      <w:r>
        <w:rPr>
          <w:rFonts w:hint="eastAsia" w:ascii="楷体" w:hAnsi="楷体" w:eastAsia="楷体" w:cs="楷体"/>
          <w:szCs w:val="21"/>
          <w:highlight w:val="none"/>
        </w:rPr>
        <w:t>合同价款由承包人及分包人在本合同协议书约定。</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 xml:space="preserve">34.2 </w:t>
      </w:r>
      <w:r>
        <w:rPr>
          <w:rFonts w:hint="eastAsia" w:ascii="楷体" w:hAnsi="楷体" w:eastAsia="楷体" w:cs="楷体"/>
          <w:szCs w:val="21"/>
          <w:highlight w:val="none"/>
        </w:rPr>
        <w:t>下列</w:t>
      </w:r>
      <w:r>
        <w:rPr>
          <w:rFonts w:hint="eastAsia" w:ascii="楷体" w:hAnsi="楷体" w:eastAsia="楷体" w:cs="楷体"/>
          <w:szCs w:val="21"/>
          <w:highlight w:val="none"/>
          <w:lang w:val="en-US" w:eastAsia="zh-CN"/>
        </w:rPr>
        <w:t>三</w:t>
      </w:r>
      <w:r>
        <w:rPr>
          <w:rFonts w:hint="eastAsia" w:ascii="楷体" w:hAnsi="楷体" w:eastAsia="楷体" w:cs="楷体"/>
          <w:szCs w:val="21"/>
          <w:highlight w:val="none"/>
        </w:rPr>
        <w:t>种确定合同价款的方式，双方可在本合同协议书及本合同商务专册中约定采用其中一种</w:t>
      </w:r>
      <w:r>
        <w:rPr>
          <w:rFonts w:hint="eastAsia" w:ascii="楷体" w:hAnsi="楷体" w:eastAsia="楷体" w:cs="楷体"/>
          <w:b/>
          <w:szCs w:val="21"/>
          <w:highlight w:val="none"/>
        </w:rPr>
        <w:t>：</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34.2.1 固定不含税总价合同。</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本合同固定不含税总价应按如下规定理解：</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 反映现行市场价格，分包合同固定不含税总价和价格计取原则除本合同另有约定外，是固定不变的，在整个分包合同的有效期内，不因法律、法规、规定、汇率、费率的变化和/或市场相关价格浮动而作出调整。</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 不含税总价一次性包死，包括除税金外分包人全面履行本分包合同约定义务所需的一切费用；</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(3) 整个合同期间，固定不含税总价不得变更调整；</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szCs w:val="21"/>
          <w:highlight w:val="none"/>
        </w:rPr>
        <w:t>(4) 分包人已充分考虑并自愿承担了合同价款中存在的工程缺陷、不确定性因素及不可预见的风险。</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34.2.2 固定不含税单价合同。</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固定不含税单价应按如下规定理解：</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 反映现行市场价格；分包合同的固定不含税单价和价格计取原则除本合同另有约定外，是固定不变的，在整个分包合同的有效期内，不因法律、法规、规定、汇率、费率的变化或市场相关价格浮动而作出调整。</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 不含税单价一次性包死，即已将分包合同履行所需除税费以外的全部费用（包括直接工程费、间接费、管理费、成品保护费、措施费、工程所在地规定费用、保险费以及合同文件和工程惯例应计入的费用等）摊销到工程量清单中的每项单价中，除本合同另有约定外，每项单价在整个工期中固定不变；</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(3) 双方可在本合同补充协议中对每项单价的具体价格进行约定，并以此为结算依据；</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(4) 分包人已充分考虑并自愿承担了合同价款中存在的工程缺陷、不确定性因素及不可预见的风险。</w:t>
      </w:r>
    </w:p>
    <w:p>
      <w:pPr>
        <w:adjustRightInd w:val="0"/>
        <w:snapToGrid w:val="0"/>
        <w:spacing w:line="420" w:lineRule="exact"/>
        <w:outlineLvl w:val="2"/>
        <w:rPr>
          <w:rFonts w:hint="eastAsia" w:ascii="楷体" w:hAnsi="楷体" w:eastAsia="楷体" w:cs="楷体"/>
          <w:b/>
          <w:bCs/>
          <w:szCs w:val="21"/>
          <w:highlight w:val="none"/>
        </w:rPr>
      </w:pPr>
      <w:r>
        <w:rPr>
          <w:rFonts w:hint="eastAsia" w:ascii="楷体" w:hAnsi="楷体" w:eastAsia="楷体" w:cs="楷体"/>
          <w:b/>
          <w:bCs/>
          <w:szCs w:val="21"/>
          <w:highlight w:val="none"/>
        </w:rPr>
        <w:t>34.2.3 下浮率合同。</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下浮率合同应按如下规定理解：</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szCs w:val="21"/>
          <w:highlight w:val="none"/>
        </w:rPr>
        <w:t>最终结算价（含</w:t>
      </w:r>
      <w:bookmarkStart w:id="69" w:name="Text106"/>
      <w:r>
        <w:rPr>
          <w:rFonts w:hint="eastAsia" w:ascii="楷体" w:hAnsi="楷体" w:eastAsia="楷体" w:cs="楷体"/>
          <w:szCs w:val="21"/>
          <w:highlight w:val="none"/>
        </w:rPr>
        <w:fldChar w:fldCharType="begin">
          <w:ffData>
            <w:name w:val="Text106"/>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eastAsia" w:ascii="楷体" w:hAnsi="楷体" w:eastAsia="楷体" w:cs="楷体"/>
          <w:szCs w:val="21"/>
          <w:highlight w:val="none"/>
          <w:lang w:val="en-US" w:eastAsia="zh-CN"/>
        </w:rPr>
        <w:t>9</w:t>
      </w:r>
      <w:r>
        <w:rPr>
          <w:rFonts w:hint="eastAsia" w:ascii="楷体" w:hAnsi="楷体" w:eastAsia="楷体" w:cs="楷体"/>
          <w:szCs w:val="21"/>
          <w:highlight w:val="none"/>
        </w:rPr>
        <w:fldChar w:fldCharType="end"/>
      </w:r>
      <w:bookmarkEnd w:id="69"/>
      <w:r>
        <w:rPr>
          <w:rFonts w:hint="eastAsia" w:ascii="楷体" w:hAnsi="楷体" w:eastAsia="楷体" w:cs="楷体"/>
          <w:szCs w:val="21"/>
          <w:highlight w:val="none"/>
        </w:rPr>
        <w:t>%增值税专用发票）=（财审审定不含税结算价×(1-投标价下浮费率)）×对应的税率。</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34.3价款的充分性</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分包人对分包合同价款已有充分的认识。分包合同价款应涵盖合同中分包人所承担的全部义务，以及为正确实施、完成工程并修补任何缺陷所需的全部相关事项。</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34.4 预付款的支付和抵扣</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如本合同约定支付预付款，承包人应在分包人呈交已获认可的等额的预付款保函之后，向分包人支付预付款。该预付款采取在进度款中按比例抵扣的方式予以偿还，该抵扣比例应高于预付款比例，直至抵扣完毕为止。</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34.5 进度款支付</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34.5.1 </w:t>
      </w:r>
      <w:r>
        <w:rPr>
          <w:rFonts w:hint="eastAsia" w:ascii="楷体" w:hAnsi="楷体" w:eastAsia="楷体" w:cs="楷体"/>
          <w:szCs w:val="21"/>
          <w:highlight w:val="none"/>
        </w:rPr>
        <w:t>分包人按在本合同附件约定向承包人提交进度款请款报表及相关文件，报表应详细说明分包人认为自己有权得到的工程款项。</w:t>
      </w:r>
    </w:p>
    <w:p>
      <w:pPr>
        <w:autoSpaceDE w:val="0"/>
        <w:autoSpaceDN w:val="0"/>
        <w:adjustRightInd w:val="0"/>
        <w:spacing w:line="420" w:lineRule="exact"/>
        <w:jc w:val="left"/>
        <w:outlineLvl w:val="2"/>
        <w:rPr>
          <w:rFonts w:hint="eastAsia" w:ascii="楷体" w:hAnsi="楷体" w:eastAsia="楷体" w:cs="楷体"/>
          <w:szCs w:val="21"/>
          <w:highlight w:val="none"/>
        </w:rPr>
      </w:pPr>
      <w:bookmarkStart w:id="70" w:name="auto_fouce_20"/>
      <w:r>
        <w:rPr>
          <w:rFonts w:hint="eastAsia" w:ascii="楷体" w:hAnsi="楷体" w:eastAsia="楷体" w:cs="楷体"/>
          <w:b/>
          <w:szCs w:val="21"/>
          <w:highlight w:val="none"/>
        </w:rPr>
        <w:t>34.5.2</w:t>
      </w:r>
      <w:r>
        <w:rPr>
          <w:rFonts w:hint="eastAsia" w:ascii="楷体" w:hAnsi="楷体" w:eastAsia="楷体" w:cs="楷体"/>
          <w:szCs w:val="21"/>
          <w:highlight w:val="none"/>
        </w:rPr>
        <w:t xml:space="preserve"> 承包人收到业主</w:t>
      </w:r>
      <w:r>
        <w:rPr>
          <w:rFonts w:hint="eastAsia" w:ascii="楷体" w:hAnsi="楷体" w:eastAsia="楷体" w:cs="楷体"/>
          <w:szCs w:val="21"/>
          <w:highlight w:val="none"/>
          <w:lang w:eastAsia="zh-CN"/>
        </w:rPr>
        <w:t>对应分包工程</w:t>
      </w:r>
      <w:r>
        <w:rPr>
          <w:rFonts w:hint="eastAsia" w:ascii="楷体" w:hAnsi="楷体" w:eastAsia="楷体" w:cs="楷体"/>
          <w:szCs w:val="21"/>
          <w:highlight w:val="none"/>
        </w:rPr>
        <w:t>款</w:t>
      </w:r>
      <w:r>
        <w:rPr>
          <w:rFonts w:hint="eastAsia" w:ascii="楷体" w:hAnsi="楷体" w:eastAsia="楷体" w:cs="楷体"/>
          <w:szCs w:val="21"/>
          <w:highlight w:val="none"/>
          <w:lang w:eastAsia="zh-CN"/>
        </w:rPr>
        <w:t>项且完成内部审批流程</w:t>
      </w:r>
      <w:r>
        <w:rPr>
          <w:rFonts w:hint="eastAsia" w:ascii="楷体" w:hAnsi="楷体" w:eastAsia="楷体" w:cs="楷体"/>
          <w:szCs w:val="21"/>
          <w:highlight w:val="none"/>
        </w:rPr>
        <w:t>后</w:t>
      </w:r>
      <w:r>
        <w:rPr>
          <w:rFonts w:hint="eastAsia" w:ascii="楷体" w:hAnsi="楷体" w:eastAsia="楷体" w:cs="楷体"/>
          <w:szCs w:val="21"/>
          <w:highlight w:val="none"/>
          <w:lang w:eastAsia="zh-CN"/>
        </w:rPr>
        <w:t>30日内支付</w:t>
      </w:r>
      <w:r>
        <w:rPr>
          <w:rFonts w:hint="eastAsia" w:ascii="楷体" w:hAnsi="楷体" w:eastAsia="楷体" w:cs="楷体"/>
          <w:szCs w:val="21"/>
          <w:highlight w:val="none"/>
        </w:rPr>
        <w:t>，</w:t>
      </w:r>
      <w:r>
        <w:rPr>
          <w:rFonts w:hint="eastAsia" w:ascii="楷体" w:hAnsi="楷体" w:eastAsia="楷体" w:cs="楷体"/>
          <w:szCs w:val="21"/>
          <w:highlight w:val="none"/>
          <w:lang w:eastAsia="zh-CN"/>
        </w:rPr>
        <w:t>业主迟延</w:t>
      </w:r>
      <w:r>
        <w:rPr>
          <w:rFonts w:hint="eastAsia" w:ascii="楷体" w:hAnsi="楷体" w:eastAsia="楷体" w:cs="楷体"/>
          <w:szCs w:val="21"/>
          <w:highlight w:val="none"/>
        </w:rPr>
        <w:t>付款</w:t>
      </w:r>
      <w:r>
        <w:rPr>
          <w:rFonts w:hint="eastAsia" w:ascii="楷体" w:hAnsi="楷体" w:eastAsia="楷体" w:cs="楷体"/>
          <w:szCs w:val="21"/>
          <w:highlight w:val="none"/>
          <w:lang w:eastAsia="zh-CN"/>
        </w:rPr>
        <w:t>或未足额付款</w:t>
      </w:r>
      <w:r>
        <w:rPr>
          <w:rFonts w:hint="eastAsia" w:ascii="楷体" w:hAnsi="楷体" w:eastAsia="楷体" w:cs="楷体"/>
          <w:szCs w:val="21"/>
          <w:highlight w:val="none"/>
        </w:rPr>
        <w:t>时</w:t>
      </w:r>
      <w:r>
        <w:rPr>
          <w:rFonts w:hint="eastAsia" w:ascii="楷体" w:hAnsi="楷体" w:eastAsia="楷体" w:cs="楷体"/>
          <w:szCs w:val="21"/>
          <w:highlight w:val="none"/>
          <w:lang w:eastAsia="zh-CN"/>
        </w:rPr>
        <w:t>承包人相应顺延付款且不视为违约。如业主未按期支付工程款</w:t>
      </w:r>
      <w:r>
        <w:rPr>
          <w:rFonts w:hint="eastAsia" w:ascii="楷体" w:hAnsi="楷体" w:eastAsia="楷体" w:cs="楷体"/>
          <w:szCs w:val="21"/>
          <w:highlight w:val="none"/>
        </w:rPr>
        <w:t>，</w:t>
      </w:r>
      <w:r>
        <w:rPr>
          <w:rFonts w:hint="eastAsia" w:ascii="楷体" w:hAnsi="楷体" w:eastAsia="楷体" w:cs="楷体"/>
          <w:szCs w:val="21"/>
          <w:highlight w:val="none"/>
          <w:lang w:eastAsia="zh-CN"/>
        </w:rPr>
        <w:t>承包人有权暂缓或拒绝向</w:t>
      </w:r>
      <w:r>
        <w:rPr>
          <w:rFonts w:hint="eastAsia" w:ascii="楷体" w:hAnsi="楷体" w:eastAsia="楷体" w:cs="楷体"/>
          <w:szCs w:val="21"/>
          <w:highlight w:val="none"/>
        </w:rPr>
        <w:t>分包人</w:t>
      </w:r>
      <w:r>
        <w:rPr>
          <w:rFonts w:hint="eastAsia" w:ascii="楷体" w:hAnsi="楷体" w:eastAsia="楷体" w:cs="楷体"/>
          <w:szCs w:val="21"/>
          <w:highlight w:val="none"/>
          <w:lang w:eastAsia="zh-CN"/>
        </w:rPr>
        <w:t>支付任何工程款，分包人不得以此为由停工、主张违约或提出任何索赔。分包人</w:t>
      </w:r>
      <w:r>
        <w:rPr>
          <w:rFonts w:hint="eastAsia" w:ascii="楷体" w:hAnsi="楷体" w:eastAsia="楷体" w:cs="楷体"/>
          <w:szCs w:val="21"/>
          <w:highlight w:val="none"/>
        </w:rPr>
        <w:t>进度款报表中承包人确认的款额，须扣除(1)质量保证金，指承包人根据本合同的专用条件中双方约定的用以修补分包工程任何缺陷的款项/占分包合同总价款的比例所对应的等值价款，(2)预付款（如有），根据本合同的专用条件中约定的金额或按抵扣比例换算的预付款额，(3)根据分包合同应予扣除的其它金额（含由承包人代分包人向劳务人员支付的工资）。分包人承接本分包工程完工结算完毕后，除保留保修金外，承包人按专用条件约定支付剩余工程尾款。分包人在申请除质量保留金之外的最后一次工程款时，应提交全部工程资料、双方办理结算确认手续。</w:t>
      </w:r>
      <w:bookmarkEnd w:id="70"/>
    </w:p>
    <w:p>
      <w:pPr>
        <w:autoSpaceDE w:val="0"/>
        <w:autoSpaceDN w:val="0"/>
        <w:adjustRightInd w:val="0"/>
        <w:spacing w:line="420" w:lineRule="exact"/>
        <w:jc w:val="left"/>
        <w:outlineLvl w:val="2"/>
        <w:rPr>
          <w:rFonts w:hint="eastAsia" w:ascii="楷体" w:hAnsi="楷体" w:eastAsia="楷体" w:cs="楷体"/>
          <w:b/>
          <w:szCs w:val="21"/>
          <w:highlight w:val="none"/>
        </w:rPr>
      </w:pPr>
      <w:r>
        <w:rPr>
          <w:rFonts w:hint="eastAsia" w:ascii="楷体" w:hAnsi="楷体" w:eastAsia="楷体" w:cs="楷体"/>
          <w:b/>
          <w:szCs w:val="21"/>
          <w:highlight w:val="none"/>
        </w:rPr>
        <w:t>34.6 合同价格的调整</w:t>
      </w:r>
    </w:p>
    <w:p>
      <w:pPr>
        <w:autoSpaceDE w:val="0"/>
        <w:autoSpaceDN w:val="0"/>
        <w:adjustRightInd w:val="0"/>
        <w:spacing w:line="420" w:lineRule="exact"/>
        <w:jc w:val="left"/>
        <w:outlineLvl w:val="2"/>
        <w:rPr>
          <w:rFonts w:hint="eastAsia" w:ascii="楷体" w:hAnsi="楷体" w:eastAsia="楷体" w:cs="楷体"/>
          <w:b/>
          <w:szCs w:val="21"/>
          <w:highlight w:val="none"/>
        </w:rPr>
      </w:pPr>
      <w:bookmarkStart w:id="71" w:name="_Toc437627800"/>
      <w:r>
        <w:rPr>
          <w:rFonts w:hint="eastAsia" w:ascii="楷体" w:hAnsi="楷体" w:eastAsia="楷体" w:cs="楷体"/>
          <w:b/>
          <w:szCs w:val="21"/>
          <w:highlight w:val="none"/>
        </w:rPr>
        <w:t>34.6.1 调整原则</w:t>
      </w:r>
      <w:bookmarkEnd w:id="71"/>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承包人与分包人双方除非在协议书、专用条款另有约定外，合同价款中已包含一切风险及费用，合同价款不予任何调整。</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出现符合合同约定的合同价款调整事项，分包人应在调整事项发生后7天内向承包人提出调整合同价款的请求并附所有资料。如此事项为调增价款，分包人在7天内未提交合同价款调整报告的，应视为分包人对该事项不存在调整价款请求；若此事项为调减价款，分包人在7天内未提交合同价款调整报告的，承包人可单方面确认调整金额，分包人不得再提出任何异议。</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若出现的符合合同约定的合同价款调整事项属于持续性发生的调整事项，则分包人应调整事项发生后的每月25日向承包人提出调整合同价款的请求并附所有资料。如此事项为调增价款，分包人在7天内未提交合同价款调整报告的，应视为分包人对该事项不存在调整价款请求；若此事项为调减价款，分包人在7天内未提交合同价款调整报告的，承包人可单方面确认调整金额，分包人不得再提出任何异议。</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下列事项发生，承包人与分包人按照合同约定调整合同价款：</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b/>
          <w:szCs w:val="21"/>
          <w:highlight w:val="none"/>
        </w:rPr>
        <w:t>34.6.1.1</w:t>
      </w:r>
      <w:r>
        <w:rPr>
          <w:rFonts w:hint="eastAsia" w:ascii="楷体" w:hAnsi="楷体" w:eastAsia="楷体" w:cs="楷体"/>
          <w:szCs w:val="21"/>
          <w:highlight w:val="none"/>
        </w:rPr>
        <w:t xml:space="preserve"> 工程变更；</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b/>
          <w:szCs w:val="21"/>
          <w:highlight w:val="none"/>
        </w:rPr>
        <w:t>34.6.1.2</w:t>
      </w:r>
      <w:r>
        <w:rPr>
          <w:rFonts w:hint="eastAsia" w:ascii="楷体" w:hAnsi="楷体" w:eastAsia="楷体" w:cs="楷体"/>
          <w:szCs w:val="21"/>
          <w:highlight w:val="none"/>
        </w:rPr>
        <w:t xml:space="preserve"> 项目特征不符；</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b/>
          <w:szCs w:val="21"/>
          <w:highlight w:val="none"/>
        </w:rPr>
        <w:t>34.6.1.3</w:t>
      </w:r>
      <w:r>
        <w:rPr>
          <w:rFonts w:hint="eastAsia" w:ascii="楷体" w:hAnsi="楷体" w:eastAsia="楷体" w:cs="楷体"/>
          <w:szCs w:val="21"/>
          <w:highlight w:val="none"/>
        </w:rPr>
        <w:t xml:space="preserve"> 工程量清单缺项；</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b/>
          <w:szCs w:val="21"/>
          <w:highlight w:val="none"/>
        </w:rPr>
        <w:t>34.6.1.4</w:t>
      </w:r>
      <w:r>
        <w:rPr>
          <w:rFonts w:hint="eastAsia" w:ascii="楷体" w:hAnsi="楷体" w:eastAsia="楷体" w:cs="楷体"/>
          <w:szCs w:val="21"/>
          <w:highlight w:val="none"/>
        </w:rPr>
        <w:t xml:space="preserve"> 工程量偏差；</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b/>
          <w:szCs w:val="21"/>
          <w:highlight w:val="none"/>
        </w:rPr>
        <w:t>34.6.1.5</w:t>
      </w:r>
      <w:r>
        <w:rPr>
          <w:rFonts w:hint="eastAsia" w:ascii="楷体" w:hAnsi="楷体" w:eastAsia="楷体" w:cs="楷体"/>
          <w:szCs w:val="21"/>
          <w:highlight w:val="none"/>
        </w:rPr>
        <w:t xml:space="preserve"> 计日工；</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b/>
          <w:szCs w:val="21"/>
          <w:highlight w:val="none"/>
        </w:rPr>
        <w:t>34.6.1.6</w:t>
      </w:r>
      <w:r>
        <w:rPr>
          <w:rFonts w:hint="eastAsia" w:ascii="楷体" w:hAnsi="楷体" w:eastAsia="楷体" w:cs="楷体"/>
          <w:szCs w:val="21"/>
          <w:highlight w:val="none"/>
        </w:rPr>
        <w:t xml:space="preserve"> 索赔；</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b/>
          <w:szCs w:val="21"/>
          <w:highlight w:val="none"/>
        </w:rPr>
        <w:t>34.6.1.7</w:t>
      </w:r>
      <w:r>
        <w:rPr>
          <w:rFonts w:hint="eastAsia" w:ascii="楷体" w:hAnsi="楷体" w:eastAsia="楷体" w:cs="楷体"/>
          <w:szCs w:val="21"/>
          <w:highlight w:val="none"/>
        </w:rPr>
        <w:t xml:space="preserve"> 误期赔偿；</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34.6.1.8 </w:t>
      </w:r>
      <w:r>
        <w:rPr>
          <w:rFonts w:hint="eastAsia" w:ascii="楷体" w:hAnsi="楷体" w:eastAsia="楷体" w:cs="楷体"/>
          <w:szCs w:val="21"/>
          <w:highlight w:val="none"/>
        </w:rPr>
        <w:t>现场签证；</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b/>
          <w:szCs w:val="21"/>
          <w:highlight w:val="none"/>
        </w:rPr>
        <w:t>34.6.1.9</w:t>
      </w:r>
      <w:r>
        <w:rPr>
          <w:rFonts w:hint="eastAsia" w:ascii="楷体" w:hAnsi="楷体" w:eastAsia="楷体" w:cs="楷体"/>
          <w:szCs w:val="21"/>
          <w:highlight w:val="none"/>
        </w:rPr>
        <w:t xml:space="preserve"> 不可抗力；</w:t>
      </w:r>
    </w:p>
    <w:p>
      <w:pPr>
        <w:autoSpaceDE w:val="0"/>
        <w:autoSpaceDN w:val="0"/>
        <w:adjustRightInd w:val="0"/>
        <w:spacing w:line="420" w:lineRule="exact"/>
        <w:jc w:val="left"/>
        <w:outlineLvl w:val="2"/>
        <w:rPr>
          <w:rFonts w:hint="eastAsia" w:ascii="楷体" w:hAnsi="楷体" w:eastAsia="楷体" w:cs="楷体"/>
          <w:szCs w:val="21"/>
          <w:highlight w:val="none"/>
          <w:lang w:val="en-US" w:eastAsia="zh-CN"/>
        </w:rPr>
      </w:pPr>
      <w:r>
        <w:rPr>
          <w:rFonts w:hint="eastAsia" w:ascii="楷体" w:hAnsi="楷体" w:eastAsia="楷体" w:cs="楷体"/>
          <w:b/>
          <w:szCs w:val="21"/>
          <w:highlight w:val="none"/>
        </w:rPr>
        <w:t>34.6.1.10</w:t>
      </w:r>
      <w:r>
        <w:rPr>
          <w:rFonts w:hint="eastAsia" w:ascii="楷体" w:hAnsi="楷体" w:eastAsia="楷体" w:cs="楷体"/>
          <w:szCs w:val="21"/>
          <w:highlight w:val="none"/>
        </w:rPr>
        <w:t xml:space="preserve"> </w:t>
      </w:r>
      <w:r>
        <w:rPr>
          <w:rFonts w:hint="eastAsia" w:ascii="楷体" w:hAnsi="楷体" w:eastAsia="楷体" w:cs="楷体"/>
          <w:szCs w:val="21"/>
          <w:highlight w:val="none"/>
          <w:lang w:val="en-US" w:eastAsia="zh-CN"/>
        </w:rPr>
        <w:t>材料调价，具体详专用条款</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b/>
          <w:szCs w:val="21"/>
          <w:highlight w:val="none"/>
        </w:rPr>
        <w:t>34.6.1.1</w:t>
      </w:r>
      <w:r>
        <w:rPr>
          <w:rFonts w:hint="eastAsia" w:ascii="楷体" w:hAnsi="楷体" w:eastAsia="楷体" w:cs="楷体"/>
          <w:b/>
          <w:szCs w:val="21"/>
          <w:highlight w:val="none"/>
          <w:lang w:val="en-US" w:eastAsia="zh-CN"/>
        </w:rPr>
        <w:t xml:space="preserve">1 </w:t>
      </w:r>
      <w:r>
        <w:rPr>
          <w:rFonts w:hint="eastAsia" w:ascii="楷体" w:hAnsi="楷体" w:eastAsia="楷体" w:cs="楷体"/>
          <w:szCs w:val="21"/>
          <w:highlight w:val="none"/>
        </w:rPr>
        <w:t>双方约定的其他调整事项。</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承包人与分包人对合同价款调整存在不同意见不能达成一致的，按本合同通用条件第42条约定的方式解决，分包人不得</w:t>
      </w:r>
      <w:r>
        <w:rPr>
          <w:rFonts w:hint="eastAsia" w:ascii="楷体" w:hAnsi="楷体" w:eastAsia="楷体" w:cs="楷体"/>
          <w:szCs w:val="21"/>
          <w:highlight w:val="none"/>
          <w:lang w:val="en-US" w:eastAsia="zh-CN"/>
        </w:rPr>
        <w:t>借</w:t>
      </w:r>
      <w:r>
        <w:rPr>
          <w:rFonts w:hint="eastAsia" w:ascii="楷体" w:hAnsi="楷体" w:eastAsia="楷体" w:cs="楷体"/>
          <w:szCs w:val="21"/>
          <w:highlight w:val="none"/>
        </w:rPr>
        <w:t>此停工。</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经双方确认调整的合同价款，作为追加（减）合同价款。</w:t>
      </w:r>
    </w:p>
    <w:p>
      <w:pPr>
        <w:autoSpaceDE w:val="0"/>
        <w:autoSpaceDN w:val="0"/>
        <w:adjustRightInd w:val="0"/>
        <w:spacing w:line="420" w:lineRule="exact"/>
        <w:jc w:val="left"/>
        <w:outlineLvl w:val="2"/>
        <w:rPr>
          <w:rFonts w:hint="eastAsia" w:ascii="楷体" w:hAnsi="楷体" w:eastAsia="楷体" w:cs="楷体"/>
          <w:b/>
          <w:szCs w:val="21"/>
          <w:highlight w:val="none"/>
        </w:rPr>
      </w:pPr>
      <w:bookmarkStart w:id="72" w:name="_Toc437627801"/>
      <w:r>
        <w:rPr>
          <w:rFonts w:hint="eastAsia" w:ascii="楷体" w:hAnsi="楷体" w:eastAsia="楷体" w:cs="楷体"/>
          <w:b/>
          <w:szCs w:val="21"/>
          <w:highlight w:val="none"/>
        </w:rPr>
        <w:t>34.6.2 工程变更</w:t>
      </w:r>
      <w:bookmarkEnd w:id="72"/>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34.6.2.1变更的项目</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如果业主/设计/监理认为有必要对整体工程或分包工程中任何部分的技术方案、质量或数量等内容进行调整，承包人有权指示分包人完成相应的变更，分包人均应立即完成下述任何工作：</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34.6.2.1.1 </w:t>
      </w:r>
      <w:r>
        <w:rPr>
          <w:rFonts w:hint="eastAsia" w:ascii="楷体" w:hAnsi="楷体" w:eastAsia="楷体" w:cs="楷体"/>
          <w:szCs w:val="21"/>
          <w:highlight w:val="none"/>
        </w:rPr>
        <w:t>增加或减少分包合同中所包括的任何工作的数量；</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34.6.2.1.2 </w:t>
      </w:r>
      <w:r>
        <w:rPr>
          <w:rFonts w:hint="eastAsia" w:ascii="楷体" w:hAnsi="楷体" w:eastAsia="楷体" w:cs="楷体"/>
          <w:szCs w:val="21"/>
          <w:highlight w:val="none"/>
        </w:rPr>
        <w:t>省略任何此类工作；</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34.6.2.1.3 </w:t>
      </w:r>
      <w:r>
        <w:rPr>
          <w:rFonts w:hint="eastAsia" w:ascii="楷体" w:hAnsi="楷体" w:eastAsia="楷体" w:cs="楷体"/>
          <w:szCs w:val="21"/>
          <w:highlight w:val="none"/>
        </w:rPr>
        <w:t>改变任何施工的性质、质量或类型；</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34.6.2.1.4 </w:t>
      </w:r>
      <w:r>
        <w:rPr>
          <w:rFonts w:hint="eastAsia" w:ascii="楷体" w:hAnsi="楷体" w:eastAsia="楷体" w:cs="楷体"/>
          <w:szCs w:val="21"/>
          <w:highlight w:val="none"/>
        </w:rPr>
        <w:t>改变工程任何部分的标高、基线、位置和尺寸；</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34.6.2.1.5 </w:t>
      </w:r>
      <w:r>
        <w:rPr>
          <w:rFonts w:hint="eastAsia" w:ascii="楷体" w:hAnsi="楷体" w:eastAsia="楷体" w:cs="楷体"/>
          <w:szCs w:val="21"/>
          <w:highlight w:val="none"/>
        </w:rPr>
        <w:t>实施工程竣工所必须的任何附加工作；</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34.6.2.1.6 </w:t>
      </w:r>
      <w:r>
        <w:rPr>
          <w:rFonts w:hint="eastAsia" w:ascii="楷体" w:hAnsi="楷体" w:eastAsia="楷体" w:cs="楷体"/>
          <w:szCs w:val="21"/>
          <w:highlight w:val="none"/>
        </w:rPr>
        <w:t>改变工程任何部分的施工顺序或时间安排；</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34.6.2.1.7 </w:t>
      </w:r>
      <w:r>
        <w:rPr>
          <w:rFonts w:hint="eastAsia" w:ascii="楷体" w:hAnsi="楷体" w:eastAsia="楷体" w:cs="楷体"/>
          <w:szCs w:val="21"/>
          <w:highlight w:val="none"/>
        </w:rPr>
        <w:t>因总包工程需要而必须完成的任何追加工作。</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34.6.2.1.8 </w:t>
      </w:r>
      <w:r>
        <w:rPr>
          <w:rFonts w:hint="eastAsia" w:ascii="楷体" w:hAnsi="楷体" w:eastAsia="楷体" w:cs="楷体"/>
          <w:szCs w:val="21"/>
          <w:highlight w:val="none"/>
        </w:rPr>
        <w:t>其它有关工程变更需要的附加工作由双方在本合同的专用条件中约定。</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如分包人未按承包人的要求立即执行变更指令，由此引发的影响承包人以及其它分包人施工的任何损失均由分包人承担，发生的费用由承包人从分包人工程款中代为扣除。</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34.6.2.2 变更的例外</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除非本合同的专用条件中另有约定，36.1款列出的各项变更不应影响分包合同其它条款的变更，且所有上述变更应按36.4款进行估价。但下述情况不涉及承包人在价款方面的调整。(1)由于分包人的违约或毁约致使承包人有必要发出的变更指示；(2)由分包人单独承担责任的行为导致承包人有必要发出的变更指示。</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34.6.2.3 变更指令的程序</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由业主或设计方向监理发出变更指令，监理将该指令送达承包人，或者业主或设计方直接向承包人发出变更指令，承包人根据变更的内容要求分包人具体施工。</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34.6.2.4 变更的估价</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分包工程变更所进行的估价无论增减都应遵循以下原则。</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34.6.2.4.1</w:t>
      </w:r>
      <w:r>
        <w:rPr>
          <w:rFonts w:hint="eastAsia" w:ascii="楷体" w:hAnsi="楷体" w:eastAsia="楷体" w:cs="楷体"/>
          <w:szCs w:val="21"/>
          <w:highlight w:val="none"/>
        </w:rPr>
        <w:t xml:space="preserve"> 工程量清单中包含的项目，其估价应按照合同中约定的价格进行调整；</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34.6.2.4.2</w:t>
      </w:r>
      <w:r>
        <w:rPr>
          <w:rFonts w:hint="eastAsia" w:ascii="楷体" w:hAnsi="楷体" w:eastAsia="楷体" w:cs="楷体"/>
          <w:szCs w:val="21"/>
          <w:highlight w:val="none"/>
        </w:rPr>
        <w:t xml:space="preserve"> 工程量清单中未包含的项目，其估价应参照工程量清单中类似的且工作特点基本相同的项目的价格进行调整；</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34.6.2.4.3</w:t>
      </w:r>
      <w:r>
        <w:rPr>
          <w:rFonts w:hint="eastAsia" w:ascii="楷体" w:hAnsi="楷体" w:eastAsia="楷体" w:cs="楷体"/>
          <w:szCs w:val="21"/>
          <w:highlight w:val="none"/>
        </w:rPr>
        <w:t xml:space="preserve"> 工程量清单中未包含的，且工作特点不同的，由双方协商确定；</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34.6.2.4.4</w:t>
      </w:r>
      <w:r>
        <w:rPr>
          <w:rFonts w:hint="eastAsia" w:ascii="楷体" w:hAnsi="楷体" w:eastAsia="楷体" w:cs="楷体"/>
          <w:szCs w:val="21"/>
          <w:highlight w:val="none"/>
        </w:rPr>
        <w:t xml:space="preserve"> 因删减而改变了其它项目施工条件时，其它项目的价格应根据上述条款中的规则进行估价；</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34.6.2.4.5</w:t>
      </w:r>
      <w:r>
        <w:rPr>
          <w:rFonts w:hint="eastAsia" w:ascii="楷体" w:hAnsi="楷体" w:eastAsia="楷体" w:cs="楷体"/>
          <w:szCs w:val="21"/>
          <w:highlight w:val="none"/>
        </w:rPr>
        <w:t xml:space="preserve"> 根据分包合同中约定的基本单价（如人工单价、材料单价、机械费（如有时））和计价原则，以计日工形式确定人工费、承包人确认的合理材料费和机械费，已适当考虑双方约定的管理费和利润的基本费率。</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34.6.2.5变更的确认</w:t>
      </w:r>
    </w:p>
    <w:p>
      <w:pPr>
        <w:adjustRightInd w:val="0"/>
        <w:snapToGrid w:val="0"/>
        <w:spacing w:line="420" w:lineRule="exact"/>
        <w:outlineLvl w:val="2"/>
        <w:rPr>
          <w:rFonts w:hint="eastAsia" w:ascii="楷体" w:hAnsi="楷体" w:eastAsia="楷体" w:cs="楷体"/>
          <w:szCs w:val="21"/>
          <w:highlight w:val="none"/>
          <w:lang w:eastAsia="zh-CN"/>
        </w:rPr>
      </w:pPr>
      <w:r>
        <w:rPr>
          <w:rFonts w:hint="eastAsia" w:ascii="楷体" w:hAnsi="楷体" w:eastAsia="楷体" w:cs="楷体"/>
          <w:szCs w:val="21"/>
          <w:highlight w:val="none"/>
        </w:rPr>
        <w:t>分包工程的变更须得到承包人书面授权具有确认变更资格人员的签署后并盖公章方能生效。</w:t>
      </w:r>
      <w:bookmarkStart w:id="73" w:name="auto_fouce_21"/>
    </w:p>
    <w:bookmarkEnd w:id="73"/>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34.6.2.6变更金额的支付</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对于经承包人确认生效的变更指令或本合同约定的其他变更事项，都应在承包人有从业主处索取相应权利的机会，且在业主已就该变更事项支付工程款的前提下，承包人在确认变更部分相应的金额后，向分包人支付该款项。</w:t>
      </w:r>
    </w:p>
    <w:p>
      <w:pPr>
        <w:autoSpaceDE w:val="0"/>
        <w:autoSpaceDN w:val="0"/>
        <w:adjustRightInd w:val="0"/>
        <w:spacing w:line="420" w:lineRule="exact"/>
        <w:jc w:val="left"/>
        <w:outlineLvl w:val="2"/>
        <w:rPr>
          <w:rFonts w:hint="eastAsia" w:ascii="楷体" w:hAnsi="楷体" w:eastAsia="楷体" w:cs="楷体"/>
          <w:szCs w:val="21"/>
          <w:highlight w:val="none"/>
        </w:rPr>
      </w:pPr>
      <w:bookmarkStart w:id="74" w:name="_Toc437627802"/>
      <w:r>
        <w:rPr>
          <w:rFonts w:hint="eastAsia" w:ascii="楷体" w:hAnsi="楷体" w:eastAsia="楷体" w:cs="楷体"/>
          <w:b/>
          <w:szCs w:val="21"/>
          <w:highlight w:val="none"/>
        </w:rPr>
        <w:t>34.6.3</w:t>
      </w:r>
      <w:r>
        <w:rPr>
          <w:rFonts w:hint="eastAsia" w:ascii="楷体" w:hAnsi="楷体" w:eastAsia="楷体" w:cs="楷体"/>
          <w:szCs w:val="21"/>
          <w:highlight w:val="none"/>
        </w:rPr>
        <w:t xml:space="preserve"> 项目特征不符</w:t>
      </w:r>
      <w:bookmarkEnd w:id="74"/>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分包人应按照承包人提供的招标工程量清单，根据项目特征、分包内容描述的内容及有关要求实施分包合同工程，直至项目被改变为止。</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分包人按照承包人提供的设计图纸实施分包合同工程，若在合同履行期间出现设计图纸（含设计变更）与招标工程量清单任一项目的特征描述不符，且该变化引起该项目工程造价增减变化的，应按照实际施工的项目特征，按本合同相关条款的规定重新确定相应工程量清单项目的综合单价，并调整合同价款。</w:t>
      </w:r>
    </w:p>
    <w:p>
      <w:pPr>
        <w:autoSpaceDE w:val="0"/>
        <w:autoSpaceDN w:val="0"/>
        <w:adjustRightInd w:val="0"/>
        <w:spacing w:line="420" w:lineRule="exact"/>
        <w:jc w:val="left"/>
        <w:outlineLvl w:val="2"/>
        <w:rPr>
          <w:rFonts w:hint="eastAsia" w:ascii="楷体" w:hAnsi="楷体" w:eastAsia="楷体" w:cs="楷体"/>
          <w:b/>
          <w:szCs w:val="21"/>
          <w:highlight w:val="none"/>
        </w:rPr>
      </w:pPr>
      <w:bookmarkStart w:id="75" w:name="_Toc437627803"/>
      <w:r>
        <w:rPr>
          <w:rFonts w:hint="eastAsia" w:ascii="楷体" w:hAnsi="楷体" w:eastAsia="楷体" w:cs="楷体"/>
          <w:b/>
          <w:szCs w:val="21"/>
          <w:highlight w:val="none"/>
        </w:rPr>
        <w:t>34.6.4工程量清单缺项</w:t>
      </w:r>
      <w:bookmarkEnd w:id="75"/>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合同履行期间，由于招标工程量清单中缺项，新增分部分项工程清单项目的，应按照本合同相关条款的规定确定单价，并调整合同价款。</w:t>
      </w:r>
    </w:p>
    <w:p>
      <w:pPr>
        <w:autoSpaceDE w:val="0"/>
        <w:autoSpaceDN w:val="0"/>
        <w:adjustRightInd w:val="0"/>
        <w:spacing w:line="420" w:lineRule="exact"/>
        <w:jc w:val="left"/>
        <w:outlineLvl w:val="2"/>
        <w:rPr>
          <w:rFonts w:hint="eastAsia" w:ascii="楷体" w:hAnsi="楷体" w:eastAsia="楷体" w:cs="楷体"/>
          <w:b/>
          <w:szCs w:val="21"/>
          <w:highlight w:val="none"/>
        </w:rPr>
      </w:pPr>
      <w:bookmarkStart w:id="76" w:name="_Toc437627805"/>
      <w:r>
        <w:rPr>
          <w:rFonts w:hint="eastAsia" w:ascii="楷体" w:hAnsi="楷体" w:eastAsia="楷体" w:cs="楷体"/>
          <w:b/>
          <w:szCs w:val="21"/>
          <w:highlight w:val="none"/>
        </w:rPr>
        <w:t>34.6.5计日工</w:t>
      </w:r>
      <w:bookmarkEnd w:id="76"/>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承包人通知分包人以计日工方式实施的零星工作，分包人应予执行。</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采用计日工计价的任何一项变更工作，在该项变更的实施过程中，分包人应按合同约定提交下列报表和有关凭证送承包人复核：</w:t>
      </w:r>
    </w:p>
    <w:p>
      <w:pPr>
        <w:tabs>
          <w:tab w:val="left" w:pos="992"/>
        </w:tabs>
        <w:spacing w:line="420" w:lineRule="exact"/>
        <w:outlineLvl w:val="2"/>
        <w:rPr>
          <w:rFonts w:hint="eastAsia" w:ascii="楷体" w:hAnsi="楷体" w:eastAsia="楷体" w:cs="楷体"/>
          <w:kern w:val="0"/>
          <w:szCs w:val="21"/>
          <w:highlight w:val="none"/>
        </w:rPr>
      </w:pPr>
      <w:r>
        <w:rPr>
          <w:rFonts w:hint="eastAsia" w:ascii="楷体" w:hAnsi="楷体" w:eastAsia="楷体" w:cs="楷体"/>
          <w:b/>
          <w:szCs w:val="21"/>
          <w:highlight w:val="none"/>
        </w:rPr>
        <w:t>34.6.5.1</w:t>
      </w:r>
      <w:r>
        <w:rPr>
          <w:rFonts w:hint="eastAsia" w:ascii="楷体" w:hAnsi="楷体" w:eastAsia="楷体" w:cs="楷体"/>
          <w:kern w:val="0"/>
          <w:szCs w:val="21"/>
          <w:highlight w:val="none"/>
        </w:rPr>
        <w:t xml:space="preserve"> 工作名称、内容和数量；</w:t>
      </w:r>
    </w:p>
    <w:p>
      <w:pPr>
        <w:tabs>
          <w:tab w:val="left" w:pos="992"/>
        </w:tabs>
        <w:spacing w:line="420" w:lineRule="exact"/>
        <w:outlineLvl w:val="2"/>
        <w:rPr>
          <w:rFonts w:hint="eastAsia" w:ascii="楷体" w:hAnsi="楷体" w:eastAsia="楷体" w:cs="楷体"/>
          <w:kern w:val="0"/>
          <w:szCs w:val="21"/>
          <w:highlight w:val="none"/>
        </w:rPr>
      </w:pPr>
      <w:r>
        <w:rPr>
          <w:rFonts w:hint="eastAsia" w:ascii="楷体" w:hAnsi="楷体" w:eastAsia="楷体" w:cs="楷体"/>
          <w:b/>
          <w:szCs w:val="21"/>
          <w:highlight w:val="none"/>
        </w:rPr>
        <w:t>34.6.5.2</w:t>
      </w:r>
      <w:r>
        <w:rPr>
          <w:rFonts w:hint="eastAsia" w:ascii="楷体" w:hAnsi="楷体" w:eastAsia="楷体" w:cs="楷体"/>
          <w:kern w:val="0"/>
          <w:szCs w:val="21"/>
          <w:highlight w:val="none"/>
        </w:rPr>
        <w:t xml:space="preserve"> 投入该工作所有人员的姓名、工种、级别和耗用工时；</w:t>
      </w:r>
    </w:p>
    <w:p>
      <w:pPr>
        <w:tabs>
          <w:tab w:val="left" w:pos="992"/>
        </w:tabs>
        <w:spacing w:line="420" w:lineRule="exact"/>
        <w:outlineLvl w:val="2"/>
        <w:rPr>
          <w:rFonts w:hint="eastAsia" w:ascii="楷体" w:hAnsi="楷体" w:eastAsia="楷体" w:cs="楷体"/>
          <w:kern w:val="0"/>
          <w:szCs w:val="21"/>
          <w:highlight w:val="none"/>
        </w:rPr>
      </w:pPr>
      <w:r>
        <w:rPr>
          <w:rFonts w:hint="eastAsia" w:ascii="楷体" w:hAnsi="楷体" w:eastAsia="楷体" w:cs="楷体"/>
          <w:b/>
          <w:szCs w:val="21"/>
          <w:highlight w:val="none"/>
        </w:rPr>
        <w:t xml:space="preserve">34.6.5.3 </w:t>
      </w:r>
      <w:r>
        <w:rPr>
          <w:rFonts w:hint="eastAsia" w:ascii="楷体" w:hAnsi="楷体" w:eastAsia="楷体" w:cs="楷体"/>
          <w:kern w:val="0"/>
          <w:szCs w:val="21"/>
          <w:highlight w:val="none"/>
        </w:rPr>
        <w:t>投入该工作的材料名称、类别和数量；</w:t>
      </w:r>
    </w:p>
    <w:p>
      <w:pPr>
        <w:tabs>
          <w:tab w:val="left" w:pos="992"/>
        </w:tabs>
        <w:spacing w:line="420" w:lineRule="exact"/>
        <w:outlineLvl w:val="2"/>
        <w:rPr>
          <w:rFonts w:hint="eastAsia" w:ascii="楷体" w:hAnsi="楷体" w:eastAsia="楷体" w:cs="楷体"/>
          <w:kern w:val="0"/>
          <w:szCs w:val="21"/>
          <w:highlight w:val="none"/>
        </w:rPr>
      </w:pPr>
      <w:r>
        <w:rPr>
          <w:rFonts w:hint="eastAsia" w:ascii="楷体" w:hAnsi="楷体" w:eastAsia="楷体" w:cs="楷体"/>
          <w:b/>
          <w:szCs w:val="21"/>
          <w:highlight w:val="none"/>
        </w:rPr>
        <w:t>34.6.5.4</w:t>
      </w:r>
      <w:r>
        <w:rPr>
          <w:rFonts w:hint="eastAsia" w:ascii="楷体" w:hAnsi="楷体" w:eastAsia="楷体" w:cs="楷体"/>
          <w:kern w:val="0"/>
          <w:szCs w:val="21"/>
          <w:highlight w:val="none"/>
        </w:rPr>
        <w:t xml:space="preserve"> 投入该工作的施工设备型号、台数和耗用台时；</w:t>
      </w:r>
    </w:p>
    <w:p>
      <w:pPr>
        <w:tabs>
          <w:tab w:val="left" w:pos="992"/>
        </w:tabs>
        <w:spacing w:line="420" w:lineRule="exact"/>
        <w:outlineLvl w:val="2"/>
        <w:rPr>
          <w:rFonts w:hint="eastAsia" w:ascii="楷体" w:hAnsi="楷体" w:eastAsia="楷体" w:cs="楷体"/>
          <w:kern w:val="0"/>
          <w:szCs w:val="21"/>
          <w:highlight w:val="none"/>
        </w:rPr>
      </w:pPr>
      <w:r>
        <w:rPr>
          <w:rFonts w:hint="eastAsia" w:ascii="楷体" w:hAnsi="楷体" w:eastAsia="楷体" w:cs="楷体"/>
          <w:b/>
          <w:szCs w:val="21"/>
          <w:highlight w:val="none"/>
        </w:rPr>
        <w:t>34.6.5.5</w:t>
      </w:r>
      <w:r>
        <w:rPr>
          <w:rFonts w:hint="eastAsia" w:ascii="楷体" w:hAnsi="楷体" w:eastAsia="楷体" w:cs="楷体"/>
          <w:kern w:val="0"/>
          <w:szCs w:val="21"/>
          <w:highlight w:val="none"/>
        </w:rPr>
        <w:t xml:space="preserve"> 承包人要求提交的其他资料和凭证。</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任一计日工项目实施结束后，分包人应按照确认的计日工现场签证报告核实该类项目的工程数量，并应根据核实的工程数量和分包人已标价工程量清单中的计日工单价计算，提出应付价款；已标价工程量清单中没有该类计日工单价的，由承分包双方另行商定。</w:t>
      </w:r>
    </w:p>
    <w:p>
      <w:pPr>
        <w:autoSpaceDE w:val="0"/>
        <w:autoSpaceDN w:val="0"/>
        <w:adjustRightInd w:val="0"/>
        <w:spacing w:line="420" w:lineRule="exact"/>
        <w:jc w:val="left"/>
        <w:outlineLvl w:val="2"/>
        <w:rPr>
          <w:rFonts w:hint="eastAsia" w:ascii="楷体" w:hAnsi="楷体" w:eastAsia="楷体" w:cs="楷体"/>
          <w:b/>
          <w:bCs/>
          <w:szCs w:val="21"/>
          <w:highlight w:val="none"/>
        </w:rPr>
      </w:pPr>
      <w:bookmarkStart w:id="77" w:name="_Toc437627806"/>
      <w:r>
        <w:rPr>
          <w:rFonts w:hint="eastAsia" w:ascii="楷体" w:hAnsi="楷体" w:eastAsia="楷体" w:cs="楷体"/>
          <w:b/>
          <w:bCs/>
          <w:szCs w:val="21"/>
          <w:highlight w:val="none"/>
        </w:rPr>
        <w:t>34.6.6索赔</w:t>
      </w:r>
      <w:bookmarkEnd w:id="77"/>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34.6.6.1分包人的索赔</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在分包工程实施过程中，如果分包人遇到了任何不利于施工的外界障碍或外部条件或任何其它情况而由此按分包合同可能进行索赔时，则分包人应准备相关的索赔资料，于合同约定的时间范围内向承包人提交以获取确认。</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34.6.6.2分包人提交索赔的时效</w:t>
      </w:r>
    </w:p>
    <w:p>
      <w:pPr>
        <w:adjustRightInd w:val="0"/>
        <w:snapToGrid w:val="0"/>
        <w:spacing w:line="420" w:lineRule="exact"/>
        <w:outlineLvl w:val="2"/>
        <w:rPr>
          <w:rFonts w:hint="eastAsia" w:ascii="楷体" w:hAnsi="楷体" w:eastAsia="楷体" w:cs="楷体"/>
          <w:szCs w:val="21"/>
          <w:highlight w:val="none"/>
          <w:lang w:eastAsia="zh-CN"/>
        </w:rPr>
      </w:pPr>
      <w:r>
        <w:rPr>
          <w:rFonts w:hint="eastAsia" w:ascii="楷体" w:hAnsi="楷体" w:eastAsia="楷体" w:cs="楷体"/>
          <w:szCs w:val="21"/>
          <w:highlight w:val="none"/>
        </w:rPr>
        <w:t>在索赔事件发生后7日内，分包人及时向承包人提交正式索赔报告，并附相关资料。已获承包人认可的索赔事项的付款申请（附索赔资料）应与进度款请款报表（同期工程量月报）一并提交，分包人在上报时即表明已对该索赔金额予以确认。如分包人在上述期限内没有提交索赔报告，则视为分包人丧失当期分包工程的索赔权利，无权获得追加付款和工期的延长，承包人应免除有关该索赔的全部责任。</w:t>
      </w:r>
      <w:bookmarkStart w:id="78" w:name="auto_fouce_22"/>
    </w:p>
    <w:bookmarkEnd w:id="78"/>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34.6.6.3分包人协助承包人索赔的义务</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受总包合同的制约，在分包工程实施过程中，如果分包人遇到了任何不利于施工的外界障碍或外部条件或任何其它情况而由此按总包合同可能进行索赔时，则分包人应尽其最大可能，以书面形式提供分包工程方面的相关情况或其它资料，出示同期施工记录等有效证据，及时准确的向承包人提供所有为使承包人能就此事项进行索赔所要求的材料和帮助。</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34.6.6.4索赔金额的支付</w:t>
      </w:r>
    </w:p>
    <w:p>
      <w:pPr>
        <w:adjustRightInd w:val="0"/>
        <w:snapToGrid w:val="0"/>
        <w:spacing w:line="420" w:lineRule="exact"/>
        <w:outlineLvl w:val="2"/>
        <w:rPr>
          <w:rFonts w:hint="eastAsia" w:ascii="楷体" w:hAnsi="楷体" w:eastAsia="楷体" w:cs="楷体"/>
          <w:szCs w:val="21"/>
          <w:highlight w:val="none"/>
          <w:lang w:eastAsia="zh-CN"/>
        </w:rPr>
      </w:pPr>
      <w:r>
        <w:rPr>
          <w:rFonts w:hint="eastAsia" w:ascii="楷体" w:hAnsi="楷体" w:eastAsia="楷体" w:cs="楷体"/>
          <w:szCs w:val="21"/>
          <w:highlight w:val="none"/>
        </w:rPr>
        <w:t>分包人向承包人提出的任何索赔的款项均应在承包人已从建设单位取得相关索赔款项的前提下支付，且索赔额度不得超过建设单位确认索赔额度。</w:t>
      </w:r>
      <w:bookmarkStart w:id="79" w:name="auto_fouce_23"/>
    </w:p>
    <w:bookmarkEnd w:id="79"/>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若因分包原因导致承包人向业主索赔不成功，分包人向承包人提出此项索赔，承包人有权不批准分包人该项索赔，且造成承包人的全部损失由分包人承担。</w:t>
      </w:r>
    </w:p>
    <w:p>
      <w:pPr>
        <w:autoSpaceDE w:val="0"/>
        <w:autoSpaceDN w:val="0"/>
        <w:adjustRightInd w:val="0"/>
        <w:spacing w:line="420" w:lineRule="exact"/>
        <w:jc w:val="left"/>
        <w:outlineLvl w:val="2"/>
        <w:rPr>
          <w:rFonts w:hint="eastAsia" w:ascii="楷体" w:hAnsi="楷体" w:eastAsia="楷体" w:cs="楷体"/>
          <w:b/>
          <w:szCs w:val="21"/>
          <w:highlight w:val="none"/>
        </w:rPr>
      </w:pPr>
      <w:bookmarkStart w:id="80" w:name="_Toc437627807"/>
      <w:r>
        <w:rPr>
          <w:rFonts w:hint="eastAsia" w:ascii="楷体" w:hAnsi="楷体" w:eastAsia="楷体" w:cs="楷体"/>
          <w:b/>
          <w:szCs w:val="21"/>
          <w:highlight w:val="none"/>
        </w:rPr>
        <w:t>34.6.7误期赔偿</w:t>
      </w:r>
      <w:bookmarkEnd w:id="80"/>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分包人应在本合同约定完工日期或依合同顺延后的完工日期前完成分包工程的施工，并通过验收。</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分包人未按照合同约定施工，导致实际进度迟于计划进度的，分包人应加快进度，实现合同工期。合同工程发生误期，分包人应赔偿承包人由此造成的损失，并应按照合同约定向承包人支付误期赔偿费。即使分包人支付误期赔偿费，也不能免除分包人按照合同约定应承担的任何责任和应履行的任何义务。</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因承包人原因引起的设计变更，导致工程延期开工或造成关键线路工程的工期延误，可按承包人批准时间顺延阶段工期或总工期，但分包人无权要求因工期延长引起的合同价款的增加。</w:t>
      </w:r>
    </w:p>
    <w:p>
      <w:pPr>
        <w:autoSpaceDE w:val="0"/>
        <w:autoSpaceDN w:val="0"/>
        <w:adjustRightInd w:val="0"/>
        <w:spacing w:line="420" w:lineRule="exact"/>
        <w:jc w:val="left"/>
        <w:outlineLvl w:val="2"/>
        <w:rPr>
          <w:rFonts w:hint="eastAsia" w:ascii="楷体" w:hAnsi="楷体" w:eastAsia="楷体" w:cs="楷体"/>
          <w:szCs w:val="21"/>
          <w:highlight w:val="none"/>
          <w:lang w:eastAsia="zh-CN"/>
        </w:rPr>
      </w:pPr>
      <w:r>
        <w:rPr>
          <w:rFonts w:hint="eastAsia" w:ascii="楷体" w:hAnsi="楷体" w:eastAsia="楷体" w:cs="楷体"/>
          <w:szCs w:val="21"/>
          <w:highlight w:val="none"/>
        </w:rPr>
        <w:t>因分包原因引起的工期延误，按分包人与承包人双方应在合同中约定误期赔偿费进行确认；误期赔偿费应列入分包结算文件中，并应在结算款中扣除。</w:t>
      </w:r>
      <w:bookmarkStart w:id="81" w:name="auto_fouce_24"/>
    </w:p>
    <w:bookmarkEnd w:id="81"/>
    <w:p>
      <w:pPr>
        <w:autoSpaceDE w:val="0"/>
        <w:autoSpaceDN w:val="0"/>
        <w:adjustRightInd w:val="0"/>
        <w:spacing w:line="420" w:lineRule="exact"/>
        <w:jc w:val="left"/>
        <w:outlineLvl w:val="2"/>
        <w:rPr>
          <w:rFonts w:hint="eastAsia" w:ascii="楷体" w:hAnsi="楷体" w:eastAsia="楷体" w:cs="楷体"/>
          <w:b/>
          <w:szCs w:val="21"/>
          <w:highlight w:val="none"/>
        </w:rPr>
      </w:pPr>
      <w:bookmarkStart w:id="82" w:name="_Toc437627808"/>
      <w:r>
        <w:rPr>
          <w:rFonts w:hint="eastAsia" w:ascii="楷体" w:hAnsi="楷体" w:eastAsia="楷体" w:cs="楷体"/>
          <w:b/>
          <w:szCs w:val="21"/>
          <w:highlight w:val="none"/>
        </w:rPr>
        <w:t>34.6.8现场签证</w:t>
      </w:r>
      <w:bookmarkEnd w:id="82"/>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现场签证的工作如已有相应的计日工单价，现场签证中应列明完成该类项目所需的人工、材料、工程设备和施工机械台班的数量。如现场签证的工作没有相应的计日工单价，应在现场签证报告中列明完成该签证工作所需的人工、材料设备和施工机械台班的数量及单价。</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同工程发生现场签证事项，未经承包人签证确认，分包人便擅自施工的，除非征得承包人书面同意，否则发生的费用应由分包人承担。</w:t>
      </w:r>
    </w:p>
    <w:p>
      <w:pPr>
        <w:autoSpaceDE w:val="0"/>
        <w:autoSpaceDN w:val="0"/>
        <w:adjustRightInd w:val="0"/>
        <w:spacing w:line="420" w:lineRule="exact"/>
        <w:jc w:val="left"/>
        <w:outlineLvl w:val="2"/>
        <w:rPr>
          <w:rFonts w:hint="eastAsia" w:ascii="楷体" w:hAnsi="楷体" w:eastAsia="楷体" w:cs="楷体"/>
          <w:b/>
          <w:szCs w:val="21"/>
          <w:highlight w:val="none"/>
        </w:rPr>
      </w:pPr>
      <w:bookmarkStart w:id="83" w:name="_Toc437627809"/>
      <w:r>
        <w:rPr>
          <w:rFonts w:hint="eastAsia" w:ascii="楷体" w:hAnsi="楷体" w:eastAsia="楷体" w:cs="楷体"/>
          <w:b/>
          <w:szCs w:val="21"/>
          <w:highlight w:val="none"/>
        </w:rPr>
        <w:t>34.6.9不可抗力</w:t>
      </w:r>
      <w:bookmarkEnd w:id="83"/>
      <w:r>
        <w:rPr>
          <w:rFonts w:hint="eastAsia" w:ascii="楷体" w:hAnsi="楷体" w:eastAsia="楷体" w:cs="楷体"/>
          <w:b/>
          <w:szCs w:val="21"/>
          <w:highlight w:val="none"/>
        </w:rPr>
        <w:t>损失</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不可抗力事件发生后，分包人应立即通知承包人，并在力所能及的条件下迅速采取措施，尽量减少损失，承包人应协助分包人采取措施；若因分包人未能尽力挽救，导致损失扩大的，由分包人承担全部责任。</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不可抗力事件结束后48小时内分包人向承包人通报受害情况和损失情况，及预计清理和修复费用。不可抗力事件持续发生，分包人每隔7天向承包人通报一次受害情况。不可抗力结束后14天内，分包人应向承包人提交清理和修复费用的正式报告和有关资料。</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不可抗力责任承担。因不可抗力事件导致的人员伤亡、财产损失及其费用增加，承包与分包双方应按下列原则分别承担并调整合同价款和工期：</w:t>
      </w:r>
    </w:p>
    <w:p>
      <w:pPr>
        <w:pStyle w:val="36"/>
        <w:spacing w:before="0" w:beforeLines="0" w:line="420" w:lineRule="exact"/>
        <w:ind w:left="0" w:firstLine="0" w:firstLineChars="0"/>
        <w:outlineLvl w:val="2"/>
        <w:rPr>
          <w:rFonts w:hint="eastAsia" w:ascii="楷体" w:hAnsi="楷体" w:eastAsia="楷体" w:cs="楷体"/>
          <w:kern w:val="0"/>
          <w:sz w:val="21"/>
          <w:szCs w:val="21"/>
          <w:highlight w:val="none"/>
        </w:rPr>
      </w:pPr>
      <w:r>
        <w:rPr>
          <w:rFonts w:hint="eastAsia" w:ascii="楷体" w:hAnsi="楷体" w:eastAsia="楷体" w:cs="楷体"/>
          <w:b/>
          <w:sz w:val="21"/>
          <w:szCs w:val="21"/>
          <w:highlight w:val="none"/>
        </w:rPr>
        <w:t>34.6.9.1</w:t>
      </w:r>
      <w:r>
        <w:rPr>
          <w:rFonts w:hint="eastAsia" w:ascii="楷体" w:hAnsi="楷体" w:eastAsia="楷体" w:cs="楷体"/>
          <w:kern w:val="0"/>
          <w:sz w:val="21"/>
          <w:szCs w:val="21"/>
          <w:highlight w:val="none"/>
        </w:rPr>
        <w:t xml:space="preserve"> 承包人、分包人人员伤亡应由其所在单位负责，并应承担相应费用。</w:t>
      </w:r>
    </w:p>
    <w:p>
      <w:pPr>
        <w:pStyle w:val="36"/>
        <w:spacing w:before="0" w:beforeLines="0" w:line="420" w:lineRule="exact"/>
        <w:ind w:left="0" w:firstLine="0" w:firstLineChars="0"/>
        <w:outlineLvl w:val="2"/>
        <w:rPr>
          <w:rFonts w:hint="eastAsia" w:ascii="楷体" w:hAnsi="楷体" w:eastAsia="楷体" w:cs="楷体"/>
          <w:kern w:val="0"/>
          <w:sz w:val="21"/>
          <w:szCs w:val="21"/>
          <w:highlight w:val="none"/>
        </w:rPr>
      </w:pPr>
      <w:r>
        <w:rPr>
          <w:rFonts w:hint="eastAsia" w:ascii="楷体" w:hAnsi="楷体" w:eastAsia="楷体" w:cs="楷体"/>
          <w:b/>
          <w:sz w:val="21"/>
          <w:szCs w:val="21"/>
          <w:highlight w:val="none"/>
        </w:rPr>
        <w:t xml:space="preserve">34.6.9.2 </w:t>
      </w:r>
      <w:r>
        <w:rPr>
          <w:rFonts w:hint="eastAsia" w:ascii="楷体" w:hAnsi="楷体" w:eastAsia="楷体" w:cs="楷体"/>
          <w:kern w:val="0"/>
          <w:sz w:val="21"/>
          <w:szCs w:val="21"/>
          <w:highlight w:val="none"/>
        </w:rPr>
        <w:t>分包人的施工机械设备损坏及停工损失，应由分包人承担。</w:t>
      </w:r>
    </w:p>
    <w:p>
      <w:pPr>
        <w:pStyle w:val="36"/>
        <w:spacing w:before="0" w:beforeLines="0" w:line="420" w:lineRule="exact"/>
        <w:ind w:left="0" w:firstLine="0" w:firstLineChars="0"/>
        <w:outlineLvl w:val="2"/>
        <w:rPr>
          <w:rFonts w:hint="eastAsia" w:ascii="楷体" w:hAnsi="楷体" w:eastAsia="楷体" w:cs="楷体"/>
          <w:kern w:val="0"/>
          <w:sz w:val="21"/>
          <w:szCs w:val="21"/>
          <w:highlight w:val="none"/>
        </w:rPr>
      </w:pPr>
      <w:r>
        <w:rPr>
          <w:rFonts w:hint="eastAsia" w:ascii="楷体" w:hAnsi="楷体" w:eastAsia="楷体" w:cs="楷体"/>
          <w:b/>
          <w:sz w:val="21"/>
          <w:szCs w:val="21"/>
          <w:highlight w:val="none"/>
        </w:rPr>
        <w:t xml:space="preserve">34.6.9.3 </w:t>
      </w:r>
      <w:r>
        <w:rPr>
          <w:rFonts w:hint="eastAsia" w:ascii="楷体" w:hAnsi="楷体" w:eastAsia="楷体" w:cs="楷体"/>
          <w:kern w:val="0"/>
          <w:sz w:val="21"/>
          <w:szCs w:val="21"/>
          <w:highlight w:val="none"/>
        </w:rPr>
        <w:t>停工期间，分包人应承包人要求留在施工场地的必要的工人的费用应由承包人承担。</w:t>
      </w:r>
    </w:p>
    <w:p>
      <w:pPr>
        <w:pStyle w:val="36"/>
        <w:spacing w:before="0" w:beforeLines="0" w:line="420" w:lineRule="exact"/>
        <w:ind w:left="0" w:firstLine="0" w:firstLineChars="0"/>
        <w:outlineLvl w:val="2"/>
        <w:rPr>
          <w:rFonts w:hint="eastAsia" w:ascii="楷体" w:hAnsi="楷体" w:eastAsia="楷体" w:cs="楷体"/>
          <w:kern w:val="0"/>
          <w:sz w:val="21"/>
          <w:szCs w:val="21"/>
          <w:highlight w:val="none"/>
        </w:rPr>
      </w:pPr>
      <w:r>
        <w:rPr>
          <w:rFonts w:hint="eastAsia" w:ascii="楷体" w:hAnsi="楷体" w:eastAsia="楷体" w:cs="楷体"/>
          <w:b/>
          <w:sz w:val="21"/>
          <w:szCs w:val="21"/>
          <w:highlight w:val="none"/>
        </w:rPr>
        <w:t>34.6.9.4</w:t>
      </w:r>
      <w:r>
        <w:rPr>
          <w:rFonts w:hint="eastAsia" w:ascii="楷体" w:hAnsi="楷体" w:eastAsia="楷体" w:cs="楷体"/>
          <w:kern w:val="0"/>
          <w:sz w:val="21"/>
          <w:szCs w:val="21"/>
          <w:highlight w:val="none"/>
        </w:rPr>
        <w:t xml:space="preserve"> 工程所需清理、修复费用由承包人承担。</w:t>
      </w:r>
    </w:p>
    <w:p>
      <w:pPr>
        <w:pStyle w:val="36"/>
        <w:spacing w:before="0" w:beforeLines="0" w:line="420" w:lineRule="exact"/>
        <w:ind w:left="0" w:firstLine="0" w:firstLineChars="0"/>
        <w:outlineLvl w:val="2"/>
        <w:rPr>
          <w:rFonts w:hint="eastAsia" w:ascii="楷体" w:hAnsi="楷体" w:eastAsia="楷体" w:cs="楷体"/>
          <w:kern w:val="0"/>
          <w:sz w:val="21"/>
          <w:szCs w:val="21"/>
          <w:highlight w:val="none"/>
        </w:rPr>
      </w:pPr>
      <w:r>
        <w:rPr>
          <w:rFonts w:hint="eastAsia" w:ascii="楷体" w:hAnsi="楷体" w:eastAsia="楷体" w:cs="楷体"/>
          <w:b/>
          <w:sz w:val="21"/>
          <w:szCs w:val="21"/>
          <w:highlight w:val="none"/>
        </w:rPr>
        <w:t xml:space="preserve">34.6.9.5 </w:t>
      </w:r>
      <w:r>
        <w:rPr>
          <w:rFonts w:hint="eastAsia" w:ascii="楷体" w:hAnsi="楷体" w:eastAsia="楷体" w:cs="楷体"/>
          <w:kern w:val="0"/>
          <w:sz w:val="21"/>
          <w:szCs w:val="21"/>
          <w:highlight w:val="none"/>
        </w:rPr>
        <w:t>延误的工期相应顺延。</w:t>
      </w:r>
    </w:p>
    <w:p>
      <w:pPr>
        <w:autoSpaceDE w:val="0"/>
        <w:autoSpaceDN w:val="0"/>
        <w:adjustRightInd w:val="0"/>
        <w:spacing w:line="420" w:lineRule="exact"/>
        <w:jc w:val="left"/>
        <w:outlineLvl w:val="2"/>
        <w:rPr>
          <w:rFonts w:hint="eastAsia" w:ascii="楷体" w:hAnsi="楷体" w:eastAsia="楷体" w:cs="楷体"/>
          <w:szCs w:val="21"/>
          <w:highlight w:val="none"/>
          <w:lang w:eastAsia="zh-CN"/>
        </w:rPr>
      </w:pPr>
      <w:r>
        <w:rPr>
          <w:rFonts w:hint="eastAsia" w:ascii="楷体" w:hAnsi="楷体" w:eastAsia="楷体" w:cs="楷体"/>
          <w:szCs w:val="21"/>
          <w:highlight w:val="none"/>
        </w:rPr>
        <w:t>因不可抗力解除合同的，按分包合同约定执行，分包合同无约定的按国际有关规定执行。</w:t>
      </w:r>
      <w:bookmarkStart w:id="84" w:name="auto_fouce_25"/>
    </w:p>
    <w:bookmarkEnd w:id="84"/>
    <w:p>
      <w:pPr>
        <w:autoSpaceDE w:val="0"/>
        <w:autoSpaceDN w:val="0"/>
        <w:adjustRightInd w:val="0"/>
        <w:spacing w:line="420" w:lineRule="exact"/>
        <w:jc w:val="left"/>
        <w:outlineLvl w:val="2"/>
        <w:rPr>
          <w:rFonts w:hint="eastAsia" w:ascii="楷体" w:hAnsi="楷体" w:eastAsia="楷体" w:cs="楷体"/>
          <w:b/>
          <w:szCs w:val="21"/>
          <w:highlight w:val="none"/>
        </w:rPr>
      </w:pPr>
      <w:bookmarkStart w:id="85" w:name="_Toc437627810"/>
      <w:r>
        <w:rPr>
          <w:rFonts w:hint="eastAsia" w:ascii="楷体" w:hAnsi="楷体" w:eastAsia="楷体" w:cs="楷体"/>
          <w:b/>
          <w:szCs w:val="21"/>
          <w:highlight w:val="none"/>
        </w:rPr>
        <w:t>34.6.10双方约定的其他调整事项</w:t>
      </w:r>
      <w:bookmarkEnd w:id="85"/>
    </w:p>
    <w:p>
      <w:pPr>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34.6.10.1 </w:t>
      </w:r>
      <w:r>
        <w:rPr>
          <w:rFonts w:hint="eastAsia" w:ascii="楷体" w:hAnsi="楷体" w:eastAsia="楷体" w:cs="楷体"/>
          <w:szCs w:val="21"/>
          <w:highlight w:val="none"/>
        </w:rPr>
        <w:t>工程质量：</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分包人应严格执行承包人的质量保证体系及项目部质量管理规定，认真按照设计施工图、变更以及有关标准、规范规程和设计要求的施工组织；确保达到合同约定的质量验评标准和相关奖项。</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无论分包人施工工程是否通过验收，当承包人或监理发现分包人施工质量不符合合同约定，承包人要求分包人返工，分包人应按承包人要求返工，并承担由此发生的一切费用，工期不予顺延。</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若整体工程质量及标准奖项未达到总包合同要求，除非分包人举证证明此类影响非分包人原因造成，否则分包人应承担其分包工程的返工、修理和整改，并承担因此而发生的费用。</w:t>
      </w:r>
    </w:p>
    <w:p>
      <w:pPr>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34.6.10.2</w:t>
      </w:r>
      <w:r>
        <w:rPr>
          <w:rFonts w:hint="eastAsia" w:ascii="楷体" w:hAnsi="楷体" w:eastAsia="楷体" w:cs="楷体"/>
          <w:szCs w:val="21"/>
          <w:highlight w:val="none"/>
        </w:rPr>
        <w:t xml:space="preserve"> 安全文明施工：</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分包人应做好安全教育、安全防护等工作，严格执行承包人的安全生产管理体系和施工项目各阶段安全生产、文明施工要求方案，并承担其分包工程范围内发生的所有人员伤亡事故的相应责任及费用。</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承包人认为分包人工作中安全措施不力或安全设施不足，可要求分包人限期整改，若仍不能满足安全要求，承包人有权自行安排，所发生费用由分包人承担。</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分包人在施工过程中必须遵守工程所在地有关消防、安全文明施工、环境管理规定，办理相关手续，承担由此发生的费用；因违反政府有关规定的引起的所有责任，均由分包人承担。</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szCs w:val="21"/>
          <w:highlight w:val="none"/>
        </w:rPr>
        <w:t>分包人必须遵守现场安全文明施工的各项管理规定，在设施投入、现场布置、人员管理等方面符合承包人CI战略要求，确保承包人安全文明管理目标的实现；因分包原因造成现场管理混乱、隐患严重、影响文明安全工地达标或给交叉施工作业的其他单位造成不安全行为，承包人有权给予其经济处罚或清除出场，同时分包人应承担由此造成的经济损失和事故责任。</w:t>
      </w:r>
    </w:p>
    <w:p>
      <w:pPr>
        <w:autoSpaceDE w:val="0"/>
        <w:autoSpaceDN w:val="0"/>
        <w:adjustRightInd w:val="0"/>
        <w:spacing w:line="420" w:lineRule="exact"/>
        <w:jc w:val="left"/>
        <w:outlineLvl w:val="2"/>
        <w:rPr>
          <w:rFonts w:hint="eastAsia" w:ascii="楷体" w:hAnsi="楷体" w:eastAsia="楷体" w:cs="楷体"/>
          <w:szCs w:val="21"/>
          <w:highlight w:val="none"/>
        </w:rPr>
      </w:pPr>
      <w:r>
        <w:rPr>
          <w:rFonts w:hint="eastAsia" w:ascii="楷体" w:hAnsi="楷体" w:eastAsia="楷体" w:cs="楷体"/>
          <w:b/>
          <w:szCs w:val="21"/>
          <w:highlight w:val="none"/>
        </w:rPr>
        <w:t>34.6.10.3</w:t>
      </w:r>
      <w:r>
        <w:rPr>
          <w:rFonts w:hint="eastAsia" w:ascii="楷体" w:hAnsi="楷体" w:eastAsia="楷体" w:cs="楷体"/>
          <w:szCs w:val="21"/>
          <w:highlight w:val="none"/>
        </w:rPr>
        <w:t xml:space="preserve"> 因分包人违约，由此给承包人造成的损失由分包人承担，并按分包合同约定进行赔偿。</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34.</w:t>
      </w:r>
      <w:r>
        <w:rPr>
          <w:rFonts w:hint="eastAsia" w:ascii="楷体" w:hAnsi="楷体" w:eastAsia="楷体" w:cs="楷体"/>
          <w:b/>
          <w:szCs w:val="21"/>
          <w:highlight w:val="none"/>
          <w:lang w:val="en-US" w:eastAsia="zh-CN"/>
        </w:rPr>
        <w:t>7</w:t>
      </w:r>
      <w:r>
        <w:rPr>
          <w:rFonts w:hint="eastAsia" w:ascii="楷体" w:hAnsi="楷体" w:eastAsia="楷体" w:cs="楷体"/>
          <w:b/>
          <w:szCs w:val="21"/>
          <w:highlight w:val="none"/>
        </w:rPr>
        <w:t>工程款的扣付或缓付</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若出现下列情况，承包人有权扣付或缓付根据上述规定本应支付给分包人的全部或部分金额，并将原因通知分包人：(1)分包人月报表中包含的款额没有被业主全部确认和支付，而这又不是由于承包人的行为或违约导致的；(2)分包人与承包人之间或承包人与业主之间，就分包工程工程量问题或上述分包人报表中包含的任何其它事宜已发生争执且尚未解决的；(3)分包人拒绝执行承包人的指示导致承包人雇佣他人完成分包人的相应工作；(4)任何由于分包人或其雇员疏忽或故意的行为、违约所造成工程损失或损害;(5)分包人未在提出每期付款请求前提供足额税务发票的。在上述(3)、(4)两种情况下，分包人应补偿承包人由此受到的损失、损害以及对后续工作的影响所产生的额外费用。</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34</w:t>
      </w:r>
      <w:r>
        <w:rPr>
          <w:rFonts w:hint="eastAsia" w:ascii="楷体" w:hAnsi="楷体" w:eastAsia="楷体" w:cs="楷体"/>
          <w:b/>
          <w:szCs w:val="21"/>
          <w:highlight w:val="none"/>
          <w:lang w:val="en-US" w:eastAsia="zh-CN"/>
        </w:rPr>
        <w:t>.8</w:t>
      </w:r>
      <w:r>
        <w:rPr>
          <w:rFonts w:hint="eastAsia" w:ascii="楷体" w:hAnsi="楷体" w:eastAsia="楷体" w:cs="楷体"/>
          <w:b/>
          <w:szCs w:val="21"/>
          <w:highlight w:val="none"/>
        </w:rPr>
        <w:t>分包人的最终付款</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业主向承包人确认并支付最终付款后28日内，承包人将分包工程的最终款项支付给分包人。最终付款应以双方的结算金额为依据，扣除已付款项、质保期内修补缺陷所发生的费用及其它应扣款，剩余的款项为最终应支付分包人的款额。</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lang w:val="en-US" w:eastAsia="zh-CN"/>
        </w:rPr>
        <w:t>34.9</w:t>
      </w:r>
      <w:r>
        <w:rPr>
          <w:rFonts w:hint="eastAsia" w:ascii="楷体" w:hAnsi="楷体" w:eastAsia="楷体" w:cs="楷体"/>
          <w:b/>
          <w:szCs w:val="21"/>
          <w:highlight w:val="none"/>
        </w:rPr>
        <w:t>付款方式：银行转账。</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34.1</w:t>
      </w:r>
      <w:r>
        <w:rPr>
          <w:rFonts w:hint="eastAsia" w:ascii="楷体" w:hAnsi="楷体" w:eastAsia="楷体" w:cs="楷体"/>
          <w:b/>
          <w:szCs w:val="21"/>
          <w:highlight w:val="none"/>
          <w:lang w:val="en-US" w:eastAsia="zh-CN"/>
        </w:rPr>
        <w:t>0</w:t>
      </w:r>
      <w:r>
        <w:rPr>
          <w:rFonts w:hint="eastAsia" w:ascii="楷体" w:hAnsi="楷体" w:eastAsia="楷体" w:cs="楷体"/>
          <w:szCs w:val="21"/>
          <w:highlight w:val="none"/>
        </w:rPr>
        <w:t>税金、费用的代扣、代缴</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34.1</w:t>
      </w:r>
      <w:r>
        <w:rPr>
          <w:rFonts w:hint="eastAsia" w:ascii="楷体" w:hAnsi="楷体" w:eastAsia="楷体" w:cs="楷体"/>
          <w:b/>
          <w:szCs w:val="21"/>
          <w:highlight w:val="none"/>
          <w:lang w:val="en-US" w:eastAsia="zh-CN"/>
        </w:rPr>
        <w:t>0</w:t>
      </w:r>
      <w:r>
        <w:rPr>
          <w:rFonts w:hint="eastAsia" w:ascii="楷体" w:hAnsi="楷体" w:eastAsia="楷体" w:cs="楷体"/>
          <w:b/>
          <w:szCs w:val="21"/>
          <w:highlight w:val="none"/>
        </w:rPr>
        <w:t xml:space="preserve">.1 </w:t>
      </w:r>
      <w:r>
        <w:rPr>
          <w:rFonts w:hint="eastAsia" w:ascii="楷体" w:hAnsi="楷体" w:eastAsia="楷体" w:cs="楷体"/>
          <w:szCs w:val="21"/>
          <w:highlight w:val="none"/>
        </w:rPr>
        <w:t>除非本合同的专用条件中另有约定，分包人的合同价格被认为已经考虑了与分包工程相关的所有税费以及工程所在地国家及地方政府机关、街道等规定应缴纳的一切相关费用。</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34.1</w:t>
      </w:r>
      <w:r>
        <w:rPr>
          <w:rFonts w:hint="eastAsia" w:ascii="楷体" w:hAnsi="楷体" w:eastAsia="楷体" w:cs="楷体"/>
          <w:b/>
          <w:szCs w:val="21"/>
          <w:highlight w:val="none"/>
          <w:lang w:val="en-US" w:eastAsia="zh-CN"/>
        </w:rPr>
        <w:t>0</w:t>
      </w:r>
      <w:r>
        <w:rPr>
          <w:rFonts w:hint="eastAsia" w:ascii="楷体" w:hAnsi="楷体" w:eastAsia="楷体" w:cs="楷体"/>
          <w:b/>
          <w:szCs w:val="21"/>
          <w:highlight w:val="none"/>
        </w:rPr>
        <w:t xml:space="preserve">.2 </w:t>
      </w:r>
      <w:r>
        <w:rPr>
          <w:rFonts w:hint="eastAsia" w:ascii="楷体" w:hAnsi="楷体" w:eastAsia="楷体" w:cs="楷体"/>
          <w:szCs w:val="21"/>
          <w:highlight w:val="none"/>
        </w:rPr>
        <w:t>依规定应由承包人代扣代缴的已计入合同价格中的各类款项，由承包人在向分包人支付款项时直接扣除（具体代扣代缴款项结合实际情况按照合同双方约定执行）。</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34.1</w:t>
      </w:r>
      <w:r>
        <w:rPr>
          <w:rFonts w:hint="eastAsia" w:ascii="楷体" w:hAnsi="楷体" w:eastAsia="楷体" w:cs="楷体"/>
          <w:b/>
          <w:szCs w:val="21"/>
          <w:highlight w:val="none"/>
          <w:lang w:val="en-US" w:eastAsia="zh-CN"/>
        </w:rPr>
        <w:t>1</w:t>
      </w:r>
      <w:r>
        <w:rPr>
          <w:rFonts w:hint="eastAsia" w:ascii="楷体" w:hAnsi="楷体" w:eastAsia="楷体" w:cs="楷体"/>
          <w:b/>
          <w:szCs w:val="21"/>
          <w:highlight w:val="none"/>
        </w:rPr>
        <w:t xml:space="preserve"> 支付的货币</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除非本合同的专用条件中另有约定，合同价款应按招标文件中确定的货币类别进行支付。</w:t>
      </w:r>
    </w:p>
    <w:p>
      <w:pPr>
        <w:adjustRightInd w:val="0"/>
        <w:snapToGrid w:val="0"/>
        <w:spacing w:line="420" w:lineRule="exact"/>
        <w:outlineLvl w:val="2"/>
        <w:rPr>
          <w:rFonts w:hint="eastAsia" w:ascii="楷体" w:hAnsi="楷体" w:eastAsia="楷体" w:cs="楷体"/>
          <w:szCs w:val="21"/>
          <w:highlight w:val="none"/>
          <w:lang w:eastAsia="zh-CN"/>
        </w:rPr>
      </w:pPr>
      <w:r>
        <w:rPr>
          <w:rFonts w:hint="eastAsia" w:ascii="楷体" w:hAnsi="楷体" w:eastAsia="楷体" w:cs="楷体"/>
          <w:szCs w:val="21"/>
          <w:highlight w:val="none"/>
        </w:rPr>
        <w:t>由承包人发出的往来函件、会议纪要、洽商变更、签证等，凡涉及合同价款变动的，必须经承包人有明确授权的人员签字确认。承包人除该授权人员外的其他任何人员的任何形式的签字仅作为对该事件发生的证明，不作为承包人付款及结算的依据。分包人货物进场需经承包人指定人员验收并签收收货凭据，无论何种形式的收货凭据（包括但不仅限于收货单、供货小票、月度统计单或其他数量统计文件等）仅作为承包人收到分包人所供应货物的数量、型号、规格等的证明，而不作为承包人付款及结算的依据，无论该收货凭据上是否载有单价或合价或合计等涉及价款的内容。供应过程中双方不办理任何形式的结算，待供货全部结束后，竣工结算以合同约定的计算量为准。收货单、供货小票、月度统计单或其他随车数量统计文件中的任何带有“结算”字眼的凭证均不代表双方的阶段及竣工结算。</w:t>
      </w:r>
      <w:bookmarkStart w:id="86" w:name="auto_fouce_27"/>
    </w:p>
    <w:bookmarkEnd w:id="86"/>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35.材料、工程设备、工艺和检查、验收</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35.1 </w:t>
      </w:r>
      <w:r>
        <w:rPr>
          <w:rFonts w:hint="eastAsia" w:ascii="楷体" w:hAnsi="楷体" w:eastAsia="楷体" w:cs="楷体"/>
          <w:szCs w:val="21"/>
          <w:highlight w:val="none"/>
        </w:rPr>
        <w:t>材料、工程设备和工艺的质量</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35.1.1 </w:t>
      </w:r>
      <w:r>
        <w:rPr>
          <w:rFonts w:hint="eastAsia" w:ascii="楷体" w:hAnsi="楷体" w:eastAsia="楷体" w:cs="楷体"/>
          <w:szCs w:val="21"/>
          <w:highlight w:val="none"/>
        </w:rPr>
        <w:t>分包工程所使用的一切材料、工程设备和工艺均应为投标文件或本分包合同中所确定的相应的质量、规格，并符合业主、监理的指示要求。</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35.1.2</w:t>
      </w:r>
      <w:r>
        <w:rPr>
          <w:rFonts w:hint="eastAsia" w:ascii="楷体" w:hAnsi="楷体" w:eastAsia="楷体" w:cs="楷体"/>
          <w:szCs w:val="21"/>
          <w:highlight w:val="none"/>
        </w:rPr>
        <w:t xml:space="preserve"> 分包人应为检查、测量和检验任何材料或工程设备提供通常需要的协助、劳务、电力、燃料、备用品、装置和仪器，并应在用于工程之前，按业主的选择和要求，提交有关材料样品，以供检验。</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35.1.3</w:t>
      </w:r>
      <w:r>
        <w:rPr>
          <w:rFonts w:hint="eastAsia" w:ascii="楷体" w:hAnsi="楷体" w:eastAsia="楷体" w:cs="楷体"/>
          <w:szCs w:val="21"/>
          <w:highlight w:val="none"/>
        </w:rPr>
        <w:t xml:space="preserve"> 分包人所采购的材料等必须符合国家和地方及行业有关质量标准，并具有出厂合格证、材质鉴定单、复试报告。并经业主、承包人、监理的认可，同时满足工程质量和设计要求方可使用。</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35.2报关与关税</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35.2.1</w:t>
      </w:r>
      <w:r>
        <w:rPr>
          <w:rFonts w:hint="eastAsia" w:ascii="楷体" w:hAnsi="楷体" w:eastAsia="楷体" w:cs="楷体"/>
          <w:szCs w:val="21"/>
          <w:highlight w:val="none"/>
        </w:rPr>
        <w:t xml:space="preserve"> 如分包工程有任何材料或设备为进口时，分包人应在分包合同价中充分考虑所有进口材料的报关、商检、进出口许可证、内陆运输和仓储等必要的安排和文件所需的关税、费用和时间，并采取必要的措施满足材料供应计划的要求。任何因报关、商检、仓储等问题造成的材料或设备供应的延误，均不能解除分包人的任何责任和义务,并应承担由此给承包人造成的损失。</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35.2.2</w:t>
      </w:r>
      <w:r>
        <w:rPr>
          <w:rFonts w:hint="eastAsia" w:ascii="楷体" w:hAnsi="楷体" w:eastAsia="楷体" w:cs="楷体"/>
          <w:szCs w:val="21"/>
          <w:highlight w:val="none"/>
        </w:rPr>
        <w:t xml:space="preserve"> 如分包工程有任何材料或设备由承包人代为进口时，产生的</w:t>
      </w:r>
      <w:r>
        <w:rPr>
          <w:rFonts w:hint="eastAsia" w:ascii="楷体" w:hAnsi="楷体" w:eastAsia="楷体" w:cs="楷体"/>
          <w:b/>
          <w:szCs w:val="21"/>
          <w:highlight w:val="none"/>
        </w:rPr>
        <w:t>退税</w:t>
      </w:r>
      <w:r>
        <w:rPr>
          <w:rFonts w:hint="eastAsia" w:ascii="楷体" w:hAnsi="楷体" w:eastAsia="楷体" w:cs="楷体"/>
          <w:szCs w:val="21"/>
          <w:highlight w:val="none"/>
        </w:rPr>
        <w:t>金额由双方在本合同的专用条件的补充条款中加以明确。</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35.3样品的报送及费用</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35.3.1 </w:t>
      </w:r>
      <w:r>
        <w:rPr>
          <w:rFonts w:hint="eastAsia" w:ascii="楷体" w:hAnsi="楷体" w:eastAsia="楷体" w:cs="楷体"/>
          <w:szCs w:val="21"/>
          <w:highlight w:val="none"/>
        </w:rPr>
        <w:t>分包工程涉及的样品报送、取件均由分包人负责办理。</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35.3.2</w:t>
      </w:r>
      <w:r>
        <w:rPr>
          <w:rFonts w:hint="eastAsia" w:ascii="楷体" w:hAnsi="楷体" w:eastAsia="楷体" w:cs="楷体"/>
          <w:szCs w:val="21"/>
          <w:highlight w:val="none"/>
        </w:rPr>
        <w:t xml:space="preserve"> 按行业习惯及分包合同文件中要求的样品、样板的准备费用、报送费用（如试用、拆运费用等）、特别试验费用等一切与之相关的费用开支均已涵盖在分包合同价款中。</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35.1.3 </w:t>
      </w:r>
      <w:r>
        <w:rPr>
          <w:rFonts w:hint="eastAsia" w:ascii="楷体" w:hAnsi="楷体" w:eastAsia="楷体" w:cs="楷体"/>
          <w:szCs w:val="21"/>
          <w:highlight w:val="none"/>
        </w:rPr>
        <w:t>分包人所采购的材料等必须符合国家和地方及行业有关质量标准，并具有出厂合格证、材质鉴定单、复试报告。并经业主、承包人、监理的认可，同时满足工程质量和设计要求方可使用。</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35.4检验费用</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除非本合同的专用条件中另有约定，有关分包工程的以及监理工程师合理要求的一切检验费用均由分包人承担。</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35.5检查和检验</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35.5.1 </w:t>
      </w:r>
      <w:r>
        <w:rPr>
          <w:rFonts w:hint="eastAsia" w:ascii="楷体" w:hAnsi="楷体" w:eastAsia="楷体" w:cs="楷体"/>
          <w:szCs w:val="21"/>
          <w:highlight w:val="none"/>
        </w:rPr>
        <w:t>分包人应负责处理检验资料的签认工作，包括检验资料的整理、填写、送交、签认等。</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35.5.2</w:t>
      </w:r>
      <w:r>
        <w:rPr>
          <w:rFonts w:hint="eastAsia" w:ascii="楷体" w:hAnsi="楷体" w:eastAsia="楷体" w:cs="楷体"/>
          <w:szCs w:val="21"/>
          <w:highlight w:val="none"/>
        </w:rPr>
        <w:t xml:space="preserve"> 分包人应为承包人、业主和/或监理在一切合理的时间内进入现场或进入正在为工程制造、装配或准备材料、工程设备的场所进行检查和检验提供一切便利和协助。</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35.5.3</w:t>
      </w:r>
      <w:r>
        <w:rPr>
          <w:rFonts w:hint="eastAsia" w:ascii="楷体" w:hAnsi="楷体" w:eastAsia="楷体" w:cs="楷体"/>
          <w:szCs w:val="21"/>
          <w:highlight w:val="none"/>
        </w:rPr>
        <w:t xml:space="preserve"> 承包人、业主和/或监理有权对按分包合同确定供应的材料和工程设备在其制造、装配、准备过程中、运到现场时进行检查和检验。如果材料和工程设备的制造、装配或准备的车间或场所不属于分包人，则分包人应取得为承包人、业主和/或监理在这些车间或场所进行此类检查或检验的许可。任何需要承包人、业主和/或监理检查、检验方可进场或使用的材料和工程设备，分包人应提前通知承包人、业主和/或监理，并由承包人、业主和/或监理确定检查、检验的日期。</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35.5.4</w:t>
      </w:r>
      <w:r>
        <w:rPr>
          <w:rFonts w:hint="eastAsia" w:ascii="楷体" w:hAnsi="楷体" w:eastAsia="楷体" w:cs="楷体"/>
          <w:szCs w:val="21"/>
          <w:highlight w:val="none"/>
        </w:rPr>
        <w:t xml:space="preserve"> 本款所提的承包人、业主和/或监理应包括承包人、业主和/或监理的授权委托人。</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35.6拒收</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35.6.1</w:t>
      </w:r>
      <w:r>
        <w:rPr>
          <w:rFonts w:hint="eastAsia" w:ascii="楷体" w:hAnsi="楷体" w:eastAsia="楷体" w:cs="楷体"/>
          <w:szCs w:val="21"/>
          <w:highlight w:val="none"/>
        </w:rPr>
        <w:t xml:space="preserve"> 对质量、规格不符合本合同设计和规范要求的材料、工程设备，承包人可拒绝接收，分包人应在承包人要求的时间内运出施工现场，重新采购符合要求的材料、工程设备。</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对超过清单约定数量的，分包人负责将多余部分在承包人要求的时间内运出施工现场，承包人提供的材料如有剩余应及时退还承包人；对于少于清单约定数量的，分包人负责在承包人要求的时间内补齐。</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上述情况所发生的任何费用和对承包人造成的损害、损失均由分包人承担。</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35.6.2</w:t>
      </w:r>
      <w:r>
        <w:rPr>
          <w:rFonts w:hint="eastAsia" w:ascii="楷体" w:hAnsi="楷体" w:eastAsia="楷体" w:cs="楷体"/>
          <w:szCs w:val="21"/>
          <w:highlight w:val="none"/>
        </w:rPr>
        <w:t xml:space="preserve"> 对于分包人任何偷工减料、不按正常标准工序施工的行为，一经发现，承包人将下发质量整改通知单并对该部分工程拒绝验收；分包人应对上述部分工程进行修补、整改并报请承包人检验。如分包人拒绝执行整改通知单，承包人有权选择其它人员进行相应的修补整改，由此发生的费用和对承包人造成的损害、损失由分包人承担。并按本合同的专用条件的约定，分包人向承包人支付一定数量的违约金。</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35.7隐蔽工程检查及中间验收</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35.7.1</w:t>
      </w:r>
      <w:r>
        <w:rPr>
          <w:rFonts w:hint="eastAsia" w:ascii="楷体" w:hAnsi="楷体" w:eastAsia="楷体" w:cs="楷体"/>
          <w:szCs w:val="21"/>
          <w:highlight w:val="none"/>
        </w:rPr>
        <w:t xml:space="preserve"> 未经承包人的批准，工程任何部分均不得隐蔽或使之无法查验。除非双方另有约定，分包人应在自检合格后，在隐蔽和中间验收24小时前以书面形式通知承包人参加，通知内容应包括分包人自检记录、隐蔽预检的内容、时间和地点。除非承包人认为没有必要检查，并相应地以书面形式通知分包人外，承包人均需参加此类工程的检查。</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35.7.2</w:t>
      </w:r>
      <w:r>
        <w:rPr>
          <w:rFonts w:hint="eastAsia" w:ascii="楷体" w:hAnsi="楷体" w:eastAsia="楷体" w:cs="楷体"/>
          <w:szCs w:val="21"/>
          <w:highlight w:val="none"/>
        </w:rPr>
        <w:t xml:space="preserve"> 任何需经过批准才能进行下道工序的工序应申请预检，需预检的分项工程名称详见本合同的专用条件。</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35.7.3</w:t>
      </w:r>
      <w:r>
        <w:rPr>
          <w:rFonts w:hint="eastAsia" w:ascii="楷体" w:hAnsi="楷体" w:eastAsia="楷体" w:cs="楷体"/>
          <w:szCs w:val="21"/>
          <w:highlight w:val="none"/>
        </w:rPr>
        <w:t xml:space="preserve"> 若出现下列情况，分包人无权申请取得此项工作的工程款，同时承包人有权拒付分包人由此报请的工程款：(1)隐蔽工程未经检验批准，或(2)分包人不能出示相关承包人代表签发的隐蔽工程验收文件。</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36.计量</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36.1计量原则</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36.1.1</w:t>
      </w:r>
      <w:r>
        <w:rPr>
          <w:rFonts w:hint="eastAsia" w:ascii="楷体" w:hAnsi="楷体" w:eastAsia="楷体" w:cs="楷体"/>
          <w:szCs w:val="21"/>
          <w:highlight w:val="none"/>
        </w:rPr>
        <w:t xml:space="preserve"> 分包工程工程计量依据附表分部分项工程量清单计价表及现行相关工程计量规范规定的工程量计算规则进行计算，工程计量按月进度分段计量，具体结算周期应在合同中约定。</w:t>
      </w:r>
    </w:p>
    <w:p>
      <w:pPr>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36.1.2</w:t>
      </w:r>
      <w:r>
        <w:rPr>
          <w:rFonts w:hint="eastAsia" w:ascii="楷体" w:hAnsi="楷体" w:eastAsia="楷体" w:cs="楷体"/>
          <w:szCs w:val="21"/>
          <w:highlight w:val="none"/>
        </w:rPr>
        <w:t xml:space="preserve"> 因分包人原因造成的超出合同工程范围施工或返工的工程量，承包人不予计量。</w:t>
      </w:r>
    </w:p>
    <w:p>
      <w:pPr>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36.2 单价合同的计量</w:t>
      </w:r>
    </w:p>
    <w:p>
      <w:pPr>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36.2.1 </w:t>
      </w:r>
      <w:r>
        <w:rPr>
          <w:rFonts w:hint="eastAsia" w:ascii="楷体" w:hAnsi="楷体" w:eastAsia="楷体" w:cs="楷体"/>
          <w:szCs w:val="21"/>
          <w:highlight w:val="none"/>
        </w:rPr>
        <w:t>工程量必须以分包人完成合同工程应予计量的工程量进行确定。</w:t>
      </w:r>
    </w:p>
    <w:p>
      <w:pPr>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36.2.2</w:t>
      </w:r>
      <w:r>
        <w:rPr>
          <w:rFonts w:hint="eastAsia" w:ascii="楷体" w:hAnsi="楷体" w:eastAsia="楷体" w:cs="楷体"/>
          <w:szCs w:val="21"/>
          <w:highlight w:val="none"/>
        </w:rPr>
        <w:t xml:space="preserve"> 施工中进行工程计量，当发现招标工程量清单中出现缺项或因工程变更引起工程量增减时，应执行合同通用条款第34.6.2条。</w:t>
      </w:r>
    </w:p>
    <w:p>
      <w:pPr>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36.2.3</w:t>
      </w:r>
      <w:r>
        <w:rPr>
          <w:rFonts w:hint="eastAsia" w:ascii="楷体" w:hAnsi="楷体" w:eastAsia="楷体" w:cs="楷体"/>
          <w:szCs w:val="21"/>
          <w:highlight w:val="none"/>
        </w:rPr>
        <w:t xml:space="preserve"> 分包人应当按照合同约定的计量周期和时间向承包人提交当期已完工程量报告。承包人应在收到报告后7天内核实，并将核实计量结果通知分包人。</w:t>
      </w:r>
    </w:p>
    <w:p>
      <w:pPr>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36.2.4</w:t>
      </w:r>
      <w:r>
        <w:rPr>
          <w:rFonts w:hint="eastAsia" w:ascii="楷体" w:hAnsi="楷体" w:eastAsia="楷体" w:cs="楷体"/>
          <w:szCs w:val="21"/>
          <w:highlight w:val="none"/>
        </w:rPr>
        <w:t xml:space="preserve"> 承包人认为需要进行现场计量核实时，应在计量前24小时通知分包人，分包人应为计量提供便利条件并派人参加。当双方均同意核实结果时，双方应在上述记录上签字确认。分包人收到通知后不派人参加计量，视为认可承包人的计量核实结果。</w:t>
      </w:r>
    </w:p>
    <w:p>
      <w:pPr>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36.2.5</w:t>
      </w:r>
      <w:r>
        <w:rPr>
          <w:rFonts w:hint="eastAsia" w:ascii="楷体" w:hAnsi="楷体" w:eastAsia="楷体" w:cs="楷体"/>
          <w:szCs w:val="21"/>
          <w:highlight w:val="none"/>
        </w:rPr>
        <w:t xml:space="preserve"> 当分包人认为承包人核实后的计量结果有误时，应在收到计量结果通知后的7天内向承包人提出书面意见，并应附上其认为正确的计量结果和详细的计算资料。承包人收到书面意见后，应对分包人的计量结果进行复核后通知分包人。分包人对复核计量结果仍有异议的，按照合同约定的争议解决办法处理。</w:t>
      </w:r>
    </w:p>
    <w:p>
      <w:pPr>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36.3总价合同的计量</w:t>
      </w:r>
    </w:p>
    <w:p>
      <w:pPr>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36.3.1</w:t>
      </w:r>
      <w:r>
        <w:rPr>
          <w:rFonts w:hint="eastAsia" w:ascii="楷体" w:hAnsi="楷体" w:eastAsia="楷体" w:cs="楷体"/>
          <w:szCs w:val="21"/>
          <w:highlight w:val="none"/>
        </w:rPr>
        <w:t xml:space="preserve"> 采用工程量清单方式招标形成的总价合同，其工程量应按照本合同第36.1款的规定计算。</w:t>
      </w:r>
    </w:p>
    <w:p>
      <w:pPr>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36.3.2</w:t>
      </w:r>
      <w:r>
        <w:rPr>
          <w:rFonts w:hint="eastAsia" w:ascii="楷体" w:hAnsi="楷体" w:eastAsia="楷体" w:cs="楷体"/>
          <w:szCs w:val="21"/>
          <w:highlight w:val="none"/>
        </w:rPr>
        <w:t xml:space="preserve"> 采用经审定批准的施工图纸及其预算方式发包形成的总价合同，除按照工程变更规定的工程量增减外，总价合同各项目的工程量应为分包人用于结算的最终工程量。</w:t>
      </w:r>
    </w:p>
    <w:p>
      <w:pPr>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36.3.3</w:t>
      </w:r>
      <w:r>
        <w:rPr>
          <w:rFonts w:hint="eastAsia" w:ascii="楷体" w:hAnsi="楷体" w:eastAsia="楷体" w:cs="楷体"/>
          <w:szCs w:val="21"/>
          <w:highlight w:val="none"/>
        </w:rPr>
        <w:t xml:space="preserve"> 总价合同约定的项目计量应以合同工程经审定批准的施工图纸为依据，承包与分包双方应在合同中约定工程计量的形象目标或时间节点进行计量。</w:t>
      </w:r>
    </w:p>
    <w:p>
      <w:pPr>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36.3.4</w:t>
      </w:r>
      <w:r>
        <w:rPr>
          <w:rFonts w:hint="eastAsia" w:ascii="楷体" w:hAnsi="楷体" w:eastAsia="楷体" w:cs="楷体"/>
          <w:szCs w:val="21"/>
          <w:highlight w:val="none"/>
        </w:rPr>
        <w:t xml:space="preserve"> 分包人应在合同约定的每个计量周期内对已完成的工程进行计量，并向承包人提交达到工程形象目标完成的工程量和有关计量资料的报告。</w:t>
      </w:r>
    </w:p>
    <w:p>
      <w:pPr>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36.3.5 </w:t>
      </w:r>
      <w:r>
        <w:rPr>
          <w:rFonts w:hint="eastAsia" w:ascii="楷体" w:hAnsi="楷体" w:eastAsia="楷体" w:cs="楷体"/>
          <w:szCs w:val="21"/>
          <w:highlight w:val="none"/>
        </w:rPr>
        <w:t>承包人应在收到报告后7天内对分包人提交的上述资料进行复核，以确定实际完成的工程量和工程形象目标。对其有异议的，应通知分包人进行共同复核。</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36.4暂定金额</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按照承包人或业主的指示，暂定金额可能全部或部分地使用，或根本不予动用。只有在承包人或业主按本条款约定决定实施暂定金额范围内的相关工作时，分包人才有权使用该工作相对应的款项，并应向承包人出示与之有关的所有发票、凭证、帐单或收据。</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36.5计日工</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承包人有权以计日工形式指示分包人完成为使总包工程竣工所必须的零星工作或附加工作，分包人必须遵照执行。对此类工作，承包人应按照双方约定的人工单价及基本费率中费率和价格向分包人付款。分包人应按照签工单的格式认真记录每日的具体工作时间（要求注明工人的姓名）和使用材料以及材料价格凭证，并且在工作被实施的周末前或工作完成后送交承包人确认。</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对分包人自行超出设计图纸范围和因分包人原因造成返工的工程数量，承包人不予计量。</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36.6估算的工程量和实施的工程量</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36.6.1:</w:t>
      </w:r>
      <w:r>
        <w:rPr>
          <w:rFonts w:hint="eastAsia" w:ascii="楷体" w:hAnsi="楷体" w:eastAsia="楷体" w:cs="楷体"/>
          <w:szCs w:val="21"/>
          <w:highlight w:val="none"/>
        </w:rPr>
        <w:t xml:space="preserve"> 固定不含税单价合同适用:分包合同工程量表中列出的工程量是该分包工程的估算工程量。它们不能作为分包人履行分包合同义务过程中应予完成的实际和确切的工程量。</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36.6.2 </w:t>
      </w:r>
      <w:r>
        <w:rPr>
          <w:rFonts w:hint="eastAsia" w:ascii="楷体" w:hAnsi="楷体" w:eastAsia="楷体" w:cs="楷体"/>
          <w:szCs w:val="21"/>
          <w:highlight w:val="none"/>
        </w:rPr>
        <w:t>固定不含税总价合同适用:分包人被认为已对分包合同工程量表中列出的工程量的准确程度进行了核实，并予以认可和接受。除非本合同的专用条件中另有约定，分包合同工程量不因分包人履行分包合同义务的过程中完成的分包工程的实际工程量的增减而进行调整。即可相应理解为分包合同签署后，工程量表将固定不变。</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37.中间（预）结算与期中支付</w:t>
      </w:r>
    </w:p>
    <w:p>
      <w:pPr>
        <w:adjustRightInd w:val="0"/>
        <w:snapToGrid w:val="0"/>
        <w:spacing w:line="420" w:lineRule="exact"/>
        <w:outlineLvl w:val="2"/>
        <w:rPr>
          <w:rFonts w:hint="eastAsia" w:ascii="楷体" w:hAnsi="楷体" w:eastAsia="楷体" w:cs="楷体"/>
          <w:b/>
          <w:szCs w:val="21"/>
          <w:highlight w:val="none"/>
        </w:rPr>
      </w:pPr>
      <w:bookmarkStart w:id="87" w:name="_Toc437627817"/>
      <w:r>
        <w:rPr>
          <w:rFonts w:hint="eastAsia" w:ascii="楷体" w:hAnsi="楷体" w:eastAsia="楷体" w:cs="楷体"/>
          <w:b/>
          <w:szCs w:val="21"/>
          <w:highlight w:val="none"/>
        </w:rPr>
        <w:t>37.1中间（预）结算</w:t>
      </w:r>
      <w:bookmarkEnd w:id="87"/>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37.1.1分包人每月25日向承包人报送中间计量申请，随附已完工程项目任务单、材料设备单据等资料.分包人的已完工任务单应由</w:t>
      </w:r>
      <w:r>
        <w:rPr>
          <w:rFonts w:hint="eastAsia" w:ascii="楷体" w:hAnsi="楷体" w:eastAsia="楷体" w:cs="楷体"/>
          <w:szCs w:val="21"/>
          <w:highlight w:val="none"/>
          <w:lang w:val="en-US" w:eastAsia="zh-CN"/>
        </w:rPr>
        <w:t>项目部</w:t>
      </w:r>
      <w:r>
        <w:rPr>
          <w:rFonts w:hint="eastAsia" w:ascii="楷体" w:hAnsi="楷体" w:eastAsia="楷体" w:cs="楷体"/>
          <w:szCs w:val="21"/>
          <w:highlight w:val="none"/>
        </w:rPr>
        <w:t>工程</w:t>
      </w:r>
      <w:r>
        <w:rPr>
          <w:rFonts w:hint="eastAsia" w:ascii="楷体" w:hAnsi="楷体" w:eastAsia="楷体" w:cs="楷体"/>
          <w:szCs w:val="21"/>
          <w:highlight w:val="none"/>
          <w:lang w:val="en-US" w:eastAsia="zh-CN"/>
        </w:rPr>
        <w:t>负责人</w:t>
      </w:r>
      <w:r>
        <w:rPr>
          <w:rFonts w:hint="eastAsia" w:ascii="楷体" w:hAnsi="楷体" w:eastAsia="楷体" w:cs="楷体"/>
          <w:szCs w:val="21"/>
          <w:highlight w:val="none"/>
        </w:rPr>
        <w:t>、技术</w:t>
      </w:r>
      <w:r>
        <w:rPr>
          <w:rFonts w:hint="eastAsia" w:ascii="楷体" w:hAnsi="楷体" w:eastAsia="楷体" w:cs="楷体"/>
          <w:szCs w:val="21"/>
          <w:highlight w:val="none"/>
          <w:lang w:val="en-US" w:eastAsia="zh-CN"/>
        </w:rPr>
        <w:t>负责人</w:t>
      </w:r>
      <w:r>
        <w:rPr>
          <w:rFonts w:hint="eastAsia" w:ascii="楷体" w:hAnsi="楷体" w:eastAsia="楷体" w:cs="楷体"/>
          <w:szCs w:val="21"/>
          <w:highlight w:val="none"/>
        </w:rPr>
        <w:t>、安全</w:t>
      </w:r>
      <w:r>
        <w:rPr>
          <w:rFonts w:hint="eastAsia" w:ascii="楷体" w:hAnsi="楷体" w:eastAsia="楷体" w:cs="楷体"/>
          <w:szCs w:val="21"/>
          <w:highlight w:val="none"/>
          <w:lang w:val="en-US" w:eastAsia="zh-CN"/>
        </w:rPr>
        <w:t>负责人</w:t>
      </w:r>
      <w:r>
        <w:rPr>
          <w:rFonts w:hint="eastAsia" w:ascii="楷体" w:hAnsi="楷体" w:eastAsia="楷体" w:cs="楷体"/>
          <w:szCs w:val="21"/>
          <w:highlight w:val="none"/>
        </w:rPr>
        <w:t>、材料</w:t>
      </w:r>
      <w:r>
        <w:rPr>
          <w:rFonts w:hint="eastAsia" w:ascii="楷体" w:hAnsi="楷体" w:eastAsia="楷体" w:cs="楷体"/>
          <w:szCs w:val="21"/>
          <w:highlight w:val="none"/>
          <w:lang w:val="en-US" w:eastAsia="zh-CN"/>
        </w:rPr>
        <w:t>负责人</w:t>
      </w:r>
      <w:r>
        <w:rPr>
          <w:rFonts w:hint="eastAsia" w:ascii="楷体" w:hAnsi="楷体" w:eastAsia="楷体" w:cs="楷体"/>
          <w:szCs w:val="21"/>
          <w:highlight w:val="none"/>
        </w:rPr>
        <w:t>、项目生产经理</w:t>
      </w:r>
      <w:r>
        <w:rPr>
          <w:rFonts w:hint="eastAsia" w:ascii="楷体" w:hAnsi="楷体" w:eastAsia="楷体" w:cs="楷体"/>
          <w:szCs w:val="21"/>
          <w:highlight w:val="none"/>
          <w:lang w:eastAsia="zh-CN"/>
        </w:rPr>
        <w:t>（</w:t>
      </w:r>
      <w:r>
        <w:rPr>
          <w:rFonts w:hint="eastAsia" w:ascii="楷体" w:hAnsi="楷体" w:eastAsia="楷体" w:cs="楷体"/>
          <w:szCs w:val="21"/>
          <w:highlight w:val="none"/>
          <w:lang w:val="en-US" w:eastAsia="zh-CN"/>
        </w:rPr>
        <w:t>如有</w:t>
      </w:r>
      <w:r>
        <w:rPr>
          <w:rFonts w:hint="eastAsia" w:ascii="楷体" w:hAnsi="楷体" w:eastAsia="楷体" w:cs="楷体"/>
          <w:szCs w:val="21"/>
          <w:highlight w:val="none"/>
          <w:lang w:eastAsia="zh-CN"/>
        </w:rPr>
        <w:t>）</w:t>
      </w:r>
      <w:r>
        <w:rPr>
          <w:rFonts w:hint="eastAsia" w:ascii="楷体" w:hAnsi="楷体" w:eastAsia="楷体" w:cs="楷体"/>
          <w:szCs w:val="21"/>
          <w:highlight w:val="none"/>
        </w:rPr>
        <w:t>和项目经理等共同签字确认。中间结算在分包人上报后按照合同约定由项目部审核完毕；并按照工程款应收、应付情况、月度资金使用情况办理结算支付。中间（预）结算仅作为支付进度款的依据，不作为最终结算的依据。</w:t>
      </w:r>
    </w:p>
    <w:p>
      <w:pPr>
        <w:adjustRightInd w:val="0"/>
        <w:snapToGrid w:val="0"/>
        <w:spacing w:line="420" w:lineRule="exact"/>
        <w:outlineLvl w:val="2"/>
        <w:rPr>
          <w:rFonts w:hint="eastAsia" w:ascii="楷体" w:hAnsi="楷体" w:eastAsia="楷体" w:cs="楷体"/>
          <w:b/>
          <w:szCs w:val="21"/>
          <w:highlight w:val="none"/>
        </w:rPr>
      </w:pPr>
      <w:bookmarkStart w:id="88" w:name="_Toc437627819"/>
      <w:r>
        <w:rPr>
          <w:rFonts w:hint="eastAsia" w:ascii="楷体" w:hAnsi="楷体" w:eastAsia="楷体" w:cs="楷体"/>
          <w:b/>
          <w:szCs w:val="21"/>
          <w:highlight w:val="none"/>
        </w:rPr>
        <w:t>37.2进度款</w:t>
      </w:r>
      <w:bookmarkEnd w:id="88"/>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37.2.1 </w:t>
      </w:r>
      <w:r>
        <w:rPr>
          <w:rFonts w:hint="eastAsia" w:ascii="楷体" w:hAnsi="楷体" w:eastAsia="楷体" w:cs="楷体"/>
          <w:szCs w:val="21"/>
          <w:highlight w:val="none"/>
        </w:rPr>
        <w:t>承包人与分包人双方应按照合同约定的时间、程序和方法，根据工程计量结果，办理期中价款结算，支付进度款。</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 xml:space="preserve">37.2.2 </w:t>
      </w:r>
      <w:r>
        <w:rPr>
          <w:rFonts w:hint="eastAsia" w:ascii="楷体" w:hAnsi="楷体" w:eastAsia="楷体" w:cs="楷体"/>
          <w:szCs w:val="21"/>
          <w:highlight w:val="none"/>
        </w:rPr>
        <w:t>已标价工程量清单中的单价项目，分包人应按工程计量确认的工程量与综合单价计算；综合单价发生调整的，以承包人与分包人双方确认调整的综合单价计算进度款。</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37.2.3</w:t>
      </w:r>
      <w:r>
        <w:rPr>
          <w:rFonts w:hint="eastAsia" w:ascii="楷体" w:hAnsi="楷体" w:eastAsia="楷体" w:cs="楷体"/>
          <w:szCs w:val="21"/>
          <w:highlight w:val="none"/>
        </w:rPr>
        <w:t xml:space="preserve"> 已标价工程量清单中的总价项目和合同规定的总价合同，承包人按合同约定的进度款支付方式，支付进度款。</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37.2.4</w:t>
      </w:r>
      <w:r>
        <w:rPr>
          <w:rFonts w:hint="eastAsia" w:ascii="楷体" w:hAnsi="楷体" w:eastAsia="楷体" w:cs="楷体"/>
          <w:szCs w:val="21"/>
          <w:highlight w:val="none"/>
        </w:rPr>
        <w:t xml:space="preserve"> 承包人依合同约定确认的工程进度款仅为中期付款依据，不作为竣工结算的依据，且不视为对因变更调整的合同价款、索赔的价款或费用以及其他约定的追加合同价款的确认。</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37.2.5</w:t>
      </w:r>
      <w:r>
        <w:rPr>
          <w:rFonts w:hint="eastAsia" w:ascii="楷体" w:hAnsi="楷体" w:eastAsia="楷体" w:cs="楷体"/>
          <w:szCs w:val="21"/>
          <w:highlight w:val="none"/>
        </w:rPr>
        <w:t xml:space="preserve"> 代扣款项，依规定应由承包人代扣代缴的已计入合同价格中的各类款项，由承包人在向分包人支付款项时直接扣除（具体代扣代缴款项结合实际情况由合同双方约定）。</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37.2.6</w:t>
      </w:r>
      <w:r>
        <w:rPr>
          <w:rFonts w:hint="eastAsia" w:ascii="楷体" w:hAnsi="楷体" w:eastAsia="楷体" w:cs="楷体"/>
          <w:szCs w:val="21"/>
          <w:highlight w:val="none"/>
        </w:rPr>
        <w:t xml:space="preserve"> 除合同其他约定外，承包人有权在以下情况发生时，拒绝支付分包工程款，直至分包人整改完毕，符合合同约定后再行支付，延付期间承包人不承担任何利息及违约责任，并且分包人需对其违约行为承担违约责任：</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分包人未按合同约定履行义务或履行义务不完全（包括合同约定的工期、质量、材料检验、成品保护、资料提交、农民工工资发放等所有合同约定的分包义务）的。</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分包人未在提出每期付款申请前提供足额税务发票的。</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37.2.7</w:t>
      </w:r>
      <w:r>
        <w:rPr>
          <w:rFonts w:hint="eastAsia" w:ascii="楷体" w:hAnsi="楷体" w:eastAsia="楷体" w:cs="楷体"/>
          <w:szCs w:val="21"/>
          <w:highlight w:val="none"/>
        </w:rPr>
        <w:t xml:space="preserve"> 发现已签发的任何支付证书有错、漏或重复的数额，承包人有权予以修正。经承包人和分包人双方复核同意修正的，应在本次到期的进度款中支付或扣除。</w:t>
      </w:r>
    </w:p>
    <w:p>
      <w:pPr>
        <w:autoSpaceDE w:val="0"/>
        <w:autoSpaceDN w:val="0"/>
        <w:adjustRightInd w:val="0"/>
        <w:spacing w:line="420" w:lineRule="exact"/>
        <w:rPr>
          <w:rFonts w:hint="eastAsia" w:ascii="楷体" w:hAnsi="楷体" w:eastAsia="楷体" w:cs="楷体"/>
        </w:rPr>
      </w:pPr>
      <w:r>
        <w:rPr>
          <w:rFonts w:hint="eastAsia" w:ascii="楷体" w:hAnsi="楷体" w:eastAsia="楷体" w:cs="楷体"/>
          <w:color w:val="auto"/>
          <w:szCs w:val="21"/>
          <w:highlight w:val="none"/>
          <w:lang w:val="en-US" w:eastAsia="zh-CN"/>
        </w:rPr>
        <w:t>37.2.8</w:t>
      </w:r>
      <w:r>
        <w:rPr>
          <w:rFonts w:hint="eastAsia" w:ascii="楷体" w:hAnsi="楷体" w:eastAsia="楷体" w:cs="楷体"/>
          <w:color w:val="auto"/>
          <w:szCs w:val="21"/>
          <w:highlight w:val="none"/>
        </w:rPr>
        <w:t xml:space="preserve"> 因变更调整的合同价款、</w:t>
      </w:r>
      <w:r>
        <w:rPr>
          <w:rFonts w:hint="eastAsia" w:ascii="楷体" w:hAnsi="楷体" w:eastAsia="楷体" w:cs="楷体"/>
          <w:color w:val="auto"/>
          <w:szCs w:val="21"/>
          <w:highlight w:val="none"/>
          <w:lang w:val="en-US" w:eastAsia="zh-CN"/>
        </w:rPr>
        <w:t>现场签证、设计变更、</w:t>
      </w:r>
      <w:r>
        <w:rPr>
          <w:rFonts w:hint="eastAsia" w:ascii="楷体" w:hAnsi="楷体" w:eastAsia="楷体" w:cs="楷体"/>
          <w:color w:val="auto"/>
          <w:szCs w:val="21"/>
          <w:highlight w:val="none"/>
        </w:rPr>
        <w:t>索赔价款或费用及其他依本合同约定追加的合同价款由双方确认后</w:t>
      </w: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并完成承包人审批流程后，随进度款按合同规定进度款比例</w:t>
      </w:r>
      <w:r>
        <w:rPr>
          <w:rFonts w:hint="eastAsia" w:ascii="楷体" w:hAnsi="楷体" w:eastAsia="楷体" w:cs="楷体"/>
          <w:color w:val="auto"/>
          <w:szCs w:val="21"/>
          <w:highlight w:val="none"/>
        </w:rPr>
        <w:t>支付。</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38.工程竣工验收、竣工结算与支付</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38.1分包工程竣工验收资料、验收报告和竣工图纸</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工程具备竣工验收条件时，分包人应按国家和工程所在地政府工程验收的相关规定及承包人/业主/监理的有关要求，向承包人提供所需的完整验收资料、验收报告和竣工图纸，其相关竣工资料的准备费用已包含在分包合同价格中。竣工资料未提交承包人之前，承包人有权在应付分包人工程款中保留一定金额作为竣工资料移交抵押金。</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38.2分包工程竣工验收</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承包人收到分包人提交的竣工验收报告7日内组织预检，预检内容包括工程实体验收、质量保证资料及质量评定资料的检查，对于预检发现的问题分包人应自费进行整改。完全符合竣工验收条件后，承包人将质量保证资料、质量评定资料、观感评定表和综合评定表一起报送监理单位，由业主负责组织竣工验收，并向工程所在地政府质量监督部门申请竣工核验。</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38.3分包人相应的责任</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任何承包人已经批准的验收记录均不能解除分包人按照业主或监理的指示进行再次整改的义务，且不排除分包人对潜在的质量缺陷承担相应的责任。</w:t>
      </w:r>
    </w:p>
    <w:p>
      <w:pPr>
        <w:spacing w:line="420" w:lineRule="exact"/>
        <w:outlineLvl w:val="2"/>
        <w:rPr>
          <w:rFonts w:hint="eastAsia" w:ascii="楷体" w:hAnsi="楷体" w:eastAsia="楷体" w:cs="楷体"/>
          <w:b/>
          <w:szCs w:val="21"/>
          <w:highlight w:val="none"/>
        </w:rPr>
      </w:pPr>
      <w:bookmarkStart w:id="89" w:name="_Toc437627820"/>
      <w:r>
        <w:rPr>
          <w:rFonts w:hint="eastAsia" w:ascii="楷体" w:hAnsi="楷体" w:eastAsia="楷体" w:cs="楷体"/>
          <w:b/>
          <w:szCs w:val="21"/>
          <w:highlight w:val="none"/>
        </w:rPr>
        <w:t>38.4预算、结算编制与支付</w:t>
      </w:r>
      <w:bookmarkEnd w:id="89"/>
    </w:p>
    <w:p>
      <w:pPr>
        <w:spacing w:line="420" w:lineRule="exact"/>
        <w:outlineLvl w:val="2"/>
        <w:rPr>
          <w:rFonts w:hint="eastAsia" w:ascii="楷体" w:hAnsi="楷体" w:eastAsia="楷体" w:cs="楷体"/>
          <w:b/>
          <w:szCs w:val="21"/>
          <w:highlight w:val="none"/>
        </w:rPr>
      </w:pPr>
      <w:bookmarkStart w:id="90" w:name="_Toc437627821"/>
      <w:r>
        <w:rPr>
          <w:rFonts w:hint="eastAsia" w:ascii="楷体" w:hAnsi="楷体" w:eastAsia="楷体" w:cs="楷体"/>
          <w:b/>
          <w:szCs w:val="21"/>
          <w:highlight w:val="none"/>
        </w:rPr>
        <w:t>38.4.1</w:t>
      </w:r>
      <w:bookmarkEnd w:id="90"/>
      <w:r>
        <w:rPr>
          <w:rFonts w:hint="eastAsia" w:ascii="楷体" w:hAnsi="楷体" w:eastAsia="楷体" w:cs="楷体"/>
          <w:b/>
          <w:szCs w:val="21"/>
          <w:highlight w:val="none"/>
        </w:rPr>
        <w:t>基本原则</w:t>
      </w:r>
    </w:p>
    <w:p>
      <w:pPr>
        <w:spacing w:line="420" w:lineRule="exact"/>
        <w:jc w:val="left"/>
        <w:outlineLvl w:val="2"/>
        <w:rPr>
          <w:rFonts w:hint="eastAsia" w:ascii="楷体" w:hAnsi="楷体" w:eastAsia="楷体" w:cs="楷体"/>
          <w:szCs w:val="21"/>
          <w:highlight w:val="none"/>
        </w:rPr>
      </w:pPr>
      <w:r>
        <w:rPr>
          <w:rFonts w:hint="eastAsia" w:ascii="楷体" w:hAnsi="楷体" w:eastAsia="楷体" w:cs="楷体"/>
          <w:b/>
          <w:szCs w:val="21"/>
          <w:highlight w:val="none"/>
        </w:rPr>
        <w:t>38.4.1.1</w:t>
      </w:r>
      <w:r>
        <w:rPr>
          <w:rFonts w:hint="eastAsia" w:ascii="楷体" w:hAnsi="楷体" w:eastAsia="楷体" w:cs="楷体"/>
          <w:szCs w:val="21"/>
          <w:highlight w:val="none"/>
        </w:rPr>
        <w:t xml:space="preserve"> 预算、结算的计价方式：</w:t>
      </w:r>
    </w:p>
    <w:p>
      <w:pPr>
        <w:pStyle w:val="36"/>
        <w:spacing w:before="0" w:beforeLines="0" w:line="420" w:lineRule="exact"/>
        <w:ind w:left="0" w:firstLine="0" w:firstLineChars="0"/>
        <w:jc w:val="left"/>
        <w:outlineLvl w:val="2"/>
        <w:rPr>
          <w:rFonts w:hint="eastAsia" w:ascii="楷体" w:hAnsi="楷体" w:eastAsia="楷体" w:cs="楷体"/>
          <w:sz w:val="21"/>
          <w:szCs w:val="21"/>
          <w:highlight w:val="none"/>
        </w:rPr>
      </w:pPr>
      <w:r>
        <w:rPr>
          <w:rFonts w:hint="eastAsia" w:ascii="楷体" w:hAnsi="楷体" w:eastAsia="楷体" w:cs="楷体"/>
          <w:sz w:val="21"/>
          <w:szCs w:val="21"/>
          <w:highlight w:val="none"/>
        </w:rPr>
        <w:t>若采用综合单价合同模式，竣工结算价款均为已标价工程量清单的综合单价与依合同确定的工程量/工日/数量之乘积，加上合同确定的调整金额。</w:t>
      </w:r>
    </w:p>
    <w:p>
      <w:pPr>
        <w:pStyle w:val="36"/>
        <w:spacing w:before="0" w:beforeLines="0" w:line="420" w:lineRule="exact"/>
        <w:ind w:left="0" w:firstLine="0" w:firstLineChars="0"/>
        <w:jc w:val="left"/>
        <w:outlineLvl w:val="2"/>
        <w:rPr>
          <w:rFonts w:hint="eastAsia" w:ascii="楷体" w:hAnsi="楷体" w:eastAsia="楷体" w:cs="楷体"/>
          <w:sz w:val="21"/>
          <w:szCs w:val="21"/>
          <w:highlight w:val="none"/>
        </w:rPr>
      </w:pPr>
      <w:r>
        <w:rPr>
          <w:rFonts w:hint="eastAsia" w:ascii="楷体" w:hAnsi="楷体" w:eastAsia="楷体" w:cs="楷体"/>
          <w:sz w:val="21"/>
          <w:szCs w:val="21"/>
          <w:highlight w:val="none"/>
        </w:rPr>
        <w:t>若采用固定合同总价模式，则竣工结算价款为合同中约定的合同总价与合同确定的调整金额之和。</w:t>
      </w:r>
    </w:p>
    <w:p>
      <w:pPr>
        <w:autoSpaceDE w:val="0"/>
        <w:autoSpaceDN w:val="0"/>
        <w:adjustRightInd w:val="0"/>
        <w:spacing w:line="420" w:lineRule="exact"/>
        <w:rPr>
          <w:rFonts w:hint="eastAsia" w:ascii="楷体" w:hAnsi="楷体" w:eastAsia="楷体" w:cs="楷体"/>
          <w:color w:val="000000"/>
          <w:szCs w:val="21"/>
          <w:highlight w:val="none"/>
        </w:rPr>
      </w:pPr>
      <w:r>
        <w:rPr>
          <w:rFonts w:hint="eastAsia" w:ascii="楷体" w:hAnsi="楷体" w:eastAsia="楷体" w:cs="楷体"/>
          <w:color w:val="000000"/>
          <w:szCs w:val="21"/>
          <w:highlight w:val="none"/>
        </w:rPr>
        <w:t>若本项目结算后被列为审计项目或者承包人/业主启动二审工作，分包人须积极配合，最终结算金额以审计部门或承包人/业主聘请的第三方咨询公司的审核金额为准。承包人有权追回审计或二审审定的最终结算金额与原结算金额之间的差额，分包人须无条件配合。。</w:t>
      </w:r>
    </w:p>
    <w:p>
      <w:pPr>
        <w:pStyle w:val="36"/>
        <w:spacing w:before="0" w:beforeLines="0" w:line="420" w:lineRule="exact"/>
        <w:ind w:left="0" w:firstLine="0" w:firstLineChars="0"/>
        <w:outlineLvl w:val="2"/>
        <w:rPr>
          <w:rFonts w:hint="eastAsia" w:ascii="楷体" w:hAnsi="楷体" w:eastAsia="楷体" w:cs="楷体"/>
          <w:sz w:val="21"/>
          <w:szCs w:val="21"/>
          <w:highlight w:val="none"/>
        </w:rPr>
      </w:pPr>
      <w:r>
        <w:rPr>
          <w:rFonts w:hint="eastAsia" w:ascii="楷体" w:hAnsi="楷体" w:eastAsia="楷体" w:cs="楷体"/>
          <w:b/>
          <w:sz w:val="21"/>
          <w:szCs w:val="21"/>
          <w:highlight w:val="none"/>
        </w:rPr>
        <w:t>38.4.1.2</w:t>
      </w:r>
      <w:r>
        <w:rPr>
          <w:rFonts w:hint="eastAsia" w:ascii="楷体" w:hAnsi="楷体" w:eastAsia="楷体" w:cs="楷体"/>
          <w:sz w:val="21"/>
          <w:szCs w:val="21"/>
          <w:highlight w:val="none"/>
        </w:rPr>
        <w:t xml:space="preserve"> 预算编制期限：承包与分包双方必须在合同约定时间内共同协力办理工程预算。在承包人对外签订的施工合同约定时限基础上，分包人原则上协助承包人提前半个月办理完毕，逾期视为承包人可自行处理，分包人对处理结果无异议。</w:t>
      </w:r>
    </w:p>
    <w:p>
      <w:pPr>
        <w:pStyle w:val="36"/>
        <w:spacing w:before="0" w:beforeLines="0" w:line="420" w:lineRule="exact"/>
        <w:ind w:left="0" w:firstLine="0" w:firstLineChars="0"/>
        <w:outlineLvl w:val="2"/>
        <w:rPr>
          <w:rFonts w:hint="eastAsia" w:ascii="楷体" w:hAnsi="楷体" w:eastAsia="楷体" w:cs="楷体"/>
          <w:sz w:val="21"/>
          <w:szCs w:val="21"/>
          <w:highlight w:val="none"/>
        </w:rPr>
      </w:pPr>
      <w:r>
        <w:rPr>
          <w:rFonts w:hint="eastAsia" w:ascii="楷体" w:hAnsi="楷体" w:eastAsia="楷体" w:cs="楷体"/>
          <w:b/>
          <w:sz w:val="21"/>
          <w:szCs w:val="21"/>
          <w:highlight w:val="none"/>
        </w:rPr>
        <w:t xml:space="preserve">38.4.1.2 </w:t>
      </w:r>
      <w:r>
        <w:rPr>
          <w:rFonts w:hint="eastAsia" w:ascii="楷体" w:hAnsi="楷体" w:eastAsia="楷体" w:cs="楷体"/>
          <w:sz w:val="21"/>
          <w:szCs w:val="21"/>
          <w:highlight w:val="none"/>
        </w:rPr>
        <w:t>预算编制质量：分包人以承包人对外签订的施工合同为基础编制预算，分包人对编制质量负责，不出现高估冒算，如预算报送额度高出审定数10%，视同分包人有恶意行为，在业主对承包人的预算编制质量违约金基础上，承包人另外对分包人处以结算造价1%的违约金。</w:t>
      </w:r>
    </w:p>
    <w:p>
      <w:pPr>
        <w:pStyle w:val="36"/>
        <w:spacing w:before="0" w:beforeLines="0" w:line="420" w:lineRule="exact"/>
        <w:ind w:left="0" w:firstLine="0" w:firstLineChars="0"/>
        <w:outlineLvl w:val="2"/>
        <w:rPr>
          <w:rFonts w:hint="eastAsia" w:ascii="楷体" w:hAnsi="楷体" w:eastAsia="楷体" w:cs="楷体"/>
          <w:b/>
          <w:sz w:val="21"/>
          <w:szCs w:val="21"/>
          <w:highlight w:val="none"/>
        </w:rPr>
      </w:pPr>
      <w:bookmarkStart w:id="91" w:name="_Toc437627823"/>
      <w:r>
        <w:rPr>
          <w:rFonts w:hint="eastAsia" w:ascii="楷体" w:hAnsi="楷体" w:eastAsia="楷体" w:cs="楷体"/>
          <w:b/>
          <w:sz w:val="21"/>
          <w:szCs w:val="21"/>
          <w:highlight w:val="none"/>
        </w:rPr>
        <w:t>38.4.2竣工结算的程序</w:t>
      </w:r>
      <w:bookmarkEnd w:id="91"/>
    </w:p>
    <w:p>
      <w:pPr>
        <w:pStyle w:val="36"/>
        <w:spacing w:before="0" w:beforeLines="0" w:line="420" w:lineRule="exact"/>
        <w:ind w:left="0" w:firstLine="0" w:firstLineChars="0"/>
        <w:outlineLvl w:val="2"/>
        <w:rPr>
          <w:rFonts w:hint="eastAsia" w:ascii="楷体" w:hAnsi="楷体" w:eastAsia="楷体" w:cs="楷体"/>
          <w:color w:val="auto"/>
          <w:sz w:val="21"/>
          <w:szCs w:val="21"/>
          <w:highlight w:val="none"/>
        </w:rPr>
      </w:pPr>
      <w:r>
        <w:rPr>
          <w:rFonts w:hint="eastAsia" w:ascii="楷体" w:hAnsi="楷体" w:eastAsia="楷体" w:cs="楷体"/>
          <w:b/>
          <w:sz w:val="21"/>
          <w:szCs w:val="21"/>
          <w:highlight w:val="none"/>
        </w:rPr>
        <w:t xml:space="preserve">38.4.2.1 </w:t>
      </w:r>
      <w:r>
        <w:rPr>
          <w:rFonts w:hint="eastAsia" w:ascii="楷体" w:hAnsi="楷体" w:eastAsia="楷体" w:cs="楷体"/>
          <w:color w:val="auto"/>
          <w:sz w:val="21"/>
          <w:szCs w:val="21"/>
          <w:highlight w:val="none"/>
        </w:rPr>
        <w:t>分包人应在分包工程完工，验收合格之日起28天内向承包人上报其结算资料，结算资料应包括其结算总价及明细表；承包人项目部收到结算资料后进行初审。</w:t>
      </w:r>
    </w:p>
    <w:p>
      <w:pPr>
        <w:pStyle w:val="36"/>
        <w:spacing w:before="0" w:beforeLines="0" w:line="420" w:lineRule="exact"/>
        <w:ind w:left="0" w:firstLine="0" w:firstLineChars="0"/>
        <w:outlineLvl w:val="2"/>
        <w:rPr>
          <w:rFonts w:hint="eastAsia" w:ascii="楷体" w:hAnsi="楷体" w:eastAsia="楷体" w:cs="楷体"/>
          <w:sz w:val="21"/>
          <w:szCs w:val="21"/>
          <w:highlight w:val="none"/>
        </w:rPr>
      </w:pPr>
      <w:bookmarkStart w:id="92" w:name="auto_fouce_29"/>
      <w:r>
        <w:rPr>
          <w:rFonts w:hint="eastAsia" w:ascii="楷体" w:hAnsi="楷体" w:eastAsia="楷体" w:cs="楷体"/>
          <w:b/>
          <w:sz w:val="21"/>
          <w:szCs w:val="21"/>
          <w:highlight w:val="none"/>
        </w:rPr>
        <w:t>38.4.2.2</w:t>
      </w:r>
      <w:r>
        <w:rPr>
          <w:rFonts w:hint="eastAsia" w:ascii="楷体" w:hAnsi="楷体" w:eastAsia="楷体" w:cs="楷体"/>
          <w:sz w:val="21"/>
          <w:szCs w:val="21"/>
          <w:highlight w:val="none"/>
        </w:rPr>
        <w:t xml:space="preserve"> 若分包未在该期限内上报结算资料，或结算资料不符合约定，则被视为</w:t>
      </w:r>
      <w:r>
        <w:rPr>
          <w:rFonts w:hint="eastAsia" w:ascii="楷体" w:hAnsi="楷体" w:eastAsia="楷体" w:cs="楷体"/>
          <w:sz w:val="21"/>
          <w:szCs w:val="21"/>
          <w:highlight w:val="none"/>
          <w:lang w:eastAsia="zh-CN"/>
        </w:rPr>
        <w:t>分包人</w:t>
      </w:r>
      <w:r>
        <w:rPr>
          <w:rFonts w:hint="eastAsia" w:ascii="楷体" w:hAnsi="楷体" w:eastAsia="楷体" w:cs="楷体"/>
          <w:sz w:val="21"/>
          <w:szCs w:val="21"/>
          <w:highlight w:val="none"/>
        </w:rPr>
        <w:t>违反合同约定，承包人有权根据承包人现有资料，单方面进行计算并确定结算价格</w:t>
      </w:r>
      <w:r>
        <w:rPr>
          <w:rFonts w:hint="eastAsia" w:ascii="楷体" w:hAnsi="楷体" w:eastAsia="楷体" w:cs="楷体"/>
          <w:sz w:val="21"/>
          <w:szCs w:val="21"/>
          <w:highlight w:val="none"/>
          <w:lang w:eastAsia="zh-CN"/>
        </w:rPr>
        <w:t>。</w:t>
      </w:r>
      <w:r>
        <w:rPr>
          <w:rFonts w:hint="eastAsia" w:ascii="楷体" w:hAnsi="楷体" w:eastAsia="楷体" w:cs="楷体"/>
          <w:sz w:val="21"/>
          <w:szCs w:val="21"/>
          <w:highlight w:val="none"/>
        </w:rPr>
        <w:t>分包</w:t>
      </w:r>
      <w:r>
        <w:rPr>
          <w:rFonts w:hint="eastAsia" w:ascii="楷体" w:hAnsi="楷体" w:eastAsia="楷体" w:cs="楷体"/>
          <w:sz w:val="21"/>
          <w:szCs w:val="21"/>
          <w:highlight w:val="none"/>
          <w:lang w:eastAsia="zh-CN"/>
        </w:rPr>
        <w:t>人逾期未配合结算或结算资料不合规</w:t>
      </w:r>
      <w:r>
        <w:rPr>
          <w:rFonts w:hint="eastAsia" w:ascii="楷体" w:hAnsi="楷体" w:eastAsia="楷体" w:cs="楷体"/>
          <w:sz w:val="21"/>
          <w:szCs w:val="21"/>
          <w:highlight w:val="none"/>
        </w:rPr>
        <w:t>，</w:t>
      </w:r>
      <w:r>
        <w:rPr>
          <w:rFonts w:hint="eastAsia" w:ascii="楷体" w:hAnsi="楷体" w:eastAsia="楷体" w:cs="楷体"/>
          <w:sz w:val="21"/>
          <w:szCs w:val="21"/>
          <w:highlight w:val="none"/>
          <w:lang w:eastAsia="zh-CN"/>
        </w:rPr>
        <w:t>视为认可承包人单方出具的结算金额，</w:t>
      </w:r>
      <w:r>
        <w:rPr>
          <w:rFonts w:hint="eastAsia" w:ascii="楷体" w:hAnsi="楷体" w:eastAsia="楷体" w:cs="楷体"/>
          <w:sz w:val="21"/>
          <w:szCs w:val="21"/>
          <w:highlight w:val="none"/>
        </w:rPr>
        <w:t>且</w:t>
      </w:r>
      <w:r>
        <w:rPr>
          <w:rFonts w:hint="eastAsia" w:ascii="楷体" w:hAnsi="楷体" w:eastAsia="楷体" w:cs="楷体"/>
          <w:sz w:val="21"/>
          <w:szCs w:val="21"/>
          <w:highlight w:val="none"/>
          <w:lang w:eastAsia="zh-CN"/>
        </w:rPr>
        <w:t>放弃任何异议权，异议期过后</w:t>
      </w:r>
      <w:r>
        <w:rPr>
          <w:rFonts w:hint="eastAsia" w:ascii="楷体" w:hAnsi="楷体" w:eastAsia="楷体" w:cs="楷体"/>
          <w:sz w:val="21"/>
          <w:szCs w:val="21"/>
          <w:highlight w:val="none"/>
        </w:rPr>
        <w:t>不得</w:t>
      </w:r>
      <w:r>
        <w:rPr>
          <w:rFonts w:hint="eastAsia" w:ascii="楷体" w:hAnsi="楷体" w:eastAsia="楷体" w:cs="楷体"/>
          <w:sz w:val="21"/>
          <w:szCs w:val="21"/>
          <w:highlight w:val="none"/>
          <w:lang w:eastAsia="zh-CN"/>
        </w:rPr>
        <w:t>以任何理由反悔</w:t>
      </w:r>
      <w:r>
        <w:rPr>
          <w:rFonts w:hint="eastAsia" w:ascii="楷体" w:hAnsi="楷体" w:eastAsia="楷体" w:cs="楷体"/>
          <w:sz w:val="21"/>
          <w:szCs w:val="21"/>
          <w:highlight w:val="none"/>
        </w:rPr>
        <w:t>。承包人有权扣留合同约定结算完成后应付的任何款项，直至结算最终办理完毕，且分包无权要求承包人承担任何违约责任及利息。承包人前期依据合同已支付的款项被视为已满足分包支付劳务人员工资的需要，若因此发生分包拖欠劳务人员工资、聚众闹事等情况，分包人将承担相应违约责任。</w:t>
      </w:r>
      <w:bookmarkEnd w:id="92"/>
    </w:p>
    <w:p>
      <w:pPr>
        <w:pStyle w:val="36"/>
        <w:spacing w:before="0" w:beforeLines="0" w:line="420" w:lineRule="exact"/>
        <w:ind w:left="0" w:firstLine="0" w:firstLineChars="0"/>
        <w:outlineLvl w:val="2"/>
        <w:rPr>
          <w:rFonts w:hint="eastAsia" w:ascii="楷体" w:hAnsi="楷体" w:eastAsia="楷体" w:cs="楷体"/>
          <w:sz w:val="21"/>
          <w:szCs w:val="21"/>
          <w:highlight w:val="none"/>
          <w:lang w:eastAsia="zh-CN"/>
        </w:rPr>
      </w:pPr>
      <w:r>
        <w:rPr>
          <w:rFonts w:hint="eastAsia" w:ascii="楷体" w:hAnsi="楷体" w:eastAsia="楷体" w:cs="楷体"/>
          <w:b/>
          <w:sz w:val="21"/>
          <w:szCs w:val="21"/>
          <w:highlight w:val="none"/>
        </w:rPr>
        <w:t>38.4.2.3</w:t>
      </w:r>
      <w:r>
        <w:rPr>
          <w:rFonts w:hint="eastAsia" w:ascii="楷体" w:hAnsi="楷体" w:eastAsia="楷体" w:cs="楷体"/>
          <w:sz w:val="21"/>
          <w:szCs w:val="21"/>
          <w:highlight w:val="none"/>
        </w:rPr>
        <w:t xml:space="preserve"> 配合承包人与建设单位的结算；承包人若要求分包人就总包合同工程结算进行配合，不论与分包的结算价格是否直接相关，分包均须按承包人的要求予以配合。若分包未予以配合的，造成承包人与建设单位结算中未能获得相应价款的，分包的结算价格与此相关，则在分包合同价款的结算中不得计取。</w:t>
      </w:r>
      <w:bookmarkStart w:id="93" w:name="auto_fouce_30"/>
    </w:p>
    <w:bookmarkEnd w:id="93"/>
    <w:p>
      <w:pPr>
        <w:spacing w:line="420" w:lineRule="exact"/>
        <w:outlineLvl w:val="2"/>
        <w:rPr>
          <w:rFonts w:hint="eastAsia" w:ascii="楷体" w:hAnsi="楷体" w:eastAsia="楷体" w:cs="楷体"/>
          <w:szCs w:val="21"/>
          <w:highlight w:val="none"/>
          <w:lang w:eastAsia="zh-CN"/>
        </w:rPr>
      </w:pPr>
      <w:r>
        <w:rPr>
          <w:rFonts w:hint="eastAsia" w:ascii="楷体" w:hAnsi="楷体" w:eastAsia="楷体" w:cs="楷体"/>
          <w:b/>
          <w:szCs w:val="21"/>
          <w:highlight w:val="none"/>
        </w:rPr>
        <w:t>38.4.2.4</w:t>
      </w:r>
      <w:r>
        <w:rPr>
          <w:rFonts w:hint="eastAsia" w:ascii="楷体" w:hAnsi="楷体" w:eastAsia="楷体" w:cs="楷体"/>
          <w:color w:val="auto"/>
          <w:szCs w:val="21"/>
          <w:highlight w:val="none"/>
        </w:rPr>
        <w:t>结算定案书必须经承包人有效授权人审核</w:t>
      </w:r>
      <w:r>
        <w:rPr>
          <w:rFonts w:hint="eastAsia" w:ascii="楷体" w:hAnsi="楷体" w:eastAsia="楷体" w:cs="楷体"/>
          <w:color w:val="auto"/>
          <w:szCs w:val="21"/>
          <w:highlight w:val="none"/>
          <w:lang w:eastAsia="zh-CN"/>
        </w:rPr>
        <w:t>签字并加盖承包人公章后</w:t>
      </w:r>
      <w:r>
        <w:rPr>
          <w:rFonts w:hint="eastAsia" w:ascii="楷体" w:hAnsi="楷体" w:eastAsia="楷体" w:cs="楷体"/>
          <w:color w:val="auto"/>
          <w:szCs w:val="21"/>
          <w:highlight w:val="none"/>
        </w:rPr>
        <w:t>方可作为</w:t>
      </w:r>
      <w:r>
        <w:rPr>
          <w:rFonts w:hint="eastAsia" w:ascii="楷体" w:hAnsi="楷体" w:eastAsia="楷体" w:cs="楷体"/>
          <w:color w:val="auto"/>
          <w:szCs w:val="21"/>
          <w:highlight w:val="none"/>
          <w:lang w:eastAsia="zh-CN"/>
        </w:rPr>
        <w:t>最终实际</w:t>
      </w:r>
      <w:r>
        <w:rPr>
          <w:rFonts w:hint="eastAsia" w:ascii="楷体" w:hAnsi="楷体" w:eastAsia="楷体" w:cs="楷体"/>
          <w:color w:val="auto"/>
          <w:szCs w:val="21"/>
          <w:highlight w:val="none"/>
        </w:rPr>
        <w:t>竣工结算</w:t>
      </w:r>
      <w:r>
        <w:rPr>
          <w:rFonts w:hint="eastAsia" w:ascii="楷体" w:hAnsi="楷体" w:eastAsia="楷体" w:cs="楷体"/>
          <w:szCs w:val="21"/>
          <w:highlight w:val="none"/>
        </w:rPr>
        <w:t>。</w:t>
      </w:r>
      <w:bookmarkStart w:id="94" w:name="auto_fouce_31"/>
    </w:p>
    <w:bookmarkEnd w:id="94"/>
    <w:p>
      <w:pPr>
        <w:spacing w:line="420" w:lineRule="exact"/>
        <w:outlineLvl w:val="2"/>
        <w:rPr>
          <w:rFonts w:hint="eastAsia" w:ascii="楷体" w:hAnsi="楷体" w:eastAsia="楷体" w:cs="楷体"/>
          <w:szCs w:val="21"/>
          <w:highlight w:val="none"/>
        </w:rPr>
      </w:pPr>
      <w:bookmarkStart w:id="95" w:name="_Toc437627825"/>
      <w:r>
        <w:rPr>
          <w:rFonts w:hint="eastAsia" w:ascii="楷体" w:hAnsi="楷体" w:eastAsia="楷体" w:cs="楷体"/>
          <w:b/>
          <w:szCs w:val="21"/>
          <w:highlight w:val="none"/>
        </w:rPr>
        <w:t>38.4.3</w:t>
      </w:r>
      <w:r>
        <w:rPr>
          <w:rFonts w:hint="eastAsia" w:ascii="楷体" w:hAnsi="楷体" w:eastAsia="楷体" w:cs="楷体"/>
          <w:szCs w:val="21"/>
          <w:highlight w:val="none"/>
        </w:rPr>
        <w:t xml:space="preserve"> 结算款支付</w:t>
      </w:r>
      <w:bookmarkEnd w:id="95"/>
    </w:p>
    <w:p>
      <w:pPr>
        <w:pStyle w:val="36"/>
        <w:spacing w:before="0" w:beforeLines="0" w:line="420" w:lineRule="exact"/>
        <w:ind w:left="0" w:firstLine="0" w:firstLineChars="0"/>
        <w:outlineLvl w:val="2"/>
        <w:rPr>
          <w:rFonts w:hint="eastAsia" w:ascii="楷体" w:hAnsi="楷体" w:eastAsia="楷体" w:cs="楷体"/>
          <w:sz w:val="21"/>
          <w:szCs w:val="21"/>
          <w:highlight w:val="none"/>
        </w:rPr>
      </w:pPr>
      <w:r>
        <w:rPr>
          <w:rFonts w:hint="eastAsia" w:ascii="楷体" w:hAnsi="楷体" w:eastAsia="楷体" w:cs="楷体"/>
          <w:b/>
          <w:sz w:val="21"/>
          <w:szCs w:val="21"/>
          <w:highlight w:val="none"/>
        </w:rPr>
        <w:t xml:space="preserve">38.4.3.1 </w:t>
      </w:r>
      <w:r>
        <w:rPr>
          <w:rFonts w:hint="eastAsia" w:ascii="楷体" w:hAnsi="楷体" w:eastAsia="楷体" w:cs="楷体"/>
          <w:sz w:val="21"/>
          <w:szCs w:val="21"/>
          <w:highlight w:val="none"/>
        </w:rPr>
        <w:t>分包人应根据办理的分包结算文件向承包人提交分包结算款支付申请。申请应包括以下内容：</w:t>
      </w:r>
    </w:p>
    <w:p>
      <w:pPr>
        <w:pStyle w:val="36"/>
        <w:spacing w:before="0" w:beforeLines="0" w:line="420" w:lineRule="exact"/>
        <w:ind w:left="0" w:firstLine="0" w:firstLineChars="0"/>
        <w:outlineLvl w:val="2"/>
        <w:rPr>
          <w:rFonts w:hint="eastAsia" w:ascii="楷体" w:hAnsi="楷体" w:eastAsia="楷体" w:cs="楷体"/>
          <w:sz w:val="21"/>
          <w:szCs w:val="21"/>
          <w:highlight w:val="none"/>
        </w:rPr>
      </w:pPr>
      <w:r>
        <w:rPr>
          <w:rFonts w:hint="eastAsia" w:ascii="楷体" w:hAnsi="楷体" w:eastAsia="楷体" w:cs="楷体"/>
          <w:b/>
          <w:sz w:val="21"/>
          <w:szCs w:val="21"/>
          <w:highlight w:val="none"/>
        </w:rPr>
        <w:t>38.4.3.1.1</w:t>
      </w:r>
      <w:r>
        <w:rPr>
          <w:rFonts w:hint="eastAsia" w:ascii="楷体" w:hAnsi="楷体" w:eastAsia="楷体" w:cs="楷体"/>
          <w:sz w:val="21"/>
          <w:szCs w:val="21"/>
          <w:highlight w:val="none"/>
        </w:rPr>
        <w:t xml:space="preserve"> 分包结算合同价款总额；</w:t>
      </w:r>
    </w:p>
    <w:p>
      <w:pPr>
        <w:pStyle w:val="36"/>
        <w:spacing w:before="0" w:beforeLines="0" w:line="420" w:lineRule="exact"/>
        <w:ind w:left="0" w:firstLine="0" w:firstLineChars="0"/>
        <w:outlineLvl w:val="2"/>
        <w:rPr>
          <w:rFonts w:hint="eastAsia" w:ascii="楷体" w:hAnsi="楷体" w:eastAsia="楷体" w:cs="楷体"/>
          <w:sz w:val="21"/>
          <w:szCs w:val="21"/>
          <w:highlight w:val="none"/>
        </w:rPr>
      </w:pPr>
      <w:r>
        <w:rPr>
          <w:rFonts w:hint="eastAsia" w:ascii="楷体" w:hAnsi="楷体" w:eastAsia="楷体" w:cs="楷体"/>
          <w:b/>
          <w:sz w:val="21"/>
          <w:szCs w:val="21"/>
          <w:highlight w:val="none"/>
        </w:rPr>
        <w:t>38.4.3.1.2</w:t>
      </w:r>
      <w:r>
        <w:rPr>
          <w:rFonts w:hint="eastAsia" w:ascii="楷体" w:hAnsi="楷体" w:eastAsia="楷体" w:cs="楷体"/>
          <w:sz w:val="21"/>
          <w:szCs w:val="21"/>
          <w:highlight w:val="none"/>
        </w:rPr>
        <w:t xml:space="preserve"> 累计已实际支付的合同价款；</w:t>
      </w:r>
    </w:p>
    <w:p>
      <w:pPr>
        <w:pStyle w:val="36"/>
        <w:spacing w:before="0" w:beforeLines="0" w:line="420" w:lineRule="exact"/>
        <w:ind w:left="0" w:firstLine="0" w:firstLineChars="0"/>
        <w:outlineLvl w:val="2"/>
        <w:rPr>
          <w:rFonts w:hint="eastAsia" w:ascii="楷体" w:hAnsi="楷体" w:eastAsia="楷体" w:cs="楷体"/>
          <w:sz w:val="21"/>
          <w:szCs w:val="21"/>
          <w:highlight w:val="none"/>
        </w:rPr>
      </w:pPr>
      <w:r>
        <w:rPr>
          <w:rFonts w:hint="eastAsia" w:ascii="楷体" w:hAnsi="楷体" w:eastAsia="楷体" w:cs="楷体"/>
          <w:b/>
          <w:sz w:val="21"/>
          <w:szCs w:val="21"/>
          <w:highlight w:val="none"/>
        </w:rPr>
        <w:t>38.4.3.1.3</w:t>
      </w:r>
      <w:r>
        <w:rPr>
          <w:rFonts w:hint="eastAsia" w:ascii="楷体" w:hAnsi="楷体" w:eastAsia="楷体" w:cs="楷体"/>
          <w:sz w:val="21"/>
          <w:szCs w:val="21"/>
          <w:highlight w:val="none"/>
        </w:rPr>
        <w:t xml:space="preserve"> 应预留的质量保修金；</w:t>
      </w:r>
    </w:p>
    <w:p>
      <w:pPr>
        <w:pStyle w:val="36"/>
        <w:spacing w:before="0" w:beforeLines="0" w:line="420" w:lineRule="exact"/>
        <w:ind w:left="0" w:firstLine="0" w:firstLineChars="0"/>
        <w:outlineLvl w:val="2"/>
        <w:rPr>
          <w:rFonts w:hint="eastAsia" w:ascii="楷体" w:hAnsi="楷体" w:eastAsia="楷体" w:cs="楷体"/>
          <w:sz w:val="21"/>
          <w:szCs w:val="21"/>
          <w:highlight w:val="none"/>
        </w:rPr>
      </w:pPr>
      <w:r>
        <w:rPr>
          <w:rFonts w:hint="eastAsia" w:ascii="楷体" w:hAnsi="楷体" w:eastAsia="楷体" w:cs="楷体"/>
          <w:b/>
          <w:sz w:val="21"/>
          <w:szCs w:val="21"/>
          <w:highlight w:val="none"/>
        </w:rPr>
        <w:t>38.4.3.1.4</w:t>
      </w:r>
      <w:r>
        <w:rPr>
          <w:rFonts w:hint="eastAsia" w:ascii="楷体" w:hAnsi="楷体" w:eastAsia="楷体" w:cs="楷体"/>
          <w:sz w:val="21"/>
          <w:szCs w:val="21"/>
          <w:highlight w:val="none"/>
        </w:rPr>
        <w:t xml:space="preserve"> 实际应支付的分包结算款金额。</w:t>
      </w:r>
    </w:p>
    <w:p>
      <w:pPr>
        <w:pStyle w:val="36"/>
        <w:spacing w:before="0" w:beforeLines="0" w:line="420" w:lineRule="exact"/>
        <w:ind w:left="0" w:firstLine="0" w:firstLineChars="0"/>
        <w:outlineLvl w:val="2"/>
        <w:rPr>
          <w:rFonts w:hint="eastAsia" w:ascii="楷体" w:hAnsi="楷体" w:eastAsia="楷体" w:cs="楷体"/>
          <w:sz w:val="21"/>
          <w:szCs w:val="21"/>
          <w:highlight w:val="none"/>
        </w:rPr>
      </w:pPr>
      <w:r>
        <w:rPr>
          <w:rFonts w:hint="eastAsia" w:ascii="楷体" w:hAnsi="楷体" w:eastAsia="楷体" w:cs="楷体"/>
          <w:b/>
          <w:sz w:val="21"/>
          <w:szCs w:val="21"/>
          <w:highlight w:val="none"/>
        </w:rPr>
        <w:t xml:space="preserve">38.4.3.2 </w:t>
      </w:r>
      <w:r>
        <w:rPr>
          <w:rFonts w:hint="eastAsia" w:ascii="楷体" w:hAnsi="楷体" w:eastAsia="楷体" w:cs="楷体"/>
          <w:sz w:val="21"/>
          <w:szCs w:val="21"/>
          <w:highlight w:val="none"/>
        </w:rPr>
        <w:t>承包人应在收到分包人提交分包结算款支付申请后7天内予以核实，核实无误按照合同约定向分包人支付结算款。</w:t>
      </w:r>
    </w:p>
    <w:p>
      <w:pPr>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38.4.3.3</w:t>
      </w:r>
      <w:r>
        <w:rPr>
          <w:rFonts w:hint="eastAsia" w:ascii="楷体" w:hAnsi="楷体" w:eastAsia="楷体" w:cs="楷体"/>
          <w:szCs w:val="21"/>
          <w:highlight w:val="none"/>
        </w:rPr>
        <w:t xml:space="preserve"> 分包工程完工结算完毕后，除保留保修金外，承包人按合同约定支付剩余工程尾款。</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39.质量保修</w:t>
      </w:r>
    </w:p>
    <w:p>
      <w:pPr>
        <w:adjustRightInd w:val="0"/>
        <w:snapToGrid w:val="0"/>
        <w:spacing w:line="420" w:lineRule="exact"/>
        <w:outlineLvl w:val="2"/>
        <w:rPr>
          <w:rFonts w:hint="eastAsia" w:ascii="楷体" w:hAnsi="楷体" w:eastAsia="楷体" w:cs="楷体"/>
          <w:szCs w:val="21"/>
          <w:highlight w:val="none"/>
          <w:lang w:val="en-US" w:eastAsia="zh-CN"/>
        </w:rPr>
      </w:pPr>
      <w:r>
        <w:rPr>
          <w:rFonts w:hint="eastAsia" w:ascii="楷体" w:hAnsi="楷体" w:eastAsia="楷体" w:cs="楷体"/>
          <w:b/>
          <w:szCs w:val="21"/>
          <w:highlight w:val="none"/>
        </w:rPr>
        <w:t>39.1</w:t>
      </w:r>
      <w:r>
        <w:rPr>
          <w:rFonts w:hint="eastAsia" w:ascii="楷体" w:hAnsi="楷体" w:eastAsia="楷体" w:cs="楷体"/>
          <w:szCs w:val="21"/>
          <w:highlight w:val="none"/>
        </w:rPr>
        <w:t xml:space="preserve"> </w:t>
      </w:r>
      <w:r>
        <w:rPr>
          <w:rFonts w:hint="eastAsia" w:ascii="楷体" w:hAnsi="楷体" w:eastAsia="楷体" w:cs="楷体"/>
          <w:b/>
          <w:bCs/>
          <w:szCs w:val="21"/>
          <w:highlight w:val="none"/>
          <w:lang w:val="en-US" w:eastAsia="zh-CN"/>
        </w:rPr>
        <w:t>保修金</w:t>
      </w:r>
    </w:p>
    <w:p>
      <w:pPr>
        <w:adjustRightInd w:val="0"/>
        <w:snapToGrid w:val="0"/>
        <w:spacing w:line="420" w:lineRule="exact"/>
        <w:outlineLvl w:val="2"/>
        <w:rPr>
          <w:rFonts w:hint="eastAsia" w:ascii="楷体" w:hAnsi="楷体" w:eastAsia="楷体" w:cs="楷体"/>
        </w:rPr>
      </w:pPr>
      <w:r>
        <w:rPr>
          <w:rFonts w:hint="eastAsia" w:ascii="楷体" w:hAnsi="楷体" w:eastAsia="楷体" w:cs="楷体"/>
          <w:szCs w:val="21"/>
          <w:highlight w:val="none"/>
        </w:rPr>
        <w:t>是指承包人为担保分包人在质量保修期内履行其保修义务，而从应付分包人的工程结算款中预先扣留的一笔款项。</w:t>
      </w:r>
    </w:p>
    <w:p>
      <w:pPr>
        <w:autoSpaceDE w:val="0"/>
        <w:autoSpaceDN w:val="0"/>
        <w:adjustRightInd w:val="0"/>
        <w:spacing w:line="420" w:lineRule="exact"/>
        <w:rPr>
          <w:rFonts w:hint="eastAsia" w:ascii="楷体" w:hAnsi="楷体" w:eastAsia="楷体" w:cs="楷体"/>
          <w:color w:val="auto"/>
          <w:szCs w:val="21"/>
          <w:highlight w:val="none"/>
        </w:rPr>
      </w:pPr>
      <w:r>
        <w:rPr>
          <w:rFonts w:hint="eastAsia" w:ascii="楷体" w:hAnsi="楷体" w:eastAsia="楷体" w:cs="楷体"/>
          <w:b/>
          <w:color w:val="auto"/>
          <w:szCs w:val="21"/>
          <w:highlight w:val="none"/>
          <w:lang w:val="en-US" w:eastAsia="zh-CN"/>
        </w:rPr>
        <w:t>39</w:t>
      </w:r>
      <w:r>
        <w:rPr>
          <w:rFonts w:hint="eastAsia" w:ascii="楷体" w:hAnsi="楷体" w:eastAsia="楷体" w:cs="楷体"/>
          <w:b/>
          <w:color w:val="auto"/>
          <w:szCs w:val="21"/>
          <w:highlight w:val="none"/>
        </w:rPr>
        <w:t>.</w:t>
      </w:r>
      <w:r>
        <w:rPr>
          <w:rFonts w:hint="eastAsia" w:ascii="楷体" w:hAnsi="楷体" w:eastAsia="楷体" w:cs="楷体"/>
          <w:b/>
          <w:color w:val="auto"/>
          <w:szCs w:val="21"/>
          <w:highlight w:val="none"/>
          <w:lang w:val="en-US" w:eastAsia="zh-CN"/>
        </w:rPr>
        <w:t>2</w:t>
      </w:r>
      <w:r>
        <w:rPr>
          <w:rFonts w:hint="eastAsia" w:ascii="楷体" w:hAnsi="楷体" w:eastAsia="楷体" w:cs="楷体"/>
          <w:b/>
          <w:color w:val="auto"/>
          <w:szCs w:val="21"/>
          <w:highlight w:val="none"/>
        </w:rPr>
        <w:t>保修期</w:t>
      </w:r>
    </w:p>
    <w:p>
      <w:pPr>
        <w:autoSpaceDE w:val="0"/>
        <w:autoSpaceDN w:val="0"/>
        <w:adjustRightInd w:val="0"/>
        <w:spacing w:line="420" w:lineRule="exact"/>
        <w:rPr>
          <w:rFonts w:hint="eastAsia" w:ascii="楷体" w:hAnsi="楷体" w:eastAsia="楷体" w:cs="楷体"/>
          <w:color w:val="auto"/>
          <w:szCs w:val="21"/>
          <w:highlight w:val="none"/>
          <w:lang w:eastAsia="zh-CN"/>
        </w:rPr>
      </w:pPr>
      <w:r>
        <w:rPr>
          <w:rFonts w:hint="eastAsia" w:ascii="楷体" w:hAnsi="楷体" w:eastAsia="楷体" w:cs="楷体"/>
          <w:color w:val="auto"/>
          <w:szCs w:val="21"/>
          <w:highlight w:val="none"/>
        </w:rPr>
        <w:t>保修期定义等同于承包人与业主签订的工程质量保修期。</w:t>
      </w:r>
      <w:r>
        <w:rPr>
          <w:rFonts w:hint="eastAsia" w:ascii="楷体" w:hAnsi="楷体" w:eastAsia="楷体" w:cs="楷体"/>
          <w:color w:val="auto"/>
          <w:szCs w:val="21"/>
          <w:highlight w:val="none"/>
          <w:lang w:eastAsia="zh-CN"/>
        </w:rPr>
        <w:t>分包人须无条件配合保修，未及时维修承包人可自行安排，费用由分包人承担。</w:t>
      </w:r>
    </w:p>
    <w:p>
      <w:pPr>
        <w:autoSpaceDE w:val="0"/>
        <w:autoSpaceDN w:val="0"/>
        <w:adjustRightInd w:val="0"/>
        <w:spacing w:line="420" w:lineRule="exact"/>
        <w:rPr>
          <w:rFonts w:hint="eastAsia" w:ascii="楷体" w:hAnsi="楷体" w:eastAsia="楷体" w:cs="楷体"/>
          <w:b/>
          <w:color w:val="auto"/>
          <w:szCs w:val="21"/>
          <w:highlight w:val="none"/>
        </w:rPr>
      </w:pPr>
      <w:r>
        <w:rPr>
          <w:rFonts w:hint="eastAsia" w:ascii="楷体" w:hAnsi="楷体" w:eastAsia="楷体" w:cs="楷体"/>
          <w:b/>
          <w:color w:val="auto"/>
          <w:szCs w:val="21"/>
          <w:highlight w:val="none"/>
          <w:lang w:val="en-US" w:eastAsia="zh-CN"/>
        </w:rPr>
        <w:t>3</w:t>
      </w:r>
      <w:r>
        <w:rPr>
          <w:rFonts w:hint="eastAsia" w:ascii="楷体" w:hAnsi="楷体" w:eastAsia="楷体" w:cs="楷体"/>
          <w:b/>
          <w:color w:val="auto"/>
          <w:szCs w:val="21"/>
          <w:highlight w:val="none"/>
        </w:rPr>
        <w:t>2.</w:t>
      </w:r>
      <w:r>
        <w:rPr>
          <w:rFonts w:hint="eastAsia" w:ascii="楷体" w:hAnsi="楷体" w:eastAsia="楷体" w:cs="楷体"/>
          <w:b/>
          <w:color w:val="auto"/>
          <w:szCs w:val="21"/>
          <w:highlight w:val="none"/>
          <w:lang w:val="en-US" w:eastAsia="zh-CN"/>
        </w:rPr>
        <w:t>3</w:t>
      </w:r>
      <w:r>
        <w:rPr>
          <w:rFonts w:hint="eastAsia" w:ascii="楷体" w:hAnsi="楷体" w:eastAsia="楷体" w:cs="楷体"/>
          <w:b/>
          <w:color w:val="auto"/>
          <w:szCs w:val="21"/>
          <w:highlight w:val="none"/>
        </w:rPr>
        <w:t xml:space="preserve"> 保修责任</w:t>
      </w:r>
    </w:p>
    <w:p>
      <w:pPr>
        <w:autoSpaceDE w:val="0"/>
        <w:autoSpaceDN w:val="0"/>
        <w:adjustRightInd w:val="0"/>
        <w:spacing w:line="420" w:lineRule="exact"/>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39.3.1</w:t>
      </w:r>
      <w:r>
        <w:rPr>
          <w:rFonts w:hint="eastAsia" w:ascii="楷体" w:hAnsi="楷体" w:eastAsia="楷体" w:cs="楷体"/>
          <w:color w:val="auto"/>
          <w:szCs w:val="21"/>
          <w:highlight w:val="none"/>
        </w:rPr>
        <w:t xml:space="preserve"> 保修期内，分包人在收到承包人保修通知后24小时内派人修理，如分包人不在规定的期限内派人修理,承包人可委托其它单位或人员修理，无论是否为分包人过错，费用均由分包人支付。若分包人按承包人要求进行维修后，认为保修事项非因分包人原因造成，在分包人出示可证明责任人的当地质量检测部门的检测报告后，承包人协助分包人向责任人追偿。</w:t>
      </w:r>
    </w:p>
    <w:p>
      <w:pPr>
        <w:autoSpaceDE w:val="0"/>
        <w:autoSpaceDN w:val="0"/>
        <w:adjustRightInd w:val="0"/>
        <w:spacing w:line="420" w:lineRule="exact"/>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39.3</w:t>
      </w:r>
      <w:r>
        <w:rPr>
          <w:rFonts w:hint="eastAsia" w:ascii="楷体" w:hAnsi="楷体" w:eastAsia="楷体" w:cs="楷体"/>
          <w:color w:val="auto"/>
          <w:szCs w:val="21"/>
          <w:highlight w:val="none"/>
        </w:rPr>
        <w:t>.2 如发生需要分包人紧急抢修的事故,分包人应在接到承包人通知12个小时内到达事故现场抢修。</w:t>
      </w:r>
    </w:p>
    <w:p>
      <w:pPr>
        <w:autoSpaceDE w:val="0"/>
        <w:autoSpaceDN w:val="0"/>
        <w:adjustRightInd w:val="0"/>
        <w:spacing w:line="420" w:lineRule="exact"/>
        <w:rPr>
          <w:rFonts w:hint="eastAsia" w:ascii="楷体" w:hAnsi="楷体" w:eastAsia="楷体" w:cs="楷体"/>
          <w:b/>
          <w:color w:val="auto"/>
          <w:szCs w:val="21"/>
          <w:highlight w:val="none"/>
        </w:rPr>
      </w:pPr>
      <w:r>
        <w:rPr>
          <w:rFonts w:hint="eastAsia" w:ascii="楷体" w:hAnsi="楷体" w:eastAsia="楷体" w:cs="楷体"/>
          <w:b/>
          <w:color w:val="auto"/>
          <w:szCs w:val="21"/>
          <w:highlight w:val="none"/>
          <w:lang w:val="en-US" w:eastAsia="zh-CN"/>
        </w:rPr>
        <w:t>39</w:t>
      </w:r>
      <w:r>
        <w:rPr>
          <w:rFonts w:hint="eastAsia" w:ascii="楷体" w:hAnsi="楷体" w:eastAsia="楷体" w:cs="楷体"/>
          <w:b/>
          <w:color w:val="auto"/>
          <w:szCs w:val="21"/>
          <w:highlight w:val="none"/>
        </w:rPr>
        <w:t>.</w:t>
      </w:r>
      <w:r>
        <w:rPr>
          <w:rFonts w:hint="eastAsia" w:ascii="楷体" w:hAnsi="楷体" w:eastAsia="楷体" w:cs="楷体"/>
          <w:b/>
          <w:color w:val="auto"/>
          <w:szCs w:val="21"/>
          <w:highlight w:val="none"/>
          <w:lang w:val="en-US" w:eastAsia="zh-CN"/>
        </w:rPr>
        <w:t>4</w:t>
      </w:r>
      <w:r>
        <w:rPr>
          <w:rFonts w:hint="eastAsia" w:ascii="楷体" w:hAnsi="楷体" w:eastAsia="楷体" w:cs="楷体"/>
          <w:b/>
          <w:color w:val="auto"/>
          <w:szCs w:val="21"/>
          <w:highlight w:val="none"/>
        </w:rPr>
        <w:t>保修金的返还</w:t>
      </w:r>
    </w:p>
    <w:p>
      <w:pPr>
        <w:pStyle w:val="7"/>
        <w:spacing w:line="420" w:lineRule="exact"/>
        <w:jc w:val="both"/>
        <w:rPr>
          <w:rFonts w:hint="eastAsia" w:ascii="楷体" w:hAnsi="楷体" w:eastAsia="楷体" w:cs="楷体"/>
          <w:color w:val="auto"/>
          <w:szCs w:val="21"/>
          <w:highlight w:val="none"/>
          <w:lang w:eastAsia="zh-CN"/>
        </w:rPr>
      </w:pPr>
      <w:r>
        <w:rPr>
          <w:rFonts w:hint="eastAsia" w:ascii="楷体" w:hAnsi="楷体" w:eastAsia="楷体" w:cs="楷体"/>
          <w:color w:val="auto"/>
          <w:szCs w:val="21"/>
          <w:highlight w:val="none"/>
          <w:lang w:val="en-US" w:eastAsia="zh-CN"/>
        </w:rPr>
        <w:t>39.4.1</w:t>
      </w:r>
      <w:r>
        <w:rPr>
          <w:rFonts w:hint="eastAsia" w:ascii="楷体" w:hAnsi="楷体" w:eastAsia="楷体" w:cs="楷体"/>
          <w:color w:val="auto"/>
          <w:szCs w:val="21"/>
          <w:highlight w:val="none"/>
        </w:rPr>
        <w:t>承包人完成的整体工程竣工交付使用后贰年期满后叁拾天内，承包人将剩余保修金无息返还给分包人。</w:t>
      </w:r>
    </w:p>
    <w:p>
      <w:pPr>
        <w:pStyle w:val="7"/>
        <w:spacing w:line="420" w:lineRule="exact"/>
        <w:rPr>
          <w:rFonts w:hint="eastAsia" w:ascii="楷体" w:hAnsi="楷体" w:eastAsia="楷体" w:cs="楷体"/>
        </w:rPr>
      </w:pPr>
      <w:r>
        <w:rPr>
          <w:rFonts w:hint="eastAsia" w:ascii="楷体" w:hAnsi="楷体" w:eastAsia="楷体" w:cs="楷体"/>
          <w:color w:val="auto"/>
          <w:szCs w:val="21"/>
          <w:highlight w:val="none"/>
          <w:lang w:val="en-US" w:eastAsia="zh-CN"/>
        </w:rPr>
        <w:t>39.4.2</w:t>
      </w:r>
      <w:r>
        <w:rPr>
          <w:rFonts w:hint="eastAsia" w:ascii="楷体" w:hAnsi="楷体" w:eastAsia="楷体" w:cs="楷体"/>
          <w:color w:val="auto"/>
          <w:szCs w:val="21"/>
          <w:highlight w:val="none"/>
          <w:lang w:eastAsia="zh-CN"/>
        </w:rPr>
        <w:t>保修金返还以承包人书面确认为准，分包人不得以任何理由主张提前返还或利息，承包人有权根据履约情况决定是否返还保修金。</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40.违约</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40.1违约责任</w:t>
      </w:r>
    </w:p>
    <w:p>
      <w:pPr>
        <w:adjustRightInd w:val="0"/>
        <w:snapToGrid w:val="0"/>
        <w:spacing w:line="420" w:lineRule="exact"/>
        <w:rPr>
          <w:rFonts w:hint="eastAsia" w:ascii="楷体" w:hAnsi="楷体" w:eastAsia="楷体" w:cs="楷体"/>
          <w:color w:val="000000"/>
          <w:szCs w:val="21"/>
          <w:highlight w:val="none"/>
          <w:lang w:val="en-US" w:eastAsia="zh-CN"/>
        </w:rPr>
      </w:pPr>
      <w:r>
        <w:rPr>
          <w:rFonts w:hint="eastAsia" w:ascii="楷体" w:hAnsi="楷体" w:eastAsia="楷体" w:cs="楷体"/>
          <w:b/>
          <w:bCs/>
          <w:color w:val="000000"/>
          <w:szCs w:val="21"/>
          <w:highlight w:val="none"/>
        </w:rPr>
        <w:t>40.1.1</w:t>
      </w:r>
      <w:r>
        <w:rPr>
          <w:rFonts w:hint="eastAsia" w:ascii="楷体" w:hAnsi="楷体" w:eastAsia="楷体" w:cs="楷体"/>
          <w:color w:val="000000"/>
          <w:szCs w:val="21"/>
          <w:highlight w:val="none"/>
        </w:rPr>
        <w:t xml:space="preserve"> </w:t>
      </w:r>
      <w:r>
        <w:rPr>
          <w:rFonts w:hint="eastAsia" w:ascii="楷体" w:hAnsi="楷体" w:eastAsia="楷体" w:cs="楷体"/>
          <w:color w:val="auto"/>
          <w:szCs w:val="21"/>
          <w:highlight w:val="none"/>
          <w:lang w:eastAsia="zh-CN"/>
        </w:rPr>
        <w:t>承包人</w:t>
      </w:r>
      <w:r>
        <w:rPr>
          <w:rFonts w:hint="eastAsia" w:ascii="楷体" w:hAnsi="楷体" w:eastAsia="楷体" w:cs="楷体"/>
          <w:color w:val="auto"/>
          <w:szCs w:val="21"/>
          <w:highlight w:val="none"/>
        </w:rPr>
        <w:t>逾期付款利率约定：</w:t>
      </w:r>
      <w:r>
        <w:rPr>
          <w:rFonts w:hint="eastAsia" w:ascii="楷体" w:hAnsi="楷体" w:eastAsia="楷体" w:cs="楷体"/>
          <w:color w:val="000000"/>
          <w:szCs w:val="21"/>
          <w:highlight w:val="none"/>
        </w:rPr>
        <w:t>承包人</w:t>
      </w:r>
      <w:r>
        <w:rPr>
          <w:rFonts w:hint="eastAsia" w:ascii="楷体" w:hAnsi="楷体" w:eastAsia="楷体" w:cs="楷体"/>
          <w:color w:val="000000"/>
          <w:szCs w:val="21"/>
          <w:highlight w:val="none"/>
          <w:lang w:eastAsia="zh-CN"/>
        </w:rPr>
        <w:t>逾期未付款的，分包人应在事件发生后的14天内提交索赔函件，逾期视同</w:t>
      </w:r>
      <w:r>
        <w:rPr>
          <w:rFonts w:hint="eastAsia" w:ascii="楷体" w:hAnsi="楷体" w:eastAsia="楷体" w:cs="楷体"/>
          <w:color w:val="000000"/>
          <w:szCs w:val="21"/>
          <w:highlight w:val="none"/>
          <w:lang w:val="en-US" w:eastAsia="zh-CN"/>
        </w:rPr>
        <w:t>分包人</w:t>
      </w:r>
      <w:r>
        <w:rPr>
          <w:rFonts w:hint="eastAsia" w:ascii="楷体" w:hAnsi="楷体" w:eastAsia="楷体" w:cs="楷体"/>
          <w:color w:val="000000"/>
          <w:szCs w:val="21"/>
          <w:highlight w:val="none"/>
          <w:lang w:eastAsia="zh-CN"/>
        </w:rPr>
        <w:t>放弃</w:t>
      </w:r>
      <w:r>
        <w:rPr>
          <w:rFonts w:hint="eastAsia" w:ascii="楷体" w:hAnsi="楷体" w:eastAsia="楷体" w:cs="楷体"/>
          <w:color w:val="000000"/>
          <w:szCs w:val="21"/>
          <w:highlight w:val="none"/>
          <w:lang w:val="en-US" w:eastAsia="zh-CN"/>
        </w:rPr>
        <w:t>利息索赔。承包人需承担逾期付款的利息按照全国银行间同业拆借中心公布的贷款市场报价利率（一年期LPR）计付，逾期付款利息总额不超过逾期付款本金的4%。</w:t>
      </w:r>
      <w:bookmarkStart w:id="96" w:name="auto_fouce_32"/>
    </w:p>
    <w:p>
      <w:pPr>
        <w:spacing w:line="420" w:lineRule="exact"/>
        <w:rPr>
          <w:rFonts w:hint="eastAsia" w:ascii="楷体" w:hAnsi="楷体" w:eastAsia="楷体" w:cs="楷体"/>
          <w:color w:val="auto"/>
          <w:szCs w:val="21"/>
          <w:highlight w:val="none"/>
        </w:rPr>
      </w:pPr>
      <w:r>
        <w:rPr>
          <w:rFonts w:hint="eastAsia" w:ascii="楷体" w:hAnsi="楷体" w:eastAsia="楷体" w:cs="楷体"/>
          <w:b/>
          <w:bCs/>
          <w:color w:val="000000"/>
          <w:szCs w:val="21"/>
          <w:highlight w:val="none"/>
        </w:rPr>
        <w:t>4</w:t>
      </w:r>
      <w:r>
        <w:rPr>
          <w:rFonts w:hint="eastAsia" w:ascii="楷体" w:hAnsi="楷体" w:eastAsia="楷体" w:cs="楷体"/>
          <w:b/>
          <w:bCs/>
          <w:color w:val="000000"/>
          <w:szCs w:val="21"/>
          <w:highlight w:val="none"/>
          <w:lang w:val="en-US" w:eastAsia="zh-CN"/>
        </w:rPr>
        <w:t>0</w:t>
      </w:r>
      <w:r>
        <w:rPr>
          <w:rFonts w:hint="eastAsia" w:ascii="楷体" w:hAnsi="楷体" w:eastAsia="楷体" w:cs="楷体"/>
          <w:b/>
          <w:bCs/>
          <w:color w:val="000000"/>
          <w:szCs w:val="21"/>
          <w:highlight w:val="none"/>
        </w:rPr>
        <w:t>.</w:t>
      </w:r>
      <w:r>
        <w:rPr>
          <w:rFonts w:hint="eastAsia" w:ascii="楷体" w:hAnsi="楷体" w:eastAsia="楷体" w:cs="楷体"/>
          <w:b/>
          <w:bCs/>
          <w:color w:val="000000"/>
          <w:szCs w:val="21"/>
          <w:highlight w:val="none"/>
          <w:lang w:val="en-US" w:eastAsia="zh-CN"/>
        </w:rPr>
        <w:t>1</w:t>
      </w:r>
      <w:r>
        <w:rPr>
          <w:rFonts w:hint="eastAsia" w:ascii="楷体" w:hAnsi="楷体" w:eastAsia="楷体" w:cs="楷体"/>
          <w:b/>
          <w:bCs/>
          <w:color w:val="000000"/>
          <w:szCs w:val="21"/>
          <w:highlight w:val="none"/>
        </w:rPr>
        <w:t>.</w:t>
      </w:r>
      <w:r>
        <w:rPr>
          <w:rFonts w:hint="eastAsia" w:ascii="楷体" w:hAnsi="楷体" w:eastAsia="楷体" w:cs="楷体"/>
          <w:b/>
          <w:bCs/>
          <w:color w:val="000000"/>
          <w:szCs w:val="21"/>
          <w:highlight w:val="none"/>
          <w:lang w:val="en-US" w:eastAsia="zh-CN"/>
        </w:rPr>
        <w:t>2</w:t>
      </w:r>
      <w:r>
        <w:rPr>
          <w:rFonts w:hint="eastAsia" w:ascii="楷体" w:hAnsi="楷体" w:eastAsia="楷体" w:cs="楷体"/>
          <w:color w:val="auto"/>
          <w:szCs w:val="21"/>
          <w:highlight w:val="none"/>
        </w:rPr>
        <w:t>在施工期间，若承包人认为分包人进度不能满足本合同约定，分包人应按承包人要求安排赶工措施，除专用条件另有约定外，由此发生费用由分包人自行承担。</w:t>
      </w:r>
    </w:p>
    <w:p>
      <w:pPr>
        <w:spacing w:line="420" w:lineRule="exact"/>
        <w:rPr>
          <w:rFonts w:hint="eastAsia" w:ascii="楷体" w:hAnsi="楷体" w:eastAsia="楷体" w:cs="楷体"/>
          <w:lang w:val="en-US" w:eastAsia="zh-CN"/>
        </w:rPr>
      </w:pPr>
      <w:r>
        <w:rPr>
          <w:rFonts w:hint="eastAsia" w:ascii="楷体" w:hAnsi="楷体" w:eastAsia="楷体" w:cs="楷体"/>
          <w:b/>
          <w:bCs/>
          <w:color w:val="000000"/>
          <w:szCs w:val="21"/>
          <w:highlight w:val="none"/>
        </w:rPr>
        <w:t>4</w:t>
      </w:r>
      <w:r>
        <w:rPr>
          <w:rFonts w:hint="eastAsia" w:ascii="楷体" w:hAnsi="楷体" w:eastAsia="楷体" w:cs="楷体"/>
          <w:b/>
          <w:bCs/>
          <w:color w:val="000000"/>
          <w:szCs w:val="21"/>
          <w:highlight w:val="none"/>
          <w:lang w:val="en-US" w:eastAsia="zh-CN"/>
        </w:rPr>
        <w:t>0</w:t>
      </w:r>
      <w:r>
        <w:rPr>
          <w:rFonts w:hint="eastAsia" w:ascii="楷体" w:hAnsi="楷体" w:eastAsia="楷体" w:cs="楷体"/>
          <w:b/>
          <w:bCs/>
          <w:color w:val="000000"/>
          <w:szCs w:val="21"/>
          <w:highlight w:val="none"/>
        </w:rPr>
        <w:t>.</w:t>
      </w:r>
      <w:r>
        <w:rPr>
          <w:rFonts w:hint="eastAsia" w:ascii="楷体" w:hAnsi="楷体" w:eastAsia="楷体" w:cs="楷体"/>
          <w:b/>
          <w:bCs/>
          <w:color w:val="000000"/>
          <w:szCs w:val="21"/>
          <w:highlight w:val="none"/>
          <w:lang w:val="en-US" w:eastAsia="zh-CN"/>
        </w:rPr>
        <w:t>1</w:t>
      </w:r>
      <w:r>
        <w:rPr>
          <w:rFonts w:hint="eastAsia" w:ascii="楷体" w:hAnsi="楷体" w:eastAsia="楷体" w:cs="楷体"/>
          <w:b/>
          <w:bCs/>
          <w:color w:val="000000"/>
          <w:szCs w:val="21"/>
          <w:highlight w:val="none"/>
        </w:rPr>
        <w:t>.</w:t>
      </w:r>
      <w:r>
        <w:rPr>
          <w:rFonts w:hint="eastAsia" w:ascii="楷体" w:hAnsi="楷体" w:eastAsia="楷体" w:cs="楷体"/>
          <w:b/>
          <w:bCs/>
          <w:color w:val="000000"/>
          <w:szCs w:val="21"/>
          <w:highlight w:val="none"/>
          <w:lang w:val="en-US" w:eastAsia="zh-CN"/>
        </w:rPr>
        <w:t>3</w:t>
      </w:r>
      <w:r>
        <w:rPr>
          <w:rFonts w:hint="eastAsia" w:ascii="楷体" w:hAnsi="楷体" w:eastAsia="楷体" w:cs="楷体"/>
          <w:b/>
          <w:bCs/>
          <w:color w:val="000000"/>
          <w:szCs w:val="21"/>
          <w:highlight w:val="none"/>
        </w:rPr>
        <w:t xml:space="preserve"> </w:t>
      </w:r>
      <w:r>
        <w:rPr>
          <w:rFonts w:hint="eastAsia" w:ascii="楷体" w:hAnsi="楷体" w:eastAsia="楷体" w:cs="楷体"/>
          <w:color w:val="auto"/>
          <w:szCs w:val="21"/>
          <w:highlight w:val="none"/>
        </w:rPr>
        <w:t>承包人认为分包人施工能力不能满足承包人工期要求的，承包人可单方面减少分包人施工范围或工作内容，另行雇佣第三方实施，因此发生的费用直接从应付分包人工程款中扣除，无须通知分包人或征得分包人同意，扣除金额为承包人与第三方签订的合同金额的120%并附加实际损失。</w:t>
      </w:r>
    </w:p>
    <w:bookmarkEnd w:id="96"/>
    <w:p>
      <w:pPr>
        <w:adjustRightInd w:val="0"/>
        <w:snapToGrid w:val="0"/>
        <w:spacing w:line="420" w:lineRule="exact"/>
        <w:rPr>
          <w:rFonts w:hint="eastAsia" w:ascii="楷体" w:hAnsi="楷体" w:eastAsia="楷体" w:cs="楷体"/>
          <w:szCs w:val="21"/>
          <w:highlight w:val="none"/>
        </w:rPr>
      </w:pPr>
      <w:r>
        <w:rPr>
          <w:rFonts w:hint="eastAsia" w:ascii="楷体" w:hAnsi="楷体" w:eastAsia="楷体" w:cs="楷体"/>
          <w:b/>
          <w:bCs/>
          <w:szCs w:val="21"/>
          <w:highlight w:val="none"/>
          <w:lang w:val="en-US" w:eastAsia="zh-CN"/>
        </w:rPr>
        <w:t>40.1.4</w:t>
      </w:r>
      <w:r>
        <w:rPr>
          <w:rFonts w:hint="eastAsia" w:ascii="楷体" w:hAnsi="楷体" w:eastAsia="楷体" w:cs="楷体"/>
          <w:szCs w:val="21"/>
          <w:highlight w:val="none"/>
        </w:rPr>
        <w:t>如果分包人出现包括但不限于下列行为，则视为分包人违约，分包人应按相关条款承担违约责任，并保障承包人免于承担由此违约造成的任何责任、费用、索赔和诉讼。</w:t>
      </w:r>
    </w:p>
    <w:p>
      <w:pPr>
        <w:numPr>
          <w:ilvl w:val="0"/>
          <w:numId w:val="2"/>
        </w:numPr>
        <w:adjustRightInd w:val="0"/>
        <w:snapToGrid w:val="0"/>
        <w:spacing w:line="420" w:lineRule="exact"/>
        <w:rPr>
          <w:rFonts w:hint="eastAsia" w:ascii="楷体" w:hAnsi="楷体" w:eastAsia="楷体" w:cs="楷体"/>
          <w:szCs w:val="21"/>
          <w:highlight w:val="none"/>
        </w:rPr>
      </w:pPr>
      <w:r>
        <w:rPr>
          <w:rFonts w:hint="eastAsia" w:ascii="楷体" w:hAnsi="楷体" w:eastAsia="楷体" w:cs="楷体"/>
          <w:szCs w:val="21"/>
          <w:highlight w:val="none"/>
        </w:rPr>
        <w:t>分包人违反规定与业主直接进行工作联系；</w:t>
      </w:r>
    </w:p>
    <w:p>
      <w:pPr>
        <w:numPr>
          <w:ilvl w:val="0"/>
          <w:numId w:val="2"/>
        </w:numPr>
        <w:adjustRightInd w:val="0"/>
        <w:snapToGrid w:val="0"/>
        <w:spacing w:line="420" w:lineRule="exact"/>
        <w:rPr>
          <w:rFonts w:hint="eastAsia" w:ascii="楷体" w:hAnsi="楷体" w:eastAsia="楷体" w:cs="楷体"/>
          <w:szCs w:val="21"/>
          <w:highlight w:val="none"/>
        </w:rPr>
      </w:pPr>
      <w:r>
        <w:rPr>
          <w:rFonts w:hint="eastAsia" w:ascii="楷体" w:hAnsi="楷体" w:eastAsia="楷体" w:cs="楷体"/>
          <w:szCs w:val="21"/>
          <w:highlight w:val="none"/>
        </w:rPr>
        <w:t>分包人实名制管理不力，导致承包人在企业信用综合评价或政府有关部门检查中被扣分罚款；</w:t>
      </w:r>
    </w:p>
    <w:p>
      <w:pPr>
        <w:numPr>
          <w:ilvl w:val="0"/>
          <w:numId w:val="2"/>
        </w:numPr>
        <w:adjustRightInd w:val="0"/>
        <w:snapToGrid w:val="0"/>
        <w:spacing w:line="420" w:lineRule="exact"/>
        <w:rPr>
          <w:rFonts w:hint="eastAsia" w:ascii="楷体" w:hAnsi="楷体" w:eastAsia="楷体" w:cs="楷体"/>
          <w:szCs w:val="21"/>
          <w:highlight w:val="none"/>
        </w:rPr>
      </w:pPr>
      <w:r>
        <w:rPr>
          <w:rFonts w:hint="eastAsia" w:ascii="楷体" w:hAnsi="楷体" w:eastAsia="楷体" w:cs="楷体"/>
          <w:szCs w:val="21"/>
          <w:highlight w:val="none"/>
        </w:rPr>
        <w:t>分包人在承包人就某项安全隐患提出整改通知后未在限期内进行整改或整改结果仍未达到承包人的要求；</w:t>
      </w:r>
    </w:p>
    <w:p>
      <w:pPr>
        <w:adjustRightInd w:val="0"/>
        <w:snapToGrid w:val="0"/>
        <w:spacing w:line="420" w:lineRule="exact"/>
        <w:rPr>
          <w:rFonts w:hint="eastAsia" w:ascii="楷体" w:hAnsi="楷体" w:eastAsia="楷体" w:cs="楷体"/>
          <w:szCs w:val="21"/>
          <w:highlight w:val="none"/>
        </w:rPr>
      </w:pPr>
      <w:r>
        <w:rPr>
          <w:rFonts w:hint="eastAsia" w:ascii="楷体" w:hAnsi="楷体" w:eastAsia="楷体" w:cs="楷体"/>
          <w:szCs w:val="21"/>
          <w:highlight w:val="none"/>
        </w:rPr>
        <w:t>(4)未经承包人许可，分包人擅自将其承包的分包工程转包或再分包；</w:t>
      </w:r>
    </w:p>
    <w:p>
      <w:pPr>
        <w:adjustRightInd w:val="0"/>
        <w:snapToGrid w:val="0"/>
        <w:spacing w:line="420" w:lineRule="exact"/>
        <w:rPr>
          <w:rFonts w:hint="eastAsia" w:ascii="楷体" w:hAnsi="楷体" w:eastAsia="楷体" w:cs="楷体"/>
          <w:szCs w:val="21"/>
          <w:highlight w:val="none"/>
        </w:rPr>
      </w:pPr>
      <w:r>
        <w:rPr>
          <w:rFonts w:hint="eastAsia" w:ascii="楷体" w:hAnsi="楷体" w:eastAsia="楷体" w:cs="楷体"/>
          <w:szCs w:val="21"/>
          <w:highlight w:val="none"/>
        </w:rPr>
        <w:t>(5)因分包人原因不能按照本合同协议书约定的竣工日期或承包人同意顺延的工期竣工的；</w:t>
      </w:r>
    </w:p>
    <w:p>
      <w:pPr>
        <w:adjustRightInd w:val="0"/>
        <w:snapToGrid w:val="0"/>
        <w:spacing w:line="420" w:lineRule="exact"/>
        <w:rPr>
          <w:rFonts w:hint="eastAsia" w:ascii="楷体" w:hAnsi="楷体" w:eastAsia="楷体" w:cs="楷体"/>
          <w:szCs w:val="21"/>
          <w:highlight w:val="none"/>
        </w:rPr>
      </w:pPr>
      <w:r>
        <w:rPr>
          <w:rFonts w:hint="eastAsia" w:ascii="楷体" w:hAnsi="楷体" w:eastAsia="楷体" w:cs="楷体"/>
          <w:szCs w:val="21"/>
          <w:highlight w:val="none"/>
        </w:rPr>
        <w:t>(6)因分包人原因工程质量达不到本分包合同约定的质量标准和质量目标；</w:t>
      </w:r>
    </w:p>
    <w:p>
      <w:pPr>
        <w:adjustRightInd w:val="0"/>
        <w:snapToGrid w:val="0"/>
        <w:spacing w:line="420" w:lineRule="exact"/>
        <w:rPr>
          <w:rFonts w:hint="eastAsia" w:ascii="楷体" w:hAnsi="楷体" w:eastAsia="楷体" w:cs="楷体"/>
          <w:szCs w:val="21"/>
          <w:highlight w:val="none"/>
        </w:rPr>
      </w:pPr>
      <w:r>
        <w:rPr>
          <w:rFonts w:hint="eastAsia" w:ascii="楷体" w:hAnsi="楷体" w:eastAsia="楷体" w:cs="楷体"/>
          <w:szCs w:val="21"/>
          <w:highlight w:val="none"/>
        </w:rPr>
        <w:t>(7)未经承包人许可，分包人擅自更换分包项目经理、技术负责人或其它主要管理人员；</w:t>
      </w:r>
    </w:p>
    <w:p>
      <w:pPr>
        <w:adjustRightInd w:val="0"/>
        <w:snapToGrid w:val="0"/>
        <w:spacing w:line="420" w:lineRule="exact"/>
        <w:rPr>
          <w:rFonts w:hint="eastAsia" w:ascii="楷体" w:hAnsi="楷体" w:eastAsia="楷体" w:cs="楷体"/>
          <w:szCs w:val="21"/>
          <w:highlight w:val="none"/>
        </w:rPr>
      </w:pPr>
      <w:r>
        <w:rPr>
          <w:rFonts w:hint="eastAsia" w:ascii="楷体" w:hAnsi="楷体" w:eastAsia="楷体" w:cs="楷体"/>
          <w:szCs w:val="21"/>
          <w:highlight w:val="none"/>
        </w:rPr>
        <w:t>(8)双方在本合同的通用条件及专用条件中约定的分包人的其它违约情形。</w:t>
      </w:r>
    </w:p>
    <w:p>
      <w:pPr>
        <w:adjustRightInd w:val="0"/>
        <w:snapToGrid w:val="0"/>
        <w:spacing w:line="420" w:lineRule="exact"/>
        <w:rPr>
          <w:rFonts w:hint="eastAsia" w:ascii="楷体" w:hAnsi="楷体" w:eastAsia="楷体" w:cs="楷体"/>
          <w:szCs w:val="21"/>
          <w:highlight w:val="none"/>
        </w:rPr>
      </w:pPr>
      <w:r>
        <w:rPr>
          <w:rFonts w:hint="eastAsia" w:ascii="楷体" w:hAnsi="楷体" w:eastAsia="楷体" w:cs="楷体"/>
          <w:b/>
          <w:szCs w:val="21"/>
          <w:highlight w:val="none"/>
        </w:rPr>
        <w:t>40.1.</w:t>
      </w:r>
      <w:r>
        <w:rPr>
          <w:rFonts w:hint="eastAsia" w:ascii="楷体" w:hAnsi="楷体" w:eastAsia="楷体" w:cs="楷体"/>
          <w:b/>
          <w:szCs w:val="21"/>
          <w:highlight w:val="none"/>
          <w:lang w:val="en-US" w:eastAsia="zh-CN"/>
        </w:rPr>
        <w:t>5</w:t>
      </w:r>
      <w:r>
        <w:rPr>
          <w:rFonts w:hint="eastAsia" w:ascii="楷体" w:hAnsi="楷体" w:eastAsia="楷体" w:cs="楷体"/>
          <w:szCs w:val="21"/>
          <w:highlight w:val="none"/>
        </w:rPr>
        <w:t>分包人承担违约责任，赔偿因其违约给承包人造成的经济损失。双方在本合同的专用条件内约定分包人应当支付违约金的数额或计算方法或者约定分包人赔偿承包人损失的计算方法。</w:t>
      </w:r>
    </w:p>
    <w:p>
      <w:pPr>
        <w:adjustRightInd w:val="0"/>
        <w:snapToGrid w:val="0"/>
        <w:spacing w:line="420" w:lineRule="exact"/>
        <w:rPr>
          <w:rFonts w:hint="eastAsia" w:ascii="楷体" w:hAnsi="楷体" w:eastAsia="楷体" w:cs="楷体"/>
          <w:szCs w:val="21"/>
          <w:highlight w:val="none"/>
          <w:lang w:eastAsia="zh-CN"/>
        </w:rPr>
      </w:pPr>
      <w:r>
        <w:rPr>
          <w:rFonts w:hint="eastAsia" w:ascii="楷体" w:hAnsi="楷体" w:eastAsia="楷体" w:cs="楷体"/>
          <w:b/>
          <w:bCs/>
          <w:szCs w:val="21"/>
          <w:highlight w:val="none"/>
        </w:rPr>
        <w:t>40.1.</w:t>
      </w:r>
      <w:r>
        <w:rPr>
          <w:rFonts w:hint="eastAsia" w:ascii="楷体" w:hAnsi="楷体" w:eastAsia="楷体" w:cs="楷体"/>
          <w:b/>
          <w:bCs/>
          <w:szCs w:val="21"/>
          <w:highlight w:val="none"/>
          <w:lang w:val="en-US" w:eastAsia="zh-CN"/>
        </w:rPr>
        <w:t>6</w:t>
      </w:r>
      <w:r>
        <w:rPr>
          <w:rFonts w:hint="eastAsia" w:ascii="楷体" w:hAnsi="楷体" w:eastAsia="楷体" w:cs="楷体"/>
          <w:szCs w:val="21"/>
          <w:highlight w:val="none"/>
        </w:rPr>
        <w:t xml:space="preserve"> 如果分包人有以上违约情形，则分包人应按照本合同的专用条件中约定的相应金额或比率支付损害赔偿金。在不排斥采用其它赔偿方法的前提下，承包人可从应支付或将支付给分包人的任何款项（包括不限于履约保证金、工程款等）中扣除该赔偿金或兑付履约保函，如承包人兑付履约保函，分包人应按原履约保函金额将其补足。但任何此类赔偿金的支付均不能解除分包人履行分包工程的责任和义务或分包合同规定的分包人的任何其它责任和义务。</w:t>
      </w:r>
      <w:bookmarkStart w:id="97" w:name="auto_fouce_33"/>
    </w:p>
    <w:bookmarkEnd w:id="97"/>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40.2分包人继续履约的义务</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分包人违约后，承包人要求其继续履行合同时，分包人承担上述违约责任后仍应继续履行合同。</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40.3退场</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违约后，如承包人要求分包改正，而分包人没有在承包人要求期限内及时改正，则承包人有权要求分包人退场，且分包人必须在承包人要求的期限内退场；如在上述期限内分包人没有退场，分包人应向承包人支付人民币违约金，违约金数额由双方在本合同的专用条件中约定，承包人有权从分包人的工程款或履约保证金里扣除。</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41.遵守法律、法规</w:t>
      </w:r>
    </w:p>
    <w:p>
      <w:pPr>
        <w:adjustRightInd w:val="0"/>
        <w:snapToGrid w:val="0"/>
        <w:spacing w:line="420" w:lineRule="exact"/>
        <w:rPr>
          <w:rFonts w:hint="eastAsia" w:ascii="楷体" w:hAnsi="楷体" w:eastAsia="楷体" w:cs="楷体"/>
          <w:szCs w:val="21"/>
          <w:highlight w:val="none"/>
        </w:rPr>
      </w:pPr>
      <w:r>
        <w:rPr>
          <w:rFonts w:hint="eastAsia" w:ascii="楷体" w:hAnsi="楷体" w:eastAsia="楷体" w:cs="楷体"/>
          <w:szCs w:val="21"/>
          <w:highlight w:val="none"/>
        </w:rPr>
        <w:t>分包人应遵守工程所在地国家及地方政府的任何法律和法规及其发布出的一切与工程实施相关的通知。</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42.争议</w:t>
      </w:r>
    </w:p>
    <w:p>
      <w:pPr>
        <w:adjustRightInd w:val="0"/>
        <w:snapToGrid w:val="0"/>
        <w:spacing w:line="420" w:lineRule="exact"/>
        <w:outlineLvl w:val="2"/>
        <w:rPr>
          <w:rFonts w:hint="eastAsia" w:ascii="楷体" w:hAnsi="楷体" w:eastAsia="楷体" w:cs="楷体"/>
          <w:szCs w:val="21"/>
          <w:highlight w:val="none"/>
        </w:rPr>
      </w:pPr>
      <w:bookmarkStart w:id="98" w:name="auto_fouce_34"/>
      <w:r>
        <w:rPr>
          <w:rFonts w:hint="eastAsia" w:ascii="楷体" w:hAnsi="楷体" w:eastAsia="楷体" w:cs="楷体"/>
          <w:color w:val="auto"/>
          <w:szCs w:val="21"/>
          <w:highlight w:val="none"/>
        </w:rPr>
        <w:t>凡因本合同发生的争议，双方</w:t>
      </w:r>
      <w:r>
        <w:rPr>
          <w:rFonts w:hint="eastAsia" w:ascii="楷体" w:hAnsi="楷体" w:eastAsia="楷体" w:cs="楷体"/>
          <w:color w:val="auto"/>
          <w:szCs w:val="21"/>
          <w:highlight w:val="none"/>
          <w:lang w:eastAsia="zh-CN"/>
        </w:rPr>
        <w:t>应</w:t>
      </w:r>
      <w:r>
        <w:rPr>
          <w:rFonts w:hint="eastAsia" w:ascii="楷体" w:hAnsi="楷体" w:eastAsia="楷体" w:cs="楷体"/>
          <w:color w:val="auto"/>
          <w:szCs w:val="21"/>
          <w:highlight w:val="none"/>
        </w:rPr>
        <w:t>协商解决</w:t>
      </w:r>
      <w:r>
        <w:rPr>
          <w:rFonts w:hint="eastAsia" w:ascii="楷体" w:hAnsi="楷体" w:eastAsia="楷体" w:cs="楷体"/>
          <w:color w:val="auto"/>
          <w:szCs w:val="21"/>
          <w:highlight w:val="none"/>
          <w:lang w:eastAsia="zh-CN"/>
        </w:rPr>
        <w:t>。协商</w:t>
      </w:r>
      <w:r>
        <w:rPr>
          <w:rFonts w:hint="eastAsia" w:ascii="楷体" w:hAnsi="楷体" w:eastAsia="楷体" w:cs="楷体"/>
          <w:color w:val="auto"/>
          <w:szCs w:val="21"/>
          <w:highlight w:val="none"/>
        </w:rPr>
        <w:t>不成的，任一方均</w:t>
      </w:r>
      <w:r>
        <w:rPr>
          <w:rFonts w:hint="eastAsia" w:ascii="楷体" w:hAnsi="楷体" w:eastAsia="楷体" w:cs="楷体"/>
          <w:color w:val="auto"/>
          <w:szCs w:val="21"/>
          <w:highlight w:val="none"/>
          <w:lang w:val="en-US" w:eastAsia="zh-CN"/>
        </w:rPr>
        <w:t>有权</w:t>
      </w:r>
      <w:r>
        <w:rPr>
          <w:rFonts w:hint="eastAsia" w:ascii="楷体" w:hAnsi="楷体" w:eastAsia="楷体" w:cs="楷体"/>
          <w:color w:val="auto"/>
          <w:szCs w:val="21"/>
          <w:highlight w:val="none"/>
        </w:rPr>
        <w:t>向</w:t>
      </w:r>
      <w:r>
        <w:rPr>
          <w:rFonts w:hint="eastAsia" w:ascii="楷体" w:hAnsi="楷体" w:eastAsia="楷体" w:cs="楷体"/>
          <w:color w:val="auto"/>
          <w:szCs w:val="21"/>
          <w:highlight w:val="none"/>
          <w:lang w:val="en-US" w:eastAsia="zh-CN"/>
        </w:rPr>
        <w:t>珠海国际</w:t>
      </w:r>
      <w:r>
        <w:rPr>
          <w:rFonts w:hint="eastAsia" w:ascii="楷体" w:hAnsi="楷体" w:eastAsia="楷体" w:cs="楷体"/>
          <w:color w:val="auto"/>
          <w:szCs w:val="21"/>
          <w:highlight w:val="none"/>
        </w:rPr>
        <w:t>仲裁</w:t>
      </w:r>
      <w:r>
        <w:rPr>
          <w:rFonts w:hint="eastAsia" w:ascii="楷体" w:hAnsi="楷体" w:eastAsia="楷体" w:cs="楷体"/>
          <w:color w:val="auto"/>
          <w:szCs w:val="21"/>
          <w:highlight w:val="none"/>
          <w:lang w:val="en-US" w:eastAsia="zh-CN"/>
        </w:rPr>
        <w:t>院</w:t>
      </w:r>
      <w:r>
        <w:rPr>
          <w:rFonts w:hint="eastAsia" w:ascii="楷体" w:hAnsi="楷体" w:eastAsia="楷体" w:cs="楷体"/>
          <w:color w:val="auto"/>
          <w:szCs w:val="21"/>
          <w:highlight w:val="none"/>
        </w:rPr>
        <w:t>申请仲裁</w:t>
      </w:r>
      <w:r>
        <w:rPr>
          <w:rFonts w:hint="eastAsia" w:ascii="楷体" w:hAnsi="楷体" w:eastAsia="楷体" w:cs="楷体"/>
          <w:color w:val="auto"/>
          <w:szCs w:val="21"/>
          <w:highlight w:val="none"/>
          <w:lang w:eastAsia="zh-CN"/>
        </w:rPr>
        <w:t>，</w:t>
      </w:r>
      <w:r>
        <w:rPr>
          <w:rFonts w:hint="eastAsia" w:ascii="楷体" w:hAnsi="楷体" w:eastAsia="楷体" w:cs="楷体"/>
          <w:color w:val="auto"/>
          <w:sz w:val="21"/>
          <w:szCs w:val="21"/>
          <w:highlight w:val="none"/>
        </w:rPr>
        <w:t>按照提交仲裁时该</w:t>
      </w:r>
      <w:r>
        <w:rPr>
          <w:rFonts w:hint="eastAsia" w:ascii="楷体" w:hAnsi="楷体" w:eastAsia="楷体" w:cs="楷体"/>
          <w:color w:val="auto"/>
          <w:sz w:val="21"/>
          <w:szCs w:val="21"/>
          <w:highlight w:val="none"/>
          <w:lang w:val="en-US" w:eastAsia="zh-CN"/>
        </w:rPr>
        <w:t>院</w:t>
      </w:r>
      <w:r>
        <w:rPr>
          <w:rFonts w:hint="eastAsia" w:ascii="楷体" w:hAnsi="楷体" w:eastAsia="楷体" w:cs="楷体"/>
          <w:color w:val="auto"/>
          <w:sz w:val="21"/>
          <w:szCs w:val="21"/>
          <w:highlight w:val="none"/>
        </w:rPr>
        <w:t>现行有效的仲裁规则适用简易程序进行仲裁，仲裁裁决是终局的，对双方均有约束力</w:t>
      </w:r>
      <w:r>
        <w:rPr>
          <w:rFonts w:hint="eastAsia" w:ascii="楷体" w:hAnsi="楷体" w:eastAsia="楷体" w:cs="楷体"/>
          <w:color w:val="auto"/>
          <w:szCs w:val="21"/>
          <w:highlight w:val="none"/>
        </w:rPr>
        <w:t>。因仲裁发生的</w:t>
      </w:r>
      <w:r>
        <w:rPr>
          <w:rFonts w:hint="eastAsia" w:ascii="楷体" w:hAnsi="楷体" w:eastAsia="楷体" w:cs="楷体"/>
          <w:color w:val="auto"/>
          <w:szCs w:val="21"/>
          <w:highlight w:val="none"/>
          <w:lang w:val="en-US" w:eastAsia="zh-CN"/>
        </w:rPr>
        <w:t>仲裁费、鉴定费、评估费</w:t>
      </w:r>
      <w:r>
        <w:rPr>
          <w:rFonts w:hint="eastAsia" w:ascii="楷体" w:hAnsi="楷体" w:eastAsia="楷体" w:cs="楷体"/>
          <w:color w:val="auto"/>
          <w:szCs w:val="21"/>
          <w:highlight w:val="none"/>
          <w:lang w:eastAsia="zh-CN"/>
        </w:rPr>
        <w:t>、保全费以及保全担保费等均</w:t>
      </w:r>
      <w:r>
        <w:rPr>
          <w:rFonts w:hint="eastAsia" w:ascii="楷体" w:hAnsi="楷体" w:eastAsia="楷体" w:cs="楷体"/>
          <w:color w:val="auto"/>
          <w:szCs w:val="21"/>
          <w:highlight w:val="none"/>
        </w:rPr>
        <w:t>由申请人承担；各自聘请律师</w:t>
      </w:r>
      <w:r>
        <w:rPr>
          <w:rFonts w:hint="eastAsia" w:ascii="楷体" w:hAnsi="楷体" w:eastAsia="楷体" w:cs="楷体"/>
          <w:color w:val="auto"/>
          <w:szCs w:val="21"/>
          <w:highlight w:val="none"/>
          <w:lang w:eastAsia="zh-CN"/>
        </w:rPr>
        <w:t>和委托代理人</w:t>
      </w:r>
      <w:r>
        <w:rPr>
          <w:rFonts w:hint="eastAsia" w:ascii="楷体" w:hAnsi="楷体" w:eastAsia="楷体" w:cs="楷体"/>
          <w:color w:val="auto"/>
          <w:szCs w:val="21"/>
          <w:highlight w:val="none"/>
        </w:rPr>
        <w:t>产生的代理费由聘请方自行承担，任何一方</w:t>
      </w:r>
      <w:r>
        <w:rPr>
          <w:rFonts w:hint="eastAsia" w:ascii="楷体" w:hAnsi="楷体" w:eastAsia="楷体" w:cs="楷体"/>
          <w:color w:val="auto"/>
          <w:szCs w:val="21"/>
          <w:highlight w:val="none"/>
          <w:lang w:eastAsia="zh-CN"/>
        </w:rPr>
        <w:t>均</w:t>
      </w:r>
      <w:r>
        <w:rPr>
          <w:rFonts w:hint="eastAsia" w:ascii="楷体" w:hAnsi="楷体" w:eastAsia="楷体" w:cs="楷体"/>
          <w:color w:val="auto"/>
          <w:szCs w:val="21"/>
          <w:highlight w:val="none"/>
        </w:rPr>
        <w:t>不向对方主张</w:t>
      </w:r>
      <w:r>
        <w:rPr>
          <w:rFonts w:hint="eastAsia" w:ascii="楷体" w:hAnsi="楷体" w:eastAsia="楷体" w:cs="楷体"/>
          <w:color w:val="auto"/>
          <w:szCs w:val="21"/>
          <w:highlight w:val="none"/>
          <w:lang w:eastAsia="zh-CN"/>
        </w:rPr>
        <w:t>代理</w:t>
      </w:r>
      <w:r>
        <w:rPr>
          <w:rFonts w:hint="eastAsia" w:ascii="楷体" w:hAnsi="楷体" w:eastAsia="楷体" w:cs="楷体"/>
          <w:color w:val="auto"/>
          <w:szCs w:val="21"/>
          <w:highlight w:val="none"/>
        </w:rPr>
        <w:t>费</w:t>
      </w:r>
      <w:r>
        <w:rPr>
          <w:rFonts w:hint="eastAsia" w:ascii="楷体" w:hAnsi="楷体" w:eastAsia="楷体" w:cs="楷体"/>
          <w:szCs w:val="21"/>
          <w:highlight w:val="none"/>
        </w:rPr>
        <w:t>。</w:t>
      </w:r>
      <w:bookmarkEnd w:id="98"/>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42.1担保或保证</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对于分包人缔结的任何与工程相关的采购、加工、租赁、劳务等合同，承包人不作为担保人提供任何担保或保证。</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43.保险</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43.1分包人办理保险的义务</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43.1.1</w:t>
      </w:r>
      <w:r>
        <w:rPr>
          <w:rFonts w:hint="eastAsia" w:ascii="楷体" w:hAnsi="楷体" w:eastAsia="楷体" w:cs="楷体"/>
          <w:szCs w:val="21"/>
          <w:highlight w:val="none"/>
        </w:rPr>
        <w:t xml:space="preserve"> 受总包合同业主和/或承包人所办保险范围的制约，分包人应根据分包工程施工情况，按照以下的原则，对分包人自身的施工机具、设备、人员等进行保险并承担由此引起的一切费用。除非另有约定，这种保险是强制性的。</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43.1.2</w:t>
      </w:r>
      <w:r>
        <w:rPr>
          <w:rFonts w:hint="eastAsia" w:ascii="楷体" w:hAnsi="楷体" w:eastAsia="楷体" w:cs="楷体"/>
          <w:szCs w:val="21"/>
          <w:highlight w:val="none"/>
        </w:rPr>
        <w:t xml:space="preserve"> 分包人应在经承包人批准的或承包人指定的保险人处投保。除非本合同的专用条件中另有约定，保险期间应从工程开工之日或在开工之前工程用料卸放于工地之日开始生效，两者比较，取较早的日期为准，至保修期结束之日截止，分包人应保持上述保险始终有效。</w:t>
      </w:r>
    </w:p>
    <w:p>
      <w:pPr>
        <w:adjustRightInd w:val="0"/>
        <w:snapToGrid w:val="0"/>
        <w:spacing w:line="420" w:lineRule="exact"/>
        <w:outlineLvl w:val="2"/>
        <w:rPr>
          <w:rFonts w:hint="eastAsia" w:ascii="楷体" w:hAnsi="楷体" w:eastAsia="楷体" w:cs="楷体"/>
          <w:szCs w:val="21"/>
          <w:highlight w:val="none"/>
          <w:lang w:eastAsia="zh-CN"/>
        </w:rPr>
      </w:pPr>
      <w:r>
        <w:rPr>
          <w:rFonts w:hint="eastAsia" w:ascii="楷体" w:hAnsi="楷体" w:eastAsia="楷体" w:cs="楷体"/>
          <w:b/>
          <w:szCs w:val="21"/>
          <w:highlight w:val="none"/>
        </w:rPr>
        <w:t>43.1.3</w:t>
      </w:r>
      <w:r>
        <w:rPr>
          <w:rFonts w:hint="eastAsia" w:ascii="楷体" w:hAnsi="楷体" w:eastAsia="楷体" w:cs="楷体"/>
          <w:szCs w:val="21"/>
          <w:highlight w:val="none"/>
        </w:rPr>
        <w:t xml:space="preserve"> 分包人应妥善保存投保单、保险单及支付保险金的数据单证，并在承包人要求的情况下立即向承包人出示投保单和保险单。如果分包人在办理此类保险的问题上违约，且在承包人提醒后仍继续这种违约，承包人可就此违约可能带来的所有风险自行办理保险，并从分包人应得或将得到的任何金额中扣除承包人已付或将付的与保险金相等的金额。</w:t>
      </w:r>
      <w:bookmarkStart w:id="99" w:name="auto_fouce_35"/>
    </w:p>
    <w:bookmarkEnd w:id="99"/>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43.1.4</w:t>
      </w:r>
      <w:r>
        <w:rPr>
          <w:rFonts w:hint="eastAsia" w:ascii="楷体" w:hAnsi="楷体" w:eastAsia="楷体" w:cs="楷体"/>
          <w:szCs w:val="21"/>
          <w:highlight w:val="none"/>
        </w:rPr>
        <w:t xml:space="preserve"> 在保险期内，如因任何原因而出现对工程、未安装的设备、材料和未投入使用的其它物品的损失或破坏时，分包人以应有的勤奋，恢复遭破坏的工程，更换或修理未安装的、遭毁坏或损害的材料或物品，清运所有垃圾，并保持工程的正常施工和完成；所有或任何根据本条款收到的保险赔偿金，承包人将在中期付款分期支付给分包人，且分包人不能因恢复破坏的工程、代换或修理遭毁坏或损害的未安装设备或未投入使用材料和其它物品、清运垃圾等工作而得到除来自保险赔偿金额以外的任何付款。</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43.2工程一切险</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除非本合同的专用条件中另有约定，分包人应以承包人和分包人的名义以全部重置成本对分包工程连同材料和工程设备办理工程一切险，就因火灾、地震、雷电、爆炸、暴风雨、飓风、洪水、水箱、仪表或水管的喷涌或溢流、和飞机或其它飞行体及其上物体坠落、暴动和动乱引起的损失和破坏，进行包括垃圾清运、工程拆除、围护、支撑和保护相应的已完工程、已运至、放在邻近现场的或列入计划的未安装就位的材料和货物等内容进行投保，但不包括临建、承包人或任何分包人自有的或租用的机具设备价值在内的全值。（若由业主或承包人购买一切险，则此条款不适用）</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43.3分包人设备保险</w:t>
      </w:r>
    </w:p>
    <w:p>
      <w:pPr>
        <w:adjustRightInd w:val="0"/>
        <w:snapToGrid w:val="0"/>
        <w:spacing w:line="420" w:lineRule="exact"/>
        <w:outlineLvl w:val="2"/>
        <w:rPr>
          <w:rFonts w:hint="eastAsia" w:ascii="楷体" w:hAnsi="楷体" w:eastAsia="楷体" w:cs="楷体"/>
          <w:szCs w:val="21"/>
          <w:highlight w:val="none"/>
          <w:lang w:eastAsia="zh-CN"/>
        </w:rPr>
      </w:pPr>
      <w:bookmarkStart w:id="100" w:name="auto_fouce_36"/>
      <w:r>
        <w:rPr>
          <w:rFonts w:hint="eastAsia" w:ascii="楷体" w:hAnsi="楷体" w:eastAsia="楷体" w:cs="楷体"/>
          <w:szCs w:val="21"/>
          <w:highlight w:val="none"/>
        </w:rPr>
        <w:t>除非本合同的专用条件中另有约定，分包人应以全部重置成本对分包人自有的或租用的施工机具和设备等由其带到现场的所有物品及临时工程办理分包人设备保险。</w:t>
      </w:r>
      <w:bookmarkEnd w:id="100"/>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43.4第三方责任险</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除非本合同的专用条件中另有约定，分包人应以承包人和分包人的名义对履行分包合同引起的工地和/或邻近地区的第三方人身伤亡、疾病或财产损失、损害进行责任保险，且保险单中应包括交叉责任条款。</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43.5雇主责任险</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除非本合同的专用条件中另有约定，分包人应自行办理其代理人、雇员、工人、其它地方雇佣的所有工人（包括指定分包人的）在工程施工过程中，或因工程的施工可能遭受意外而引起的伤亡、疾病等责任的雇主责任险。</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43.6普通保险</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分包人应考虑对超出以上条款方面的有关其它必要的风险的投保，且承包人不承担任何此类费用。</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44.不可抗力</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44.1不可抗力事件定义</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本合同中不可抗力的定义与总包合同的定义相同。</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44.2分包人处理不可抗力事件</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如果分包人认为某一事件已构成不可抗力并可能影响其正常履行义务，则此事件发生时，应立即通知承包人，并立即采取必要的措施，防止损失的进一步扩大。不可抗力事件发生后48小时内分包人向承包人通报受害情况和损失情况，及预计清理和修复的费用。</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44.3因不可抗力时间导致的费用及延误的工期的承担方式</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44.3.1</w:t>
      </w:r>
      <w:r>
        <w:rPr>
          <w:rFonts w:hint="eastAsia" w:ascii="楷体" w:hAnsi="楷体" w:eastAsia="楷体" w:cs="楷体"/>
          <w:szCs w:val="21"/>
          <w:highlight w:val="none"/>
        </w:rPr>
        <w:t xml:space="preserve"> 承包人、分包人各自承担自身的人员伤亡、机械设备和材料的损坏、停工等造成的损失。</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44.3.2</w:t>
      </w:r>
      <w:r>
        <w:rPr>
          <w:rFonts w:hint="eastAsia" w:ascii="楷体" w:hAnsi="楷体" w:eastAsia="楷体" w:cs="楷体"/>
          <w:szCs w:val="21"/>
          <w:highlight w:val="none"/>
        </w:rPr>
        <w:t xml:space="preserve"> 在得到业主/监理对整体/分包工程的工期顺延许可后，分包工程延误的工期相应顺延。</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44.3.3</w:t>
      </w:r>
      <w:r>
        <w:rPr>
          <w:rFonts w:hint="eastAsia" w:ascii="楷体" w:hAnsi="楷体" w:eastAsia="楷体" w:cs="楷体"/>
          <w:szCs w:val="21"/>
          <w:highlight w:val="none"/>
        </w:rPr>
        <w:t xml:space="preserve"> 工程自身的损害、因工程损害导致第三人伤亡、工程清理维修费由分包人配合承包人与业主协商处理。</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44.4 不可抗力对分包合同的影响</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分包合同生效后如因不可抗力阻止分包合同的履行，则承包人和分包人不应被认为违约或毁约。</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44.5 迟延履行合同后发生不可抗力的责任</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因合同一方迟延履行合同后发生不可抗力的，不能免除迟延履行方的相关责任。</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45. 分包合同的转让、再分包</w:t>
      </w:r>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45.1 分包合同的转让</w:t>
      </w:r>
    </w:p>
    <w:p>
      <w:pPr>
        <w:autoSpaceDE w:val="0"/>
        <w:autoSpaceDN w:val="0"/>
        <w:adjustRightInd w:val="0"/>
        <w:spacing w:line="420" w:lineRule="exact"/>
        <w:rPr>
          <w:rFonts w:hint="eastAsia" w:ascii="楷体" w:hAnsi="楷体" w:eastAsia="楷体" w:cs="楷体"/>
          <w:color w:val="auto"/>
          <w:szCs w:val="21"/>
          <w:highlight w:val="none"/>
        </w:rPr>
      </w:pPr>
      <w:r>
        <w:rPr>
          <w:rFonts w:hint="eastAsia" w:ascii="楷体" w:hAnsi="楷体" w:eastAsia="楷体" w:cs="楷体"/>
          <w:color w:val="auto"/>
          <w:szCs w:val="21"/>
          <w:highlight w:val="none"/>
          <w:lang w:eastAsia="zh-CN"/>
        </w:rPr>
        <w:t>本</w:t>
      </w:r>
      <w:r>
        <w:rPr>
          <w:rFonts w:hint="eastAsia" w:ascii="楷体" w:hAnsi="楷体" w:eastAsia="楷体" w:cs="楷体"/>
          <w:color w:val="auto"/>
          <w:szCs w:val="21"/>
          <w:highlight w:val="none"/>
        </w:rPr>
        <w:t>合同任何一方不得</w:t>
      </w:r>
      <w:r>
        <w:rPr>
          <w:rFonts w:hint="eastAsia" w:ascii="楷体" w:hAnsi="楷体" w:eastAsia="楷体" w:cs="楷体"/>
          <w:color w:val="auto"/>
          <w:szCs w:val="21"/>
          <w:highlight w:val="none"/>
          <w:lang w:eastAsia="zh-CN"/>
        </w:rPr>
        <w:t>转让本合同项下的</w:t>
      </w:r>
      <w:r>
        <w:rPr>
          <w:rFonts w:hint="eastAsia" w:ascii="楷体" w:hAnsi="楷体" w:eastAsia="楷体" w:cs="楷体"/>
          <w:color w:val="auto"/>
          <w:szCs w:val="21"/>
          <w:highlight w:val="none"/>
        </w:rPr>
        <w:t>权利和义务。若确需转让合同权利或合同义务，必须满足以下两个条件</w:t>
      </w:r>
      <w:r>
        <w:rPr>
          <w:rFonts w:hint="eastAsia" w:ascii="楷体" w:hAnsi="楷体" w:eastAsia="楷体" w:cs="楷体"/>
          <w:color w:val="auto"/>
          <w:szCs w:val="21"/>
          <w:highlight w:val="none"/>
          <w:lang w:eastAsia="zh-CN"/>
        </w:rPr>
        <w:t>，否则，对另一方不具效力</w:t>
      </w:r>
      <w:r>
        <w:rPr>
          <w:rFonts w:hint="eastAsia" w:ascii="楷体" w:hAnsi="楷体" w:eastAsia="楷体" w:cs="楷体"/>
          <w:color w:val="auto"/>
          <w:szCs w:val="21"/>
          <w:highlight w:val="none"/>
        </w:rPr>
        <w:t>：</w:t>
      </w:r>
    </w:p>
    <w:p>
      <w:pPr>
        <w:autoSpaceDE w:val="0"/>
        <w:autoSpaceDN w:val="0"/>
        <w:adjustRightInd w:val="0"/>
        <w:spacing w:line="420" w:lineRule="exact"/>
        <w:rPr>
          <w:rFonts w:hint="eastAsia" w:ascii="楷体" w:hAnsi="楷体" w:eastAsia="楷体" w:cs="楷体"/>
          <w:color w:val="auto"/>
          <w:szCs w:val="21"/>
          <w:highlight w:val="none"/>
        </w:rPr>
      </w:pPr>
      <w:r>
        <w:rPr>
          <w:rFonts w:hint="eastAsia" w:ascii="楷体" w:hAnsi="楷体" w:eastAsia="楷体" w:cs="楷体"/>
          <w:color w:val="auto"/>
          <w:szCs w:val="21"/>
          <w:highlight w:val="none"/>
        </w:rPr>
        <w:t>（1）取得合同另一方明确的书面同意意见；</w:t>
      </w:r>
    </w:p>
    <w:p>
      <w:pPr>
        <w:autoSpaceDE w:val="0"/>
        <w:autoSpaceDN w:val="0"/>
        <w:adjustRightInd w:val="0"/>
        <w:spacing w:line="420" w:lineRule="exact"/>
        <w:rPr>
          <w:rFonts w:hint="eastAsia" w:ascii="楷体" w:hAnsi="楷体" w:eastAsia="楷体" w:cs="楷体"/>
          <w:b/>
          <w:color w:val="auto"/>
          <w:szCs w:val="21"/>
          <w:highlight w:val="none"/>
        </w:rPr>
      </w:pPr>
      <w:r>
        <w:rPr>
          <w:rFonts w:hint="eastAsia" w:ascii="楷体" w:hAnsi="楷体" w:eastAsia="楷体" w:cs="楷体"/>
          <w:color w:val="auto"/>
          <w:szCs w:val="21"/>
          <w:highlight w:val="none"/>
        </w:rPr>
        <w:t>（2）签订合同权利、义务转让协议。</w:t>
      </w:r>
    </w:p>
    <w:p>
      <w:pPr>
        <w:adjustRightInd w:val="0"/>
        <w:snapToGrid w:val="0"/>
        <w:spacing w:line="420" w:lineRule="exact"/>
        <w:rPr>
          <w:rFonts w:hint="eastAsia" w:ascii="楷体" w:hAnsi="楷体" w:eastAsia="楷体" w:cs="楷体"/>
          <w:b/>
          <w:color w:val="auto"/>
          <w:szCs w:val="21"/>
          <w:highlight w:val="none"/>
        </w:rPr>
      </w:pPr>
      <w:r>
        <w:rPr>
          <w:rFonts w:hint="eastAsia" w:ascii="楷体" w:hAnsi="楷体" w:eastAsia="楷体" w:cs="楷体"/>
          <w:b/>
          <w:color w:val="auto"/>
          <w:szCs w:val="21"/>
          <w:highlight w:val="none"/>
        </w:rPr>
        <w:t>45.2 分包合同的再分包</w:t>
      </w:r>
    </w:p>
    <w:p>
      <w:pPr>
        <w:adjustRightInd w:val="0"/>
        <w:snapToGrid w:val="0"/>
        <w:spacing w:line="420" w:lineRule="exact"/>
        <w:rPr>
          <w:rFonts w:hint="eastAsia" w:ascii="楷体" w:hAnsi="楷体" w:eastAsia="楷体" w:cs="楷体"/>
          <w:color w:val="auto"/>
          <w:szCs w:val="21"/>
          <w:highlight w:val="none"/>
          <w:lang w:val="en-US" w:eastAsia="zh-CN"/>
        </w:rPr>
      </w:pPr>
      <w:r>
        <w:rPr>
          <w:rFonts w:hint="eastAsia" w:ascii="楷体" w:hAnsi="楷体" w:eastAsia="楷体" w:cs="楷体"/>
          <w:color w:val="auto"/>
          <w:szCs w:val="21"/>
          <w:highlight w:val="none"/>
          <w:lang w:val="en-US" w:eastAsia="zh-CN"/>
        </w:rPr>
        <w:t>45.2.1</w:t>
      </w:r>
      <w:r>
        <w:rPr>
          <w:rFonts w:hint="eastAsia" w:ascii="楷体" w:hAnsi="楷体" w:eastAsia="楷体" w:cs="楷体"/>
          <w:color w:val="auto"/>
          <w:szCs w:val="21"/>
          <w:highlight w:val="none"/>
          <w:lang w:eastAsia="zh-CN"/>
        </w:rPr>
        <w:t>分包人</w:t>
      </w:r>
      <w:r>
        <w:rPr>
          <w:rFonts w:hint="eastAsia" w:ascii="楷体" w:hAnsi="楷体" w:eastAsia="楷体" w:cs="楷体"/>
          <w:color w:val="auto"/>
          <w:szCs w:val="21"/>
          <w:highlight w:val="none"/>
        </w:rPr>
        <w:t>不得将本分包工程</w:t>
      </w:r>
      <w:r>
        <w:rPr>
          <w:rFonts w:hint="eastAsia" w:ascii="楷体" w:hAnsi="楷体" w:eastAsia="楷体" w:cs="楷体"/>
          <w:color w:val="auto"/>
          <w:szCs w:val="21"/>
          <w:highlight w:val="none"/>
          <w:lang w:eastAsia="zh-CN"/>
        </w:rPr>
        <w:t>或本分包工程</w:t>
      </w:r>
      <w:r>
        <w:rPr>
          <w:rFonts w:hint="eastAsia" w:ascii="楷体" w:hAnsi="楷体" w:eastAsia="楷体" w:cs="楷体"/>
          <w:color w:val="auto"/>
          <w:szCs w:val="21"/>
          <w:highlight w:val="none"/>
        </w:rPr>
        <w:t>的任何部分再行分包。否则，由此引起的任何责任均由分包人承担。</w:t>
      </w:r>
    </w:p>
    <w:p>
      <w:pPr>
        <w:adjustRightInd w:val="0"/>
        <w:snapToGrid w:val="0"/>
        <w:spacing w:line="420" w:lineRule="exact"/>
        <w:rPr>
          <w:rFonts w:hint="eastAsia" w:ascii="楷体" w:hAnsi="楷体" w:eastAsia="楷体" w:cs="楷体"/>
          <w:color w:val="auto"/>
          <w:szCs w:val="21"/>
          <w:highlight w:val="none"/>
          <w:lang w:eastAsia="zh-CN"/>
        </w:rPr>
      </w:pPr>
      <w:r>
        <w:rPr>
          <w:rFonts w:hint="eastAsia" w:ascii="楷体" w:hAnsi="楷体" w:eastAsia="楷体" w:cs="楷体"/>
          <w:color w:val="auto"/>
          <w:szCs w:val="21"/>
          <w:highlight w:val="none"/>
          <w:lang w:val="en-US" w:eastAsia="zh-CN"/>
        </w:rPr>
        <w:t>45.2.2</w:t>
      </w:r>
      <w:r>
        <w:rPr>
          <w:rFonts w:hint="eastAsia" w:ascii="楷体" w:hAnsi="楷体" w:eastAsia="楷体" w:cs="楷体"/>
          <w:color w:val="auto"/>
          <w:szCs w:val="21"/>
          <w:highlight w:val="none"/>
        </w:rPr>
        <w:t>分包人经承包人</w:t>
      </w:r>
      <w:r>
        <w:rPr>
          <w:rFonts w:hint="eastAsia" w:ascii="楷体" w:hAnsi="楷体" w:eastAsia="楷体" w:cs="楷体"/>
          <w:color w:val="auto"/>
          <w:szCs w:val="21"/>
          <w:highlight w:val="none"/>
          <w:lang w:eastAsia="zh-CN"/>
        </w:rPr>
        <w:t>许可</w:t>
      </w:r>
      <w:r>
        <w:rPr>
          <w:rFonts w:hint="eastAsia" w:ascii="楷体" w:hAnsi="楷体" w:eastAsia="楷体" w:cs="楷体"/>
          <w:color w:val="auto"/>
          <w:szCs w:val="21"/>
          <w:highlight w:val="none"/>
        </w:rPr>
        <w:t>可以将劳务作业再分包给具有相应劳务分包资质的劳务分包企业。分包人应对再分包的劳务作业的质量等相关事宜进行督促和检查，并承担相关连带责任。</w:t>
      </w:r>
      <w:bookmarkStart w:id="101" w:name="auto_fouce_37"/>
    </w:p>
    <w:bookmarkEnd w:id="101"/>
    <w:p>
      <w:pPr>
        <w:adjustRightInd w:val="0"/>
        <w:snapToGrid w:val="0"/>
        <w:spacing w:line="420" w:lineRule="exact"/>
        <w:outlineLvl w:val="2"/>
        <w:rPr>
          <w:rFonts w:hint="eastAsia" w:ascii="楷体" w:hAnsi="楷体" w:eastAsia="楷体" w:cs="楷体"/>
          <w:szCs w:val="21"/>
          <w:highlight w:val="none"/>
          <w:lang w:eastAsia="zh-CN"/>
        </w:rPr>
      </w:pPr>
      <w:r>
        <w:rPr>
          <w:rFonts w:hint="eastAsia" w:ascii="楷体" w:hAnsi="楷体" w:eastAsia="楷体" w:cs="楷体"/>
          <w:color w:val="auto"/>
          <w:szCs w:val="21"/>
          <w:highlight w:val="none"/>
          <w:lang w:val="en-US" w:eastAsia="zh-CN"/>
        </w:rPr>
        <w:t>45.2.3</w:t>
      </w:r>
      <w:r>
        <w:rPr>
          <w:rFonts w:hint="eastAsia" w:ascii="楷体" w:hAnsi="楷体" w:eastAsia="楷体" w:cs="楷体"/>
          <w:color w:val="auto"/>
          <w:szCs w:val="21"/>
          <w:highlight w:val="none"/>
        </w:rPr>
        <w:t>任何此类承包人的许可均不解除分包合同规定的分包人的任何责任和义务。分包人应对自己及其转</w:t>
      </w:r>
      <w:r>
        <w:rPr>
          <w:rFonts w:hint="eastAsia" w:ascii="楷体" w:hAnsi="楷体" w:eastAsia="楷体" w:cs="楷体"/>
          <w:color w:val="auto"/>
          <w:szCs w:val="21"/>
          <w:highlight w:val="none"/>
          <w:lang w:eastAsia="zh-CN"/>
        </w:rPr>
        <w:t>分包人</w:t>
      </w:r>
      <w:r>
        <w:rPr>
          <w:rFonts w:hint="eastAsia" w:ascii="楷体" w:hAnsi="楷体" w:eastAsia="楷体" w:cs="楷体"/>
          <w:color w:val="auto"/>
          <w:szCs w:val="21"/>
          <w:highlight w:val="none"/>
        </w:rPr>
        <w:t>、雇员和工人的行为、违约或疏忽造成工程受损负完全责任</w:t>
      </w:r>
      <w:r>
        <w:rPr>
          <w:rFonts w:hint="eastAsia" w:ascii="楷体" w:hAnsi="楷体" w:eastAsia="楷体" w:cs="楷体"/>
          <w:szCs w:val="21"/>
          <w:highlight w:val="none"/>
        </w:rPr>
        <w:t>。</w:t>
      </w:r>
      <w:bookmarkStart w:id="102" w:name="auto_fouce_38"/>
    </w:p>
    <w:bookmarkEnd w:id="102"/>
    <w:p>
      <w:pPr>
        <w:adjustRightInd w:val="0"/>
        <w:snapToGrid w:val="0"/>
        <w:spacing w:line="420" w:lineRule="exact"/>
        <w:outlineLvl w:val="1"/>
        <w:rPr>
          <w:rFonts w:hint="eastAsia" w:ascii="楷体" w:hAnsi="楷体" w:eastAsia="楷体" w:cs="楷体"/>
          <w:b/>
          <w:bCs/>
          <w:szCs w:val="21"/>
          <w:highlight w:val="none"/>
        </w:rPr>
      </w:pPr>
      <w:r>
        <w:rPr>
          <w:rFonts w:hint="eastAsia" w:ascii="楷体" w:hAnsi="楷体" w:eastAsia="楷体" w:cs="楷体"/>
          <w:b/>
          <w:szCs w:val="21"/>
          <w:highlight w:val="none"/>
        </w:rPr>
        <w:t>46.</w:t>
      </w:r>
      <w:bookmarkStart w:id="103" w:name="_Toc437627826"/>
      <w:r>
        <w:rPr>
          <w:rFonts w:hint="eastAsia" w:ascii="楷体" w:hAnsi="楷体" w:eastAsia="楷体" w:cs="楷体"/>
          <w:b/>
          <w:szCs w:val="21"/>
          <w:highlight w:val="none"/>
        </w:rPr>
        <w:t xml:space="preserve"> 分包合同的解除、</w:t>
      </w:r>
      <w:r>
        <w:rPr>
          <w:rFonts w:hint="eastAsia" w:ascii="楷体" w:hAnsi="楷体" w:eastAsia="楷体" w:cs="楷体"/>
          <w:b/>
          <w:bCs/>
          <w:szCs w:val="21"/>
          <w:highlight w:val="none"/>
        </w:rPr>
        <w:t>合同解除的价款结算与支付</w:t>
      </w:r>
      <w:bookmarkEnd w:id="103"/>
    </w:p>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46.1 分包合同解除事由</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46.1.1</w:t>
      </w:r>
      <w:r>
        <w:rPr>
          <w:rFonts w:hint="eastAsia" w:ascii="楷体" w:hAnsi="楷体" w:eastAsia="楷体" w:cs="楷体"/>
          <w:szCs w:val="21"/>
          <w:highlight w:val="none"/>
        </w:rPr>
        <w:t xml:space="preserve"> 分包人如出现以下违约行为，承包人可发出书面指令要求其立即纠正并承担违约所造成的损失：</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(1)在竣工之前，没有合理原因，完全搁置工程停止施工；</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(2)拒绝执行承包人要求其修补缺陷或更换不适用的材料和/或物品等的书面通知。</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(3)未经承包人许可，分包人擅自将其承包的分包工程转包或再分包；</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(4)因分包人原因拖延工期，未能在约定的工期内或分段工期内完成分包工程或其中任何区段的工作；</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(5)因分包人原因工程质量达不到本分包合同约定的质量标准和质量目标；</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(6)违反通用条件第21.1条。如分包人在接到承包人发出的书面指令后仍继续这种违约，或在其后的任何时间又发生同样的违约行为，承包人可在其违约行为持续或重犯的任何时间，选择行使如下权利：</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(i)以书面形式通知分包人解除本分包合同；</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(ii)将分包工程中的部分内容交由其他分包人完成，相关费用由承包人从分包工程价款中扣除，由此给承包人造成的额外成本由分包人承担。</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46.1.2</w:t>
      </w:r>
      <w:r>
        <w:rPr>
          <w:rFonts w:hint="eastAsia" w:ascii="楷体" w:hAnsi="楷体" w:eastAsia="楷体" w:cs="楷体"/>
          <w:szCs w:val="21"/>
          <w:highlight w:val="none"/>
        </w:rPr>
        <w:t xml:space="preserve"> 不论何种原因导致承包人与业主之间的总包合同解除时，承包人与分包人之间的分包合同同时无条件解除。所发生的费用由</w:t>
      </w:r>
      <w:r>
        <w:rPr>
          <w:rFonts w:hint="eastAsia" w:ascii="楷体" w:hAnsi="楷体" w:eastAsia="楷体" w:cs="楷体"/>
          <w:szCs w:val="21"/>
          <w:highlight w:val="none"/>
          <w:lang w:val="en-US" w:eastAsia="zh-CN"/>
        </w:rPr>
        <w:t>承</w:t>
      </w:r>
      <w:r>
        <w:rPr>
          <w:rFonts w:hint="eastAsia" w:ascii="楷体" w:hAnsi="楷体" w:eastAsia="楷体" w:cs="楷体"/>
          <w:szCs w:val="21"/>
          <w:highlight w:val="none"/>
        </w:rPr>
        <w:t>分包人合理分担并协商解决。</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46.1.3</w:t>
      </w:r>
      <w:r>
        <w:rPr>
          <w:rFonts w:hint="eastAsia" w:ascii="楷体" w:hAnsi="楷体" w:eastAsia="楷体" w:cs="楷体"/>
          <w:szCs w:val="21"/>
          <w:highlight w:val="none"/>
        </w:rPr>
        <w:t xml:space="preserve"> 如果分包人发生破产、解散、关闭等已不能实际履行分包合同义务的情形，承包人可在通知分包人后，解除本分包合同。</w:t>
      </w:r>
    </w:p>
    <w:p>
      <w:pPr>
        <w:adjustRightInd w:val="0"/>
        <w:snapToGrid w:val="0"/>
        <w:spacing w:line="420" w:lineRule="exact"/>
        <w:outlineLvl w:val="2"/>
        <w:rPr>
          <w:rFonts w:hint="eastAsia" w:ascii="楷体" w:hAnsi="楷体" w:eastAsia="楷体" w:cs="楷体"/>
          <w:szCs w:val="21"/>
          <w:highlight w:val="none"/>
          <w:lang w:eastAsia="zh-CN"/>
        </w:rPr>
      </w:pPr>
      <w:r>
        <w:rPr>
          <w:rFonts w:hint="eastAsia" w:ascii="楷体" w:hAnsi="楷体" w:eastAsia="楷体" w:cs="楷体"/>
          <w:b/>
          <w:szCs w:val="21"/>
          <w:highlight w:val="none"/>
        </w:rPr>
        <w:t xml:space="preserve">46.1.4 </w:t>
      </w:r>
      <w:r>
        <w:rPr>
          <w:rFonts w:hint="eastAsia" w:ascii="楷体" w:hAnsi="楷体" w:eastAsia="楷体" w:cs="楷体"/>
          <w:szCs w:val="21"/>
          <w:highlight w:val="none"/>
        </w:rPr>
        <w:t>因不可抗力发生导致全部分包合同的履行成为不可能时，承包人、分包人均有权解除合同。</w:t>
      </w:r>
      <w:bookmarkStart w:id="104" w:name="auto_fouce_39"/>
    </w:p>
    <w:bookmarkEnd w:id="104"/>
    <w:p>
      <w:pPr>
        <w:adjustRightInd w:val="0"/>
        <w:snapToGrid w:val="0"/>
        <w:spacing w:line="420" w:lineRule="exact"/>
        <w:outlineLvl w:val="2"/>
        <w:rPr>
          <w:rFonts w:hint="eastAsia" w:ascii="楷体" w:hAnsi="楷体" w:eastAsia="楷体" w:cs="楷体"/>
          <w:b/>
          <w:szCs w:val="21"/>
          <w:highlight w:val="none"/>
        </w:rPr>
      </w:pPr>
      <w:r>
        <w:rPr>
          <w:rFonts w:hint="eastAsia" w:ascii="楷体" w:hAnsi="楷体" w:eastAsia="楷体" w:cs="楷体"/>
          <w:b/>
          <w:szCs w:val="21"/>
          <w:highlight w:val="none"/>
        </w:rPr>
        <w:t>46.2分包合同解除后各自的权利和责任</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如因本合同第46.1.1条款规定的解除情形发生，且只要这种合同关系未被恢复和继续，承包人和分包人应具有以下权利和责任：</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(1)承包人可雇佣其它分包人进行并完成分包工程（该项费用由承包人从已解除的分包合同价款中扣除）；</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(2)分包合同解除后14天内，经承包人同意，分包人可将用于本分包工程的任何材料、设备和其它物品的采购供货协议和租赁协议等转让给承包人或分包人的继任者；</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(3)分包人应妥善做好已完工程和已购材料、设备、建筑施工图纸和全部相关资料的保护和移交工作；</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(4)当承包人以书面形式通知分包人须从现场拆除或撤出属于分包人的或由其租赁的任何临时工程、机具设备、材料和货物时，分包人应按照要求执行。如分包人未在合理的时间内按照要求执行，承包人可自行拆除（但不对任何损失或损坏负责），并有权变卖或处理任何这些的属于分包人的财产。承包人在扣除因分包人违约造成的工程损失费用及处理此类财产的费用后，将剩余金额返还分包人。</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(5)分包人应补偿承包人因分包合同解除而给承包人带来的任何损失和/或损害。</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(6)分包合同解除后3日内，分包人自身的劳务人员或其劳务分包的全体人员应退场，未撤场人员发生的任何费用均由分包人承担。</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(7)分包合同解除后7日内，分包人应向承包人提交结算报告和结算协议供承包人审核，结算应根据承包人签字确认的已完工程量和工程量清单中确定的单价进行计算，计算时间应截至分包合同解除之日。一旦工程竣工并在承包人对工程结算核准后的合理时间内，承包人应确认因分包人原因导致分包合同解除而给总包工程带来任何直接、间接损失和损害的费用金额。如果此金额加上在分包合同解除前已付给分包人的金额超过在分包合同解除时应付而未付给分包人的工程款额时，其差额作为分包人对承包人的负债，由承包人从分包人提交的履约保函、预付款保函中予以扣回，不足时，仍可索赔；如果此金额未超过承包人应支付给分包人的工程款额时，其差额应由承包人按分包合同付款条件支付给分包人。</w:t>
      </w:r>
    </w:p>
    <w:p>
      <w:pPr>
        <w:spacing w:line="420" w:lineRule="exact"/>
        <w:outlineLvl w:val="2"/>
        <w:rPr>
          <w:rFonts w:hint="eastAsia" w:ascii="楷体" w:hAnsi="楷体" w:eastAsia="楷体" w:cs="楷体"/>
          <w:b/>
          <w:szCs w:val="21"/>
          <w:highlight w:val="none"/>
        </w:rPr>
      </w:pPr>
      <w:bookmarkStart w:id="105" w:name="_Toc437627828"/>
      <w:r>
        <w:rPr>
          <w:rFonts w:hint="eastAsia" w:ascii="楷体" w:hAnsi="楷体" w:eastAsia="楷体" w:cs="楷体"/>
          <w:b/>
          <w:szCs w:val="21"/>
          <w:highlight w:val="none"/>
        </w:rPr>
        <w:t>46.3合同解除的价款结算</w:t>
      </w:r>
      <w:bookmarkEnd w:id="105"/>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46.3.1</w:t>
      </w:r>
      <w:r>
        <w:rPr>
          <w:rFonts w:hint="eastAsia" w:ascii="楷体" w:hAnsi="楷体" w:eastAsia="楷体" w:cs="楷体"/>
          <w:szCs w:val="21"/>
          <w:highlight w:val="none"/>
        </w:rPr>
        <w:t>承包人与分包人双方协商一致解除合同的，应按照达成的协议办理结算和支付合同价款。</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46.3.2</w:t>
      </w:r>
      <w:r>
        <w:rPr>
          <w:rFonts w:hint="eastAsia" w:ascii="楷体" w:hAnsi="楷体" w:eastAsia="楷体" w:cs="楷体"/>
          <w:szCs w:val="21"/>
          <w:highlight w:val="none"/>
        </w:rPr>
        <w:t>因分包人违约而解除合同，由分包人承担违约责任，赔偿承包人全部损失；承包人也可向分包发出整改通知要求整改，分包人不能按照整改通知进行整改或者整改结果不能满足承包要求的，承包人可将合同约定的分包工作内容的一部分或全部，自行组织实施、整改或委托第三方实施、整改。由承包人自行组织实施、整改或第三方实施、整改的，除相应工程量不进入分包的合同结算价款外，由此所造成差价及因此导致的工期延误责任，均应由分包人承担。</w:t>
      </w:r>
    </w:p>
    <w:p>
      <w:pPr>
        <w:adjustRightInd w:val="0"/>
        <w:snapToGrid w:val="0"/>
        <w:spacing w:line="420" w:lineRule="exact"/>
        <w:outlineLvl w:val="2"/>
        <w:rPr>
          <w:rFonts w:hint="eastAsia" w:ascii="楷体" w:hAnsi="楷体" w:eastAsia="楷体" w:cs="楷体"/>
          <w:color w:val="auto"/>
          <w:szCs w:val="21"/>
          <w:highlight w:val="none"/>
          <w:lang w:eastAsia="zh-CN"/>
        </w:rPr>
      </w:pPr>
      <w:bookmarkStart w:id="106" w:name="auto_fouce_40"/>
      <w:r>
        <w:rPr>
          <w:rFonts w:hint="eastAsia" w:ascii="楷体" w:hAnsi="楷体" w:eastAsia="楷体" w:cs="楷体"/>
          <w:b/>
          <w:bCs/>
          <w:szCs w:val="21"/>
          <w:highlight w:val="none"/>
          <w:lang w:val="en-US" w:eastAsia="zh-CN"/>
        </w:rPr>
        <w:t>46.3.3</w:t>
      </w:r>
      <w:r>
        <w:rPr>
          <w:rFonts w:hint="eastAsia" w:ascii="楷体" w:hAnsi="楷体" w:eastAsia="楷体" w:cs="楷体"/>
          <w:color w:val="auto"/>
          <w:szCs w:val="21"/>
          <w:highlight w:val="none"/>
        </w:rPr>
        <w:t>因分包人违约而解除合同，承包人应暂停向分包人支付任何价款。承包人在合同解除后核实合同解除时分包人已完成的全部合同价款以及按施工进度计划已运至现场的材料和工程设备货款，已完成合同价款部分其综合单价按已标价工程量清单单价的</w:t>
      </w:r>
      <w:r>
        <w:rPr>
          <w:rFonts w:hint="eastAsia" w:ascii="楷体" w:hAnsi="楷体" w:eastAsia="楷体" w:cs="楷体"/>
          <w:b/>
          <w:bCs/>
          <w:color w:val="auto"/>
          <w:szCs w:val="21"/>
          <w:highlight w:val="none"/>
          <w:lang w:val="en-US" w:eastAsia="zh-CN"/>
        </w:rPr>
        <w:t>90</w:t>
      </w:r>
      <w:r>
        <w:rPr>
          <w:rFonts w:hint="eastAsia" w:ascii="楷体" w:hAnsi="楷体" w:eastAsia="楷体" w:cs="楷体"/>
          <w:b/>
          <w:bCs/>
          <w:color w:val="auto"/>
          <w:szCs w:val="21"/>
          <w:highlight w:val="none"/>
        </w:rPr>
        <w:t>%</w:t>
      </w:r>
      <w:r>
        <w:rPr>
          <w:rFonts w:hint="eastAsia" w:ascii="楷体" w:hAnsi="楷体" w:eastAsia="楷体" w:cs="楷体"/>
          <w:color w:val="auto"/>
          <w:szCs w:val="21"/>
          <w:highlight w:val="none"/>
        </w:rPr>
        <w:t>进行计算，采用清单单价包干的总价合同按已标价工程量清单单价的</w:t>
      </w:r>
      <w:r>
        <w:rPr>
          <w:rFonts w:hint="eastAsia" w:ascii="楷体" w:hAnsi="楷体" w:eastAsia="楷体" w:cs="楷体"/>
          <w:b/>
          <w:bCs/>
          <w:color w:val="auto"/>
          <w:szCs w:val="21"/>
          <w:highlight w:val="none"/>
          <w:lang w:val="en-US" w:eastAsia="zh-CN"/>
        </w:rPr>
        <w:t>90</w:t>
      </w:r>
      <w:r>
        <w:rPr>
          <w:rFonts w:hint="eastAsia" w:ascii="楷体" w:hAnsi="楷体" w:eastAsia="楷体" w:cs="楷体"/>
          <w:b/>
          <w:bCs/>
          <w:color w:val="auto"/>
          <w:szCs w:val="21"/>
          <w:highlight w:val="none"/>
        </w:rPr>
        <w:t>%</w:t>
      </w:r>
      <w:r>
        <w:rPr>
          <w:rFonts w:hint="eastAsia" w:ascii="楷体" w:hAnsi="楷体" w:eastAsia="楷体" w:cs="楷体"/>
          <w:color w:val="auto"/>
          <w:szCs w:val="21"/>
          <w:highlight w:val="none"/>
        </w:rPr>
        <w:t>进行计算，采用施工图预算方式包干的总价合同按照已完工程量总价的</w:t>
      </w:r>
      <w:r>
        <w:rPr>
          <w:rFonts w:hint="eastAsia" w:ascii="楷体" w:hAnsi="楷体" w:eastAsia="楷体" w:cs="楷体"/>
          <w:b/>
          <w:bCs/>
          <w:color w:val="auto"/>
          <w:szCs w:val="21"/>
          <w:highlight w:val="none"/>
          <w:lang w:val="en-US" w:eastAsia="zh-CN"/>
        </w:rPr>
        <w:t>90</w:t>
      </w:r>
      <w:r>
        <w:rPr>
          <w:rFonts w:hint="eastAsia" w:ascii="楷体" w:hAnsi="楷体" w:eastAsia="楷体" w:cs="楷体"/>
          <w:b/>
          <w:bCs/>
          <w:color w:val="auto"/>
          <w:szCs w:val="21"/>
          <w:highlight w:val="none"/>
        </w:rPr>
        <w:t>%</w:t>
      </w:r>
      <w:r>
        <w:rPr>
          <w:rFonts w:hint="eastAsia" w:ascii="楷体" w:hAnsi="楷体" w:eastAsia="楷体" w:cs="楷体"/>
          <w:color w:val="auto"/>
          <w:szCs w:val="21"/>
          <w:highlight w:val="none"/>
        </w:rPr>
        <w:t>进行计算。</w:t>
      </w:r>
      <w:bookmarkEnd w:id="106"/>
    </w:p>
    <w:p>
      <w:pPr>
        <w:adjustRightInd w:val="0"/>
        <w:snapToGrid w:val="0"/>
        <w:spacing w:line="420" w:lineRule="exact"/>
        <w:ind w:firstLine="0" w:firstLineChars="0"/>
        <w:outlineLvl w:val="2"/>
        <w:rPr>
          <w:rFonts w:hint="eastAsia" w:ascii="楷体" w:hAnsi="楷体" w:eastAsia="楷体" w:cs="楷体"/>
          <w:color w:val="auto"/>
          <w:highlight w:val="none"/>
          <w:lang w:eastAsia="zh-CN"/>
        </w:rPr>
      </w:pPr>
      <w:r>
        <w:rPr>
          <w:rFonts w:hint="eastAsia" w:ascii="楷体" w:hAnsi="楷体" w:eastAsia="楷体" w:cs="楷体"/>
          <w:color w:val="auto"/>
          <w:szCs w:val="21"/>
          <w:highlight w:val="none"/>
        </w:rPr>
        <w:t>运至现场的材料和工程设备按照市场价的</w:t>
      </w:r>
      <w:r>
        <w:rPr>
          <w:rFonts w:hint="eastAsia" w:ascii="楷体" w:hAnsi="楷体" w:eastAsia="楷体" w:cs="楷体"/>
          <w:b/>
          <w:bCs/>
          <w:color w:val="auto"/>
          <w:szCs w:val="21"/>
          <w:highlight w:val="none"/>
          <w:lang w:val="en-US" w:eastAsia="zh-CN"/>
        </w:rPr>
        <w:t>90%</w:t>
      </w:r>
      <w:r>
        <w:rPr>
          <w:rFonts w:hint="eastAsia" w:ascii="楷体" w:hAnsi="楷体" w:eastAsia="楷体" w:cs="楷体"/>
          <w:color w:val="auto"/>
          <w:szCs w:val="21"/>
          <w:highlight w:val="none"/>
        </w:rPr>
        <w:t>折现后计入结算；如有甲供材料和设备，分包人应办理退还手续，丢失、损坏或低于回收率的应照价赔偿。</w:t>
      </w:r>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b/>
          <w:szCs w:val="21"/>
          <w:highlight w:val="none"/>
        </w:rPr>
        <w:t>46.3.4</w:t>
      </w:r>
      <w:r>
        <w:rPr>
          <w:rFonts w:hint="eastAsia" w:ascii="楷体" w:hAnsi="楷体" w:eastAsia="楷体" w:cs="楷体"/>
          <w:szCs w:val="21"/>
          <w:highlight w:val="none"/>
        </w:rPr>
        <w:t>因建设单位的原因承包人和分包人可以解除本合同，双方按合同约定办理结算和支付合同价款。</w:t>
      </w:r>
    </w:p>
    <w:p>
      <w:pPr>
        <w:adjustRightInd w:val="0"/>
        <w:snapToGrid w:val="0"/>
        <w:spacing w:line="420" w:lineRule="exact"/>
        <w:outlineLvl w:val="2"/>
        <w:rPr>
          <w:rFonts w:hint="eastAsia" w:ascii="楷体" w:hAnsi="楷体" w:eastAsia="楷体" w:cs="楷体"/>
          <w:lang w:eastAsia="zh-CN"/>
        </w:rPr>
      </w:pPr>
      <w:bookmarkStart w:id="107" w:name="_Toc437627829"/>
      <w:r>
        <w:rPr>
          <w:rFonts w:hint="eastAsia" w:ascii="楷体" w:hAnsi="楷体" w:eastAsia="楷体" w:cs="楷体"/>
          <w:b/>
          <w:szCs w:val="21"/>
          <w:highlight w:val="none"/>
        </w:rPr>
        <w:t>46.4合同解除后的移交和撤场</w:t>
      </w:r>
      <w:bookmarkEnd w:id="107"/>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46.4.1本合同解除后48小时内，分包人应将已完工程和剩余材料、设备全部移交承包人，按承包要求撤出施工场地。承包人应为分包撤出提供必要条件，所产生的费用按合同专用条件约定承担。若分包人不按规定时间离场，承包人向分包收取暂住费，该笔费用直接从本分包工程结算款中扣除，同时要求分包承担相应违约责任。暂住费及违约责任由双方在专用条件中约定。</w:t>
      </w:r>
    </w:p>
    <w:p>
      <w:pPr>
        <w:adjustRightInd w:val="0"/>
        <w:snapToGrid w:val="0"/>
        <w:spacing w:line="420" w:lineRule="exact"/>
        <w:outlineLvl w:val="2"/>
        <w:rPr>
          <w:rFonts w:hint="eastAsia" w:ascii="楷体" w:hAnsi="楷体" w:eastAsia="楷体" w:cs="楷体"/>
          <w:b/>
          <w:szCs w:val="21"/>
          <w:highlight w:val="none"/>
        </w:rPr>
      </w:pPr>
      <w:bookmarkStart w:id="108" w:name="_Toc437627830"/>
      <w:r>
        <w:rPr>
          <w:rFonts w:hint="eastAsia" w:ascii="楷体" w:hAnsi="楷体" w:eastAsia="楷体" w:cs="楷体"/>
          <w:b/>
          <w:szCs w:val="21"/>
          <w:highlight w:val="none"/>
        </w:rPr>
        <w:t>46.5合同解除的价款支付</w:t>
      </w:r>
      <w:bookmarkEnd w:id="108"/>
    </w:p>
    <w:p>
      <w:pPr>
        <w:adjustRightInd w:val="0"/>
        <w:snapToGrid w:val="0"/>
        <w:spacing w:line="420" w:lineRule="exact"/>
        <w:outlineLvl w:val="2"/>
        <w:rPr>
          <w:rFonts w:hint="eastAsia" w:ascii="楷体" w:hAnsi="楷体" w:eastAsia="楷体" w:cs="楷体"/>
          <w:szCs w:val="21"/>
          <w:highlight w:val="none"/>
        </w:rPr>
      </w:pPr>
      <w:r>
        <w:rPr>
          <w:rFonts w:hint="eastAsia" w:ascii="楷体" w:hAnsi="楷体" w:eastAsia="楷体" w:cs="楷体"/>
          <w:szCs w:val="21"/>
          <w:highlight w:val="none"/>
        </w:rPr>
        <w:t>承包人与分包人双方协商一致解除合同的，应按照达成的协议办理结算和支付合同价款。</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47. 分包合同的生效与终止</w:t>
      </w:r>
    </w:p>
    <w:p>
      <w:pPr>
        <w:adjustRightInd w:val="0"/>
        <w:snapToGrid w:val="0"/>
        <w:spacing w:line="420" w:lineRule="exact"/>
        <w:rPr>
          <w:rFonts w:hint="eastAsia" w:ascii="楷体" w:hAnsi="楷体" w:eastAsia="楷体" w:cs="楷体"/>
          <w:szCs w:val="21"/>
          <w:highlight w:val="none"/>
        </w:rPr>
      </w:pPr>
      <w:r>
        <w:rPr>
          <w:rFonts w:hint="eastAsia" w:ascii="楷体" w:hAnsi="楷体" w:eastAsia="楷体" w:cs="楷体"/>
          <w:szCs w:val="21"/>
          <w:highlight w:val="none"/>
        </w:rPr>
        <w:t>分包合同自双方在本分包合同协议书盖章之日起生效，在分包合同约定的责任、权利和义务履行完毕后终止。</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48. 分包合同的部分有效</w:t>
      </w:r>
    </w:p>
    <w:p>
      <w:pPr>
        <w:adjustRightInd w:val="0"/>
        <w:snapToGrid w:val="0"/>
        <w:spacing w:line="420" w:lineRule="exact"/>
        <w:rPr>
          <w:rFonts w:hint="eastAsia" w:ascii="楷体" w:hAnsi="楷体" w:eastAsia="楷体" w:cs="楷体"/>
          <w:szCs w:val="21"/>
          <w:highlight w:val="none"/>
        </w:rPr>
      </w:pPr>
      <w:r>
        <w:rPr>
          <w:rFonts w:hint="eastAsia" w:ascii="楷体" w:hAnsi="楷体" w:eastAsia="楷体" w:cs="楷体"/>
          <w:szCs w:val="21"/>
          <w:highlight w:val="none"/>
        </w:rPr>
        <w:t>因工程所在地政府的法律、法规、政策的变化或不可抗力导致分包合同某些部分继续履行成为不可能时，分包合同的其它部分仍然保持其有效性。</w:t>
      </w:r>
    </w:p>
    <w:p>
      <w:pPr>
        <w:numPr>
          <w:ilvl w:val="0"/>
          <w:numId w:val="3"/>
        </w:numPr>
        <w:adjustRightInd w:val="0"/>
        <w:snapToGrid w:val="0"/>
        <w:spacing w:line="420" w:lineRule="exact"/>
        <w:outlineLvl w:val="1"/>
        <w:rPr>
          <w:rFonts w:hint="eastAsia" w:ascii="楷体" w:hAnsi="楷体" w:eastAsia="楷体" w:cs="楷体"/>
          <w:b/>
          <w:kern w:val="0"/>
          <w:szCs w:val="21"/>
          <w:highlight w:val="none"/>
        </w:rPr>
      </w:pPr>
      <w:r>
        <w:rPr>
          <w:rFonts w:hint="eastAsia" w:ascii="楷体" w:hAnsi="楷体" w:eastAsia="楷体" w:cs="楷体"/>
          <w:b/>
          <w:kern w:val="0"/>
          <w:szCs w:val="21"/>
          <w:highlight w:val="none"/>
          <w:lang w:eastAsia="zh-TW"/>
        </w:rPr>
        <w:t>函件</w:t>
      </w:r>
      <w:r>
        <w:rPr>
          <w:rFonts w:hint="eastAsia" w:ascii="楷体" w:hAnsi="楷体" w:eastAsia="楷体" w:cs="楷体"/>
          <w:b/>
          <w:kern w:val="0"/>
          <w:szCs w:val="21"/>
          <w:highlight w:val="none"/>
        </w:rPr>
        <w:t>送达</w:t>
      </w:r>
    </w:p>
    <w:p>
      <w:pPr>
        <w:adjustRightInd w:val="0"/>
        <w:snapToGrid w:val="0"/>
        <w:spacing w:line="420" w:lineRule="exact"/>
        <w:outlineLvl w:val="2"/>
        <w:rPr>
          <w:rFonts w:hint="eastAsia" w:ascii="楷体" w:hAnsi="楷体" w:eastAsia="楷体" w:cs="楷体"/>
          <w:kern w:val="0"/>
          <w:szCs w:val="21"/>
          <w:highlight w:val="none"/>
        </w:rPr>
      </w:pPr>
      <w:r>
        <w:rPr>
          <w:rFonts w:hint="eastAsia" w:ascii="楷体" w:hAnsi="楷体" w:eastAsia="楷体" w:cs="楷体"/>
          <w:b/>
          <w:kern w:val="0"/>
          <w:szCs w:val="21"/>
          <w:highlight w:val="none"/>
        </w:rPr>
        <w:t>49.1</w:t>
      </w:r>
      <w:r>
        <w:rPr>
          <w:rFonts w:hint="eastAsia" w:ascii="楷体" w:hAnsi="楷体" w:eastAsia="楷体" w:cs="楷体"/>
          <w:kern w:val="0"/>
          <w:szCs w:val="21"/>
          <w:highlight w:val="none"/>
        </w:rPr>
        <w:t xml:space="preserve"> 与合同有关的通知、批准、证明、证书、指示、指令、要求、请求、同意、意见、确定和决定等，合同双方均应采用书面形式联络，并指定各自的送达接收人和送达地点。</w:t>
      </w:r>
    </w:p>
    <w:p>
      <w:pPr>
        <w:spacing w:line="420" w:lineRule="exact"/>
        <w:outlineLvl w:val="2"/>
        <w:rPr>
          <w:rFonts w:hint="eastAsia" w:ascii="楷体" w:hAnsi="楷体" w:eastAsia="楷体" w:cs="楷体"/>
          <w:kern w:val="0"/>
          <w:szCs w:val="21"/>
          <w:highlight w:val="none"/>
        </w:rPr>
      </w:pPr>
      <w:r>
        <w:rPr>
          <w:rFonts w:hint="eastAsia" w:ascii="楷体" w:hAnsi="楷体" w:eastAsia="楷体" w:cs="楷体"/>
          <w:b/>
          <w:kern w:val="0"/>
          <w:szCs w:val="21"/>
          <w:highlight w:val="none"/>
        </w:rPr>
        <w:t xml:space="preserve">49.2 </w:t>
      </w:r>
      <w:r>
        <w:rPr>
          <w:rFonts w:hint="eastAsia" w:ascii="楷体" w:hAnsi="楷体" w:eastAsia="楷体" w:cs="楷体"/>
          <w:kern w:val="0"/>
          <w:szCs w:val="21"/>
          <w:highlight w:val="none"/>
        </w:rPr>
        <w:t>任何一方合同当事人指定的接收人或送达地点发生变动的，应在实际变动前提前3天以书面形式通知对方。</w:t>
      </w:r>
      <w:r>
        <w:rPr>
          <w:rFonts w:hint="eastAsia" w:ascii="楷体" w:hAnsi="楷体" w:eastAsia="楷体" w:cs="楷体"/>
          <w:kern w:val="0"/>
          <w:szCs w:val="21"/>
          <w:highlight w:val="none"/>
          <w:lang w:eastAsia="zh-TW"/>
        </w:rPr>
        <w:t>若无变更通知则按</w:t>
      </w:r>
      <w:r>
        <w:rPr>
          <w:rFonts w:hint="eastAsia" w:ascii="楷体" w:hAnsi="楷体" w:eastAsia="楷体" w:cs="楷体"/>
          <w:kern w:val="0"/>
          <w:szCs w:val="21"/>
          <w:highlight w:val="none"/>
        </w:rPr>
        <w:t>以上</w:t>
      </w:r>
      <w:r>
        <w:rPr>
          <w:rFonts w:hint="eastAsia" w:ascii="楷体" w:hAnsi="楷体" w:eastAsia="楷体" w:cs="楷体"/>
          <w:kern w:val="0"/>
          <w:szCs w:val="21"/>
          <w:highlight w:val="none"/>
          <w:lang w:eastAsia="zh-TW"/>
        </w:rPr>
        <w:t>地址发送的函件，视为收悉。</w:t>
      </w:r>
    </w:p>
    <w:p>
      <w:pPr>
        <w:spacing w:line="420" w:lineRule="exact"/>
        <w:outlineLvl w:val="2"/>
        <w:rPr>
          <w:rFonts w:hint="eastAsia" w:ascii="楷体" w:hAnsi="楷体" w:eastAsia="楷体" w:cs="楷体"/>
          <w:lang w:eastAsia="zh-CN"/>
        </w:rPr>
      </w:pPr>
      <w:r>
        <w:rPr>
          <w:rFonts w:hint="eastAsia" w:ascii="楷体" w:hAnsi="楷体" w:eastAsia="楷体" w:cs="楷体"/>
          <w:b/>
          <w:kern w:val="0"/>
          <w:szCs w:val="21"/>
          <w:highlight w:val="none"/>
        </w:rPr>
        <w:t>49. 3</w:t>
      </w:r>
      <w:r>
        <w:rPr>
          <w:rFonts w:hint="eastAsia" w:ascii="楷体" w:hAnsi="楷体" w:eastAsia="楷体" w:cs="楷体"/>
          <w:kern w:val="0"/>
          <w:szCs w:val="21"/>
          <w:highlight w:val="none"/>
        </w:rPr>
        <w:t xml:space="preserve"> 承包人和分包人双方应当及时签收另一方送达其送达接收人和送达地点的来往信函。拒不签收的，送达信函的一方可以采用特快专递或公证方式送达，由此增加的费用和（或）延误的费用由拒绝接收一方承担。</w:t>
      </w:r>
    </w:p>
    <w:p>
      <w:pPr>
        <w:adjustRightInd w:val="0"/>
        <w:snapToGrid w:val="0"/>
        <w:spacing w:line="420" w:lineRule="exact"/>
        <w:outlineLvl w:val="1"/>
        <w:rPr>
          <w:rFonts w:hint="eastAsia" w:ascii="楷体" w:hAnsi="楷体" w:eastAsia="楷体" w:cs="楷体"/>
          <w:b/>
          <w:szCs w:val="21"/>
          <w:highlight w:val="none"/>
        </w:rPr>
      </w:pPr>
      <w:r>
        <w:rPr>
          <w:rFonts w:hint="eastAsia" w:ascii="楷体" w:hAnsi="楷体" w:eastAsia="楷体" w:cs="楷体"/>
          <w:b/>
          <w:szCs w:val="21"/>
          <w:highlight w:val="none"/>
        </w:rPr>
        <w:t>50. 补充条款</w:t>
      </w:r>
    </w:p>
    <w:p>
      <w:pPr>
        <w:adjustRightInd w:val="0"/>
        <w:snapToGrid w:val="0"/>
        <w:spacing w:line="420" w:lineRule="exact"/>
        <w:rPr>
          <w:rFonts w:hint="eastAsia" w:ascii="楷体" w:hAnsi="楷体" w:eastAsia="楷体" w:cs="楷体"/>
          <w:szCs w:val="21"/>
          <w:highlight w:val="none"/>
        </w:rPr>
      </w:pPr>
      <w:r>
        <w:rPr>
          <w:rFonts w:hint="eastAsia" w:ascii="楷体" w:hAnsi="楷体" w:eastAsia="楷体" w:cs="楷体"/>
          <w:szCs w:val="21"/>
          <w:highlight w:val="none"/>
        </w:rPr>
        <w:t>双方根据有关法律、行政法规规定，结合工程实际，经协商一致后，可对本合同通用条件内容具体化、补充或修改，在本合同专用条件内约定。</w:t>
      </w:r>
    </w:p>
    <w:p>
      <w:pPr>
        <w:keepNext w:val="0"/>
        <w:keepLines w:val="0"/>
        <w:pageBreakBefore w:val="0"/>
        <w:widowControl w:val="0"/>
        <w:kinsoku/>
        <w:wordWrap/>
        <w:overflowPunct/>
        <w:topLinePunct w:val="0"/>
        <w:bidi w:val="0"/>
        <w:spacing w:line="400" w:lineRule="exact"/>
        <w:textAlignment w:val="auto"/>
        <w:outlineLvl w:val="9"/>
        <w:rPr>
          <w:rFonts w:hint="eastAsia" w:ascii="楷体" w:hAnsi="楷体" w:eastAsia="楷体" w:cs="楷体"/>
          <w:b/>
          <w:bCs/>
          <w:szCs w:val="21"/>
          <w:highlight w:val="none"/>
        </w:rPr>
      </w:pPr>
      <w:r>
        <w:rPr>
          <w:rFonts w:hint="eastAsia" w:ascii="楷体" w:hAnsi="楷体" w:eastAsia="楷体" w:cs="楷体"/>
          <w:b/>
          <w:bCs/>
          <w:szCs w:val="21"/>
          <w:highlight w:val="none"/>
        </w:rPr>
        <w:br w:type="page"/>
      </w:r>
      <w:r>
        <w:rPr>
          <w:rFonts w:hint="eastAsia" w:ascii="楷体" w:hAnsi="楷体" w:eastAsia="楷体" w:cs="楷体"/>
          <w:b/>
          <w:bCs/>
          <w:szCs w:val="21"/>
          <w:highlight w:val="none"/>
        </w:rPr>
        <w:t xml:space="preserve">第三部分  </w:t>
      </w:r>
    </w:p>
    <w:p>
      <w:pPr>
        <w:keepNext w:val="0"/>
        <w:keepLines w:val="0"/>
        <w:pageBreakBefore w:val="0"/>
        <w:widowControl w:val="0"/>
        <w:kinsoku/>
        <w:wordWrap/>
        <w:overflowPunct/>
        <w:topLinePunct w:val="0"/>
        <w:bidi w:val="0"/>
        <w:spacing w:line="400" w:lineRule="exact"/>
        <w:jc w:val="center"/>
        <w:textAlignment w:val="auto"/>
        <w:outlineLvl w:val="0"/>
        <w:rPr>
          <w:rFonts w:hint="eastAsia" w:ascii="楷体" w:hAnsi="楷体" w:eastAsia="楷体" w:cs="楷体"/>
          <w:b/>
          <w:bCs/>
          <w:szCs w:val="21"/>
          <w:highlight w:val="none"/>
        </w:rPr>
      </w:pPr>
      <w:r>
        <w:rPr>
          <w:rFonts w:hint="eastAsia" w:ascii="楷体" w:hAnsi="楷体" w:eastAsia="楷体" w:cs="楷体"/>
          <w:b/>
          <w:bCs/>
          <w:szCs w:val="21"/>
          <w:highlight w:val="none"/>
        </w:rPr>
        <w:t>专用条件</w:t>
      </w:r>
    </w:p>
    <w:p>
      <w:pPr>
        <w:keepNext w:val="0"/>
        <w:keepLines w:val="0"/>
        <w:pageBreakBefore w:val="0"/>
        <w:widowControl w:val="0"/>
        <w:kinsoku/>
        <w:wordWrap/>
        <w:overflowPunct/>
        <w:topLinePunct w:val="0"/>
        <w:bidi w:val="0"/>
        <w:spacing w:line="400" w:lineRule="exact"/>
        <w:textAlignment w:val="auto"/>
        <w:rPr>
          <w:rFonts w:hint="eastAsia" w:ascii="楷体" w:hAnsi="楷体" w:eastAsia="楷体" w:cs="楷体"/>
          <w:szCs w:val="21"/>
          <w:highlight w:val="none"/>
          <w:u w:val="single"/>
        </w:rPr>
      </w:pPr>
      <w:r>
        <w:rPr>
          <w:rFonts w:hint="eastAsia" w:ascii="楷体" w:hAnsi="楷体" w:eastAsia="楷体" w:cs="楷体"/>
          <w:szCs w:val="21"/>
          <w:highlight w:val="none"/>
        </w:rPr>
        <w:t>（注：本条件序号与通用条件一一对应）</w:t>
      </w:r>
    </w:p>
    <w:p>
      <w:pPr>
        <w:keepNext w:val="0"/>
        <w:keepLines w:val="0"/>
        <w:pageBreakBefore w:val="0"/>
        <w:widowControl w:val="0"/>
        <w:numPr>
          <w:ilvl w:val="0"/>
          <w:numId w:val="4"/>
        </w:numPr>
        <w:kinsoku/>
        <w:wordWrap/>
        <w:overflowPunct/>
        <w:topLinePunct w:val="0"/>
        <w:bidi w:val="0"/>
        <w:spacing w:line="400" w:lineRule="exact"/>
        <w:textAlignment w:val="auto"/>
        <w:outlineLvl w:val="1"/>
        <w:rPr>
          <w:rFonts w:hint="eastAsia" w:ascii="楷体" w:hAnsi="楷体" w:eastAsia="楷体" w:cs="楷体"/>
          <w:b/>
          <w:bCs/>
          <w:sz w:val="24"/>
          <w:szCs w:val="24"/>
          <w:highlight w:val="none"/>
          <w:lang w:val="en-US" w:eastAsia="zh-CN"/>
        </w:rPr>
      </w:pPr>
      <w:r>
        <w:rPr>
          <w:rFonts w:hint="eastAsia" w:ascii="楷体" w:hAnsi="楷体" w:eastAsia="楷体" w:cs="楷体"/>
          <w:b/>
          <w:bCs/>
          <w:sz w:val="24"/>
          <w:szCs w:val="24"/>
          <w:highlight w:val="none"/>
          <w:lang w:val="en-US" w:eastAsia="zh-CN"/>
        </w:rPr>
        <w:t>图纸</w:t>
      </w:r>
    </w:p>
    <w:p>
      <w:pPr>
        <w:pStyle w:val="18"/>
        <w:keepNext w:val="0"/>
        <w:keepLines w:val="0"/>
        <w:pageBreakBefore w:val="0"/>
        <w:widowControl w:val="0"/>
        <w:numPr>
          <w:ilvl w:val="-1"/>
          <w:numId w:val="0"/>
        </w:numPr>
        <w:kinsoku/>
        <w:wordWrap/>
        <w:overflowPunct/>
        <w:topLinePunct w:val="0"/>
        <w:bidi w:val="0"/>
        <w:spacing w:line="400" w:lineRule="exact"/>
        <w:ind w:firstLine="0" w:firstLineChars="0"/>
        <w:textAlignment w:val="auto"/>
        <w:rPr>
          <w:rFonts w:hint="eastAsia" w:ascii="楷体" w:hAnsi="楷体" w:eastAsia="楷体" w:cs="楷体"/>
          <w:sz w:val="24"/>
          <w:szCs w:val="24"/>
          <w:highlight w:val="none"/>
          <w:lang w:val="en-US" w:eastAsia="zh-CN"/>
        </w:rPr>
      </w:pPr>
      <w:r>
        <w:rPr>
          <w:rFonts w:hint="eastAsia" w:ascii="楷体" w:hAnsi="楷体" w:eastAsia="楷体" w:cs="楷体"/>
          <w:sz w:val="24"/>
          <w:szCs w:val="24"/>
          <w:highlight w:val="none"/>
          <w:lang w:val="en-US" w:eastAsia="zh-CN"/>
        </w:rPr>
        <w:t>4.2</w:t>
      </w:r>
      <w:r>
        <w:rPr>
          <w:rFonts w:hint="eastAsia" w:ascii="楷体" w:hAnsi="楷体" w:eastAsia="楷体" w:cs="楷体"/>
          <w:sz w:val="21"/>
          <w:szCs w:val="21"/>
          <w:highlight w:val="none"/>
          <w:lang w:val="en-US" w:eastAsia="zh-CN"/>
        </w:rPr>
        <w:t>分包人负责就分包工程范围内必要的深化设计，与相关主管部门开展前置沟通，保证深化设计满足工程最终移交要求，同时需向</w:t>
      </w:r>
      <w:r>
        <w:rPr>
          <w:rFonts w:hint="eastAsia" w:ascii="楷体" w:hAnsi="楷体" w:eastAsia="楷体" w:cs="楷体"/>
          <w:sz w:val="21"/>
          <w:szCs w:val="21"/>
          <w:highlight w:val="none"/>
        </w:rPr>
        <w:t>承包人提供两套经业主、设计单位和承包人批准通过且能保证施工要求的蓝图</w:t>
      </w:r>
      <w:r>
        <w:rPr>
          <w:rFonts w:hint="eastAsia" w:ascii="楷体" w:hAnsi="楷体" w:eastAsia="楷体" w:cs="楷体"/>
          <w:sz w:val="21"/>
          <w:szCs w:val="21"/>
          <w:highlight w:val="none"/>
          <w:lang w:val="en-US" w:eastAsia="zh-CN"/>
        </w:rPr>
        <w:t>及</w:t>
      </w:r>
      <w:r>
        <w:rPr>
          <w:rFonts w:hint="eastAsia" w:ascii="楷体" w:hAnsi="楷体" w:eastAsia="楷体" w:cs="楷体"/>
          <w:sz w:val="21"/>
          <w:szCs w:val="21"/>
          <w:highlight w:val="none"/>
        </w:rPr>
        <w:t>电子版</w:t>
      </w:r>
      <w:r>
        <w:rPr>
          <w:rFonts w:hint="eastAsia" w:ascii="楷体" w:hAnsi="楷体" w:eastAsia="楷体" w:cs="楷体"/>
          <w:sz w:val="21"/>
          <w:szCs w:val="21"/>
          <w:highlight w:val="none"/>
          <w:lang w:val="en-US" w:eastAsia="zh-CN"/>
        </w:rPr>
        <w:t>图纸</w:t>
      </w:r>
      <w:r>
        <w:rPr>
          <w:rFonts w:hint="eastAsia" w:ascii="楷体" w:hAnsi="楷体" w:eastAsia="楷体" w:cs="楷体"/>
          <w:sz w:val="21"/>
          <w:szCs w:val="21"/>
          <w:highlight w:val="none"/>
        </w:rPr>
        <w:t>，相关费用已全部含在本合同相关细目单价及总价中。</w:t>
      </w:r>
    </w:p>
    <w:p>
      <w:pPr>
        <w:keepNext w:val="0"/>
        <w:keepLines w:val="0"/>
        <w:pageBreakBefore w:val="0"/>
        <w:widowControl w:val="0"/>
        <w:kinsoku/>
        <w:wordWrap/>
        <w:overflowPunct/>
        <w:topLinePunct w:val="0"/>
        <w:bidi w:val="0"/>
        <w:spacing w:line="400" w:lineRule="exact"/>
        <w:textAlignment w:val="auto"/>
        <w:outlineLvl w:val="1"/>
        <w:rPr>
          <w:rFonts w:hint="eastAsia" w:ascii="楷体" w:hAnsi="楷体" w:eastAsia="楷体" w:cs="楷体"/>
          <w:b/>
          <w:bCs/>
          <w:szCs w:val="21"/>
          <w:highlight w:val="none"/>
        </w:rPr>
      </w:pPr>
      <w:r>
        <w:rPr>
          <w:rFonts w:hint="eastAsia" w:ascii="楷体" w:hAnsi="楷体" w:eastAsia="楷体" w:cs="楷体"/>
          <w:b/>
          <w:bCs/>
          <w:szCs w:val="21"/>
          <w:highlight w:val="none"/>
        </w:rPr>
        <w:t>11.分包人的一般义务</w:t>
      </w:r>
    </w:p>
    <w:p>
      <w:pPr>
        <w:keepNext w:val="0"/>
        <w:keepLines w:val="0"/>
        <w:pageBreakBefore w:val="0"/>
        <w:widowControl w:val="0"/>
        <w:kinsoku/>
        <w:wordWrap/>
        <w:overflowPunct/>
        <w:topLinePunct w:val="0"/>
        <w:bidi w:val="0"/>
        <w:spacing w:line="400" w:lineRule="exact"/>
        <w:textAlignment w:val="auto"/>
        <w:outlineLvl w:val="2"/>
        <w:rPr>
          <w:rFonts w:hint="eastAsia" w:ascii="楷体" w:hAnsi="楷体" w:eastAsia="楷体" w:cs="楷体"/>
          <w:szCs w:val="21"/>
          <w:highlight w:val="none"/>
          <w:u w:val="single"/>
        </w:rPr>
      </w:pPr>
      <w:r>
        <w:rPr>
          <w:rFonts w:hint="eastAsia" w:ascii="楷体" w:hAnsi="楷体" w:eastAsia="楷体" w:cs="楷体"/>
          <w:b/>
          <w:bCs/>
          <w:szCs w:val="21"/>
          <w:highlight w:val="none"/>
        </w:rPr>
        <w:t>11.6</w:t>
      </w:r>
      <w:r>
        <w:rPr>
          <w:rFonts w:hint="eastAsia" w:ascii="楷体" w:hAnsi="楷体" w:eastAsia="楷体" w:cs="楷体"/>
          <w:bCs/>
          <w:szCs w:val="21"/>
          <w:highlight w:val="none"/>
        </w:rPr>
        <w:t xml:space="preserve"> 需</w:t>
      </w:r>
      <w:r>
        <w:rPr>
          <w:rFonts w:hint="eastAsia" w:ascii="楷体" w:hAnsi="楷体" w:eastAsia="楷体" w:cs="楷体"/>
          <w:szCs w:val="21"/>
          <w:highlight w:val="none"/>
        </w:rPr>
        <w:t>完成的设计内容和提交时间：</w:t>
      </w:r>
      <w:bookmarkStart w:id="109" w:name="Text59"/>
      <w:r>
        <w:rPr>
          <w:rFonts w:hint="eastAsia" w:ascii="楷体" w:hAnsi="楷体" w:eastAsia="楷体" w:cs="楷体"/>
          <w:szCs w:val="21"/>
          <w:highlight w:val="none"/>
          <w:u w:val="single"/>
        </w:rPr>
        <w:fldChar w:fldCharType="begin">
          <w:ffData>
            <w:name w:val="Text59"/>
            <w:enabled/>
            <w:calcOnExit w:val="0"/>
            <w:textInput/>
          </w:ffData>
        </w:fldChar>
      </w:r>
      <w:r>
        <w:rPr>
          <w:rFonts w:hint="eastAsia" w:ascii="楷体" w:hAnsi="楷体" w:eastAsia="楷体" w:cs="楷体"/>
          <w:szCs w:val="21"/>
          <w:highlight w:val="none"/>
          <w:u w:val="single"/>
        </w:rPr>
        <w:instrText xml:space="preserve">FORMTEXT</w:instrText>
      </w:r>
      <w:r>
        <w:rPr>
          <w:rFonts w:hint="eastAsia" w:ascii="楷体" w:hAnsi="楷体" w:eastAsia="楷体" w:cs="楷体"/>
          <w:szCs w:val="21"/>
          <w:highlight w:val="none"/>
          <w:u w:val="single"/>
        </w:rPr>
        <w:fldChar w:fldCharType="separate"/>
      </w:r>
      <w:r>
        <w:rPr>
          <w:rFonts w:hint="eastAsia" w:ascii="楷体" w:hAnsi="楷体" w:eastAsia="楷体" w:cs="楷体"/>
          <w:szCs w:val="21"/>
          <w:highlight w:val="none"/>
          <w:u w:val="single"/>
          <w:lang w:val="en-US" w:eastAsia="zh-CN"/>
        </w:rPr>
        <w:t>/</w:t>
      </w:r>
      <w:r>
        <w:rPr>
          <w:rFonts w:hint="eastAsia" w:ascii="楷体" w:hAnsi="楷体" w:eastAsia="楷体" w:cs="楷体"/>
          <w:szCs w:val="21"/>
          <w:highlight w:val="none"/>
          <w:u w:val="single"/>
        </w:rPr>
        <w:fldChar w:fldCharType="end"/>
      </w:r>
      <w:bookmarkEnd w:id="109"/>
      <w:r>
        <w:rPr>
          <w:rFonts w:hint="eastAsia" w:ascii="楷体" w:hAnsi="楷体" w:eastAsia="楷体" w:cs="楷体"/>
          <w:szCs w:val="21"/>
          <w:highlight w:val="none"/>
          <w:lang w:eastAsia="zh-CN"/>
        </w:rPr>
        <w:t>。</w:t>
      </w:r>
      <w:r>
        <w:rPr>
          <w:rFonts w:hint="eastAsia" w:ascii="楷体" w:hAnsi="楷体" w:eastAsia="楷体" w:cs="楷体"/>
          <w:szCs w:val="21"/>
          <w:highlight w:val="none"/>
          <w:u w:val="single"/>
        </w:rPr>
        <w:t xml:space="preserve">  </w:t>
      </w:r>
    </w:p>
    <w:p>
      <w:pPr>
        <w:keepNext w:val="0"/>
        <w:keepLines w:val="0"/>
        <w:pageBreakBefore w:val="0"/>
        <w:widowControl w:val="0"/>
        <w:kinsoku/>
        <w:wordWrap/>
        <w:overflowPunct/>
        <w:topLinePunct w:val="0"/>
        <w:bidi w:val="0"/>
        <w:spacing w:line="400" w:lineRule="exact"/>
        <w:textAlignment w:val="auto"/>
        <w:outlineLvl w:val="2"/>
        <w:rPr>
          <w:rFonts w:hint="eastAsia" w:ascii="楷体" w:hAnsi="楷体" w:eastAsia="楷体" w:cs="楷体"/>
          <w:szCs w:val="21"/>
          <w:highlight w:val="none"/>
        </w:rPr>
      </w:pPr>
      <w:r>
        <w:rPr>
          <w:rFonts w:hint="eastAsia" w:ascii="楷体" w:hAnsi="楷体" w:eastAsia="楷体" w:cs="楷体"/>
          <w:b/>
          <w:szCs w:val="21"/>
          <w:highlight w:val="none"/>
        </w:rPr>
        <w:t>11.8</w:t>
      </w:r>
      <w:r>
        <w:rPr>
          <w:rFonts w:hint="eastAsia" w:ascii="楷体" w:hAnsi="楷体" w:eastAsia="楷体" w:cs="楷体"/>
          <w:szCs w:val="21"/>
          <w:highlight w:val="none"/>
        </w:rPr>
        <w:t xml:space="preserve"> 分包人向承包人提交施工组织设计的时间：</w:t>
      </w:r>
      <w:r>
        <w:rPr>
          <w:rFonts w:hint="eastAsia" w:ascii="楷体" w:hAnsi="楷体" w:eastAsia="楷体" w:cs="楷体"/>
          <w:szCs w:val="21"/>
          <w:highlight w:val="none"/>
        </w:rPr>
        <w:fldChar w:fldCharType="begin">
          <w:ffData>
            <w:name w:val="Text60"/>
            <w:enabled/>
            <w:calcOnExit w:val="0"/>
            <w:textInput/>
          </w:ffData>
        </w:fldChar>
      </w:r>
      <w:bookmarkStart w:id="110" w:name="Text60"/>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default" w:ascii="楷体" w:hAnsi="楷体" w:eastAsia="楷体" w:cs="楷体"/>
          <w:szCs w:val="21"/>
          <w:highlight w:val="none"/>
          <w:lang w:val="en-US"/>
        </w:rPr>
        <w:t> </w:t>
      </w:r>
      <w:r>
        <w:rPr>
          <w:rFonts w:hint="eastAsia" w:ascii="楷体" w:hAnsi="楷体" w:eastAsia="楷体" w:cs="楷体"/>
          <w:szCs w:val="21"/>
          <w:highlight w:val="none"/>
          <w:u w:val="single"/>
        </w:rPr>
        <w:t>分包人在进场施工前</w:t>
      </w:r>
      <w:r>
        <w:rPr>
          <w:rFonts w:hint="eastAsia" w:ascii="楷体" w:hAnsi="楷体" w:eastAsia="楷体" w:cs="楷体"/>
          <w:szCs w:val="21"/>
          <w:highlight w:val="none"/>
          <w:u w:val="single"/>
          <w:lang w:val="en-US" w:eastAsia="zh-CN"/>
        </w:rPr>
        <w:t>7</w:t>
      </w:r>
      <w:r>
        <w:rPr>
          <w:rFonts w:hint="eastAsia" w:ascii="楷体" w:hAnsi="楷体" w:eastAsia="楷体" w:cs="楷体"/>
          <w:szCs w:val="21"/>
          <w:highlight w:val="none"/>
          <w:u w:val="single"/>
        </w:rPr>
        <w:t>天向承包人提交施工组织设计或专项施工方案</w:t>
      </w:r>
      <w:r>
        <w:rPr>
          <w:rFonts w:hint="default" w:ascii="楷体" w:hAnsi="楷体" w:eastAsia="楷体" w:cs="楷体"/>
          <w:szCs w:val="21"/>
          <w:highlight w:val="none"/>
          <w:lang w:val="en-US"/>
        </w:rPr>
        <w:t> </w:t>
      </w:r>
      <w:r>
        <w:rPr>
          <w:rFonts w:hint="eastAsia" w:ascii="楷体" w:hAnsi="楷体" w:eastAsia="楷体" w:cs="楷体"/>
          <w:szCs w:val="21"/>
          <w:highlight w:val="none"/>
        </w:rPr>
        <w:fldChar w:fldCharType="end"/>
      </w:r>
      <w:bookmarkEnd w:id="110"/>
      <w:r>
        <w:rPr>
          <w:rFonts w:hint="eastAsia" w:ascii="楷体" w:hAnsi="楷体" w:eastAsia="楷体" w:cs="楷体"/>
          <w:szCs w:val="21"/>
          <w:highlight w:val="none"/>
        </w:rPr>
        <w:t>。</w:t>
      </w:r>
    </w:p>
    <w:p>
      <w:pPr>
        <w:keepNext w:val="0"/>
        <w:keepLines w:val="0"/>
        <w:pageBreakBefore w:val="0"/>
        <w:widowControl w:val="0"/>
        <w:kinsoku/>
        <w:wordWrap/>
        <w:overflowPunct/>
        <w:topLinePunct w:val="0"/>
        <w:bidi w:val="0"/>
        <w:spacing w:line="400" w:lineRule="exact"/>
        <w:textAlignment w:val="auto"/>
        <w:outlineLvl w:val="9"/>
        <w:rPr>
          <w:rFonts w:hint="eastAsia" w:ascii="楷体" w:hAnsi="楷体" w:eastAsia="楷体" w:cs="楷体"/>
          <w:szCs w:val="21"/>
          <w:highlight w:val="none"/>
          <w:lang w:eastAsia="zh-CN"/>
        </w:rPr>
      </w:pPr>
      <w:r>
        <w:rPr>
          <w:rFonts w:hint="eastAsia" w:ascii="楷体" w:hAnsi="楷体" w:eastAsia="楷体" w:cs="楷体"/>
          <w:szCs w:val="21"/>
          <w:highlight w:val="none"/>
        </w:rPr>
        <w:t>承包人批准施工组织设计的时间：</w:t>
      </w:r>
      <w:bookmarkStart w:id="111" w:name="Text62"/>
      <w:r>
        <w:rPr>
          <w:rFonts w:hint="eastAsia" w:ascii="楷体" w:hAnsi="楷体" w:eastAsia="楷体" w:cs="楷体"/>
          <w:szCs w:val="21"/>
          <w:highlight w:val="none"/>
        </w:rPr>
        <w:fldChar w:fldCharType="begin">
          <w:ffData>
            <w:name w:val="Text62"/>
            <w:enabled/>
            <w:calcOnExit w:val="0"/>
            <w:textInput/>
          </w:ffData>
        </w:fldChar>
      </w:r>
      <w:r>
        <w:rPr>
          <w:rFonts w:hint="eastAsia" w:ascii="楷体" w:hAnsi="楷体" w:eastAsia="楷体" w:cs="楷体"/>
          <w:szCs w:val="21"/>
          <w:highlight w:val="none"/>
        </w:rPr>
        <w:instrText xml:space="preserve">FORMTEXT</w:instrText>
      </w:r>
      <w:r>
        <w:rPr>
          <w:rFonts w:hint="eastAsia" w:ascii="楷体" w:hAnsi="楷体" w:eastAsia="楷体" w:cs="楷体"/>
          <w:szCs w:val="21"/>
          <w:highlight w:val="none"/>
        </w:rPr>
        <w:fldChar w:fldCharType="separate"/>
      </w:r>
      <w:r>
        <w:rPr>
          <w:rFonts w:hint="eastAsia" w:ascii="楷体" w:hAnsi="楷体" w:eastAsia="楷体" w:cs="楷体"/>
          <w:szCs w:val="21"/>
          <w:highlight w:val="none"/>
          <w:u w:val="single"/>
        </w:rPr>
        <w:t>承包人在收到分包人施工组织设计或专项施工方案，需论证的专项施工方案于7天内审批；无需论证的专项施工方案于5天内审批</w:t>
      </w:r>
      <w:r>
        <w:rPr>
          <w:rFonts w:hint="eastAsia" w:ascii="楷体" w:hAnsi="楷体" w:eastAsia="楷体" w:cs="楷体"/>
          <w:szCs w:val="21"/>
          <w:highlight w:val="none"/>
        </w:rPr>
        <w:fldChar w:fldCharType="end"/>
      </w:r>
      <w:bookmarkEnd w:id="111"/>
      <w:r>
        <w:rPr>
          <w:rFonts w:hint="eastAsia" w:ascii="楷体" w:hAnsi="楷体" w:eastAsia="楷体" w:cs="楷体"/>
          <w:szCs w:val="21"/>
          <w:highlight w:val="none"/>
          <w:lang w:eastAsia="zh-CN"/>
        </w:rPr>
        <w:t>。</w:t>
      </w:r>
    </w:p>
    <w:p>
      <w:pPr>
        <w:keepNext w:val="0"/>
        <w:keepLines w:val="0"/>
        <w:pageBreakBefore w:val="0"/>
        <w:widowControl w:val="0"/>
        <w:kinsoku/>
        <w:wordWrap/>
        <w:overflowPunct/>
        <w:topLinePunct w:val="0"/>
        <w:bidi w:val="0"/>
        <w:spacing w:line="400" w:lineRule="exact"/>
        <w:textAlignment w:val="auto"/>
        <w:outlineLvl w:val="9"/>
        <w:rPr>
          <w:rFonts w:hint="eastAsia" w:ascii="楷体" w:hAnsi="楷体" w:eastAsia="楷体" w:cs="楷体"/>
          <w:b/>
          <w:bCs/>
          <w:szCs w:val="21"/>
          <w:highlight w:val="none"/>
        </w:rPr>
      </w:pPr>
      <w:r>
        <w:rPr>
          <w:rFonts w:hint="eastAsia" w:ascii="楷体" w:hAnsi="楷体" w:eastAsia="楷体" w:cs="楷体"/>
          <w:b/>
          <w:bCs/>
          <w:szCs w:val="21"/>
          <w:highlight w:val="none"/>
        </w:rPr>
        <w:t>33.2履约保函、履约保证金</w:t>
      </w:r>
    </w:p>
    <w:p>
      <w:pPr>
        <w:keepNext w:val="0"/>
        <w:keepLines w:val="0"/>
        <w:pageBreakBefore w:val="0"/>
        <w:widowControl w:val="0"/>
        <w:kinsoku/>
        <w:wordWrap/>
        <w:overflowPunct/>
        <w:topLinePunct w:val="0"/>
        <w:bidi w:val="0"/>
        <w:spacing w:line="400" w:lineRule="exact"/>
        <w:textAlignment w:val="auto"/>
        <w:outlineLvl w:val="2"/>
        <w:rPr>
          <w:rFonts w:hint="eastAsia" w:ascii="楷体" w:hAnsi="楷体" w:eastAsia="楷体" w:cs="楷体"/>
          <w:szCs w:val="21"/>
          <w:highlight w:val="none"/>
        </w:rPr>
      </w:pPr>
      <w:r>
        <w:rPr>
          <w:rFonts w:hint="eastAsia" w:ascii="楷体" w:hAnsi="楷体" w:eastAsia="楷体" w:cs="楷体"/>
          <w:szCs w:val="21"/>
          <w:highlight w:val="none"/>
          <w:lang w:val="en-US" w:eastAsia="zh-CN"/>
        </w:rPr>
        <w:t>33.2.2</w:t>
      </w:r>
      <w:r>
        <w:rPr>
          <w:rFonts w:hint="eastAsia" w:ascii="楷体" w:hAnsi="楷体" w:eastAsia="楷体" w:cs="楷体"/>
          <w:szCs w:val="21"/>
          <w:highlight w:val="none"/>
        </w:rPr>
        <w:t>履约保函</w:t>
      </w:r>
      <w:r>
        <w:rPr>
          <w:rFonts w:hint="eastAsia" w:ascii="楷体" w:hAnsi="楷体" w:eastAsia="楷体" w:cs="楷体"/>
          <w:szCs w:val="21"/>
          <w:highlight w:val="none"/>
          <w:lang w:val="en-US" w:eastAsia="zh-CN"/>
        </w:rPr>
        <w:t>/</w:t>
      </w:r>
      <w:r>
        <w:rPr>
          <w:rFonts w:hint="eastAsia" w:ascii="楷体" w:hAnsi="楷体" w:eastAsia="楷体" w:cs="楷体"/>
          <w:szCs w:val="21"/>
          <w:highlight w:val="none"/>
        </w:rPr>
        <w:t>履约保证金的金额：</w:t>
      </w:r>
      <w:r>
        <w:rPr>
          <w:rFonts w:hint="eastAsia" w:ascii="楷体" w:hAnsi="楷体" w:eastAsia="楷体" w:cs="楷体"/>
          <w:szCs w:val="21"/>
          <w:highlight w:val="none"/>
          <w:lang w:val="en-US" w:eastAsia="zh-CN"/>
        </w:rPr>
        <w:t>¥</w:t>
      </w:r>
      <w:r>
        <w:rPr>
          <w:rFonts w:hint="eastAsia" w:ascii="楷体" w:hAnsi="楷体" w:eastAsia="楷体" w:cs="楷体"/>
          <w:szCs w:val="21"/>
          <w:highlight w:val="none"/>
          <w:lang w:val="en-US" w:eastAsia="zh-CN"/>
        </w:rPr>
        <w:fldChar w:fldCharType="begin">
          <w:ffData>
            <w:name w:val="Text61"/>
            <w:enabled/>
            <w:calcOnExit w:val="0"/>
            <w:textInput/>
          </w:ffData>
        </w:fldChar>
      </w:r>
      <w:bookmarkStart w:id="112" w:name="Text61"/>
      <w:r>
        <w:rPr>
          <w:rFonts w:hint="eastAsia" w:ascii="楷体" w:hAnsi="楷体" w:eastAsia="楷体" w:cs="楷体"/>
          <w:szCs w:val="21"/>
          <w:highlight w:val="none"/>
          <w:lang w:val="en-US" w:eastAsia="zh-CN"/>
        </w:rPr>
        <w:instrText xml:space="preserve">FORMTEXT</w:instrText>
      </w:r>
      <w:r>
        <w:rPr>
          <w:rFonts w:hint="eastAsia" w:ascii="楷体" w:hAnsi="楷体" w:eastAsia="楷体" w:cs="楷体"/>
          <w:szCs w:val="21"/>
          <w:highlight w:val="none"/>
          <w:lang w:val="en-US" w:eastAsia="zh-CN"/>
        </w:rPr>
        <w:fldChar w:fldCharType="separate"/>
      </w:r>
      <w:r>
        <w:rPr>
          <w:rFonts w:hint="eastAsia" w:ascii="楷体" w:hAnsi="楷体" w:eastAsia="楷体" w:cs="楷体"/>
          <w:szCs w:val="21"/>
          <w:highlight w:val="none"/>
          <w:lang w:val="en-US" w:eastAsia="zh-CN"/>
        </w:rPr>
        <w:t>/</w:t>
      </w:r>
      <w:r>
        <w:rPr>
          <w:rFonts w:hint="eastAsia" w:ascii="楷体" w:hAnsi="楷体" w:eastAsia="楷体" w:cs="楷体"/>
          <w:szCs w:val="21"/>
          <w:highlight w:val="none"/>
          <w:lang w:val="en-US" w:eastAsia="zh-CN"/>
        </w:rPr>
        <w:fldChar w:fldCharType="end"/>
      </w:r>
      <w:bookmarkEnd w:id="112"/>
      <w:r>
        <w:rPr>
          <w:rFonts w:hint="eastAsia" w:ascii="楷体" w:hAnsi="楷体" w:eastAsia="楷体" w:cs="楷体"/>
          <w:szCs w:val="21"/>
          <w:highlight w:val="none"/>
          <w:lang w:val="en-US" w:eastAsia="zh-CN"/>
        </w:rPr>
        <w:t>（大写：</w:t>
      </w:r>
      <w:r>
        <w:rPr>
          <w:rFonts w:hint="eastAsia" w:ascii="楷体" w:hAnsi="楷体" w:eastAsia="楷体" w:cs="楷体"/>
          <w:szCs w:val="21"/>
          <w:highlight w:val="none"/>
          <w:lang w:val="en-US" w:eastAsia="zh-CN"/>
        </w:rPr>
        <w:fldChar w:fldCharType="begin">
          <w:ffData>
            <w:name w:val="Text95"/>
            <w:enabled/>
            <w:calcOnExit w:val="0"/>
            <w:textInput/>
          </w:ffData>
        </w:fldChar>
      </w:r>
      <w:bookmarkStart w:id="113" w:name="Text95"/>
      <w:r>
        <w:rPr>
          <w:rFonts w:hint="eastAsia" w:ascii="楷体" w:hAnsi="楷体" w:eastAsia="楷体" w:cs="楷体"/>
          <w:szCs w:val="21"/>
          <w:highlight w:val="none"/>
          <w:lang w:val="en-US" w:eastAsia="zh-CN"/>
        </w:rPr>
        <w:instrText xml:space="preserve">FORMTEXT</w:instrText>
      </w:r>
      <w:r>
        <w:rPr>
          <w:rFonts w:hint="eastAsia" w:ascii="楷体" w:hAnsi="楷体" w:eastAsia="楷体" w:cs="楷体"/>
          <w:szCs w:val="21"/>
          <w:highlight w:val="none"/>
          <w:lang w:val="en-US" w:eastAsia="zh-CN"/>
        </w:rPr>
        <w:fldChar w:fldCharType="separate"/>
      </w:r>
      <w:r>
        <w:rPr>
          <w:rFonts w:hint="eastAsia" w:ascii="楷体" w:hAnsi="楷体" w:eastAsia="楷体" w:cs="楷体"/>
          <w:szCs w:val="21"/>
          <w:highlight w:val="none"/>
          <w:lang w:val="en-US" w:eastAsia="zh-CN"/>
        </w:rPr>
        <w:t>/</w:t>
      </w:r>
      <w:r>
        <w:rPr>
          <w:rFonts w:hint="eastAsia" w:ascii="楷体" w:hAnsi="楷体" w:eastAsia="楷体" w:cs="楷体"/>
          <w:szCs w:val="21"/>
          <w:highlight w:val="none"/>
          <w:lang w:val="en-US" w:eastAsia="zh-CN"/>
        </w:rPr>
        <w:fldChar w:fldCharType="end"/>
      </w:r>
      <w:bookmarkEnd w:id="113"/>
      <w:r>
        <w:rPr>
          <w:rFonts w:hint="eastAsia" w:ascii="楷体" w:hAnsi="楷体" w:eastAsia="楷体" w:cs="楷体"/>
          <w:szCs w:val="21"/>
          <w:highlight w:val="none"/>
          <w:lang w:val="en-US" w:eastAsia="zh-CN"/>
        </w:rPr>
        <w:t>）</w:t>
      </w:r>
      <w:r>
        <w:rPr>
          <w:rFonts w:hint="eastAsia" w:ascii="楷体" w:hAnsi="楷体" w:eastAsia="楷体" w:cs="楷体"/>
          <w:szCs w:val="21"/>
          <w:highlight w:val="none"/>
        </w:rPr>
        <w:t>。账号：</w:t>
      </w:r>
      <w:bookmarkStart w:id="114" w:name="Text63"/>
      <w:r>
        <w:rPr>
          <w:rFonts w:hint="eastAsia" w:ascii="楷体" w:hAnsi="楷体" w:eastAsia="楷体" w:cs="楷体"/>
          <w:szCs w:val="21"/>
          <w:highlight w:val="none"/>
          <w:u w:val="single"/>
        </w:rPr>
        <w:fldChar w:fldCharType="begin">
          <w:ffData>
            <w:name w:val="Text63"/>
            <w:enabled/>
            <w:calcOnExit w:val="0"/>
            <w:textInput/>
          </w:ffData>
        </w:fldChar>
      </w:r>
      <w:r>
        <w:rPr>
          <w:rFonts w:hint="eastAsia" w:ascii="楷体" w:hAnsi="楷体" w:eastAsia="楷体" w:cs="楷体"/>
          <w:szCs w:val="21"/>
          <w:highlight w:val="none"/>
          <w:u w:val="single"/>
        </w:rPr>
        <w:instrText xml:space="preserve">FORMTEXT</w:instrText>
      </w:r>
      <w:r>
        <w:rPr>
          <w:rFonts w:hint="eastAsia" w:ascii="楷体" w:hAnsi="楷体" w:eastAsia="楷体" w:cs="楷体"/>
          <w:szCs w:val="21"/>
          <w:highlight w:val="none"/>
          <w:u w:val="single"/>
        </w:rPr>
        <w:fldChar w:fldCharType="separate"/>
      </w:r>
      <w:r>
        <w:rPr>
          <w:rFonts w:hint="eastAsia" w:ascii="楷体" w:hAnsi="楷体" w:eastAsia="楷体" w:cs="楷体"/>
          <w:szCs w:val="21"/>
          <w:highlight w:val="none"/>
          <w:u w:val="single"/>
          <w:lang w:val="en-US" w:eastAsia="zh-CN"/>
        </w:rPr>
        <w:t>/</w:t>
      </w:r>
      <w:r>
        <w:rPr>
          <w:rFonts w:hint="eastAsia" w:ascii="楷体" w:hAnsi="楷体" w:eastAsia="楷体" w:cs="楷体"/>
          <w:szCs w:val="21"/>
          <w:highlight w:val="none"/>
          <w:u w:val="single"/>
        </w:rPr>
        <w:fldChar w:fldCharType="end"/>
      </w:r>
      <w:bookmarkEnd w:id="114"/>
      <w:r>
        <w:rPr>
          <w:rFonts w:hint="eastAsia" w:ascii="楷体" w:hAnsi="楷体" w:eastAsia="楷体" w:cs="楷体"/>
          <w:szCs w:val="21"/>
          <w:highlight w:val="none"/>
        </w:rPr>
        <w:t>，户名：</w:t>
      </w:r>
      <w:r>
        <w:rPr>
          <w:rFonts w:hint="eastAsia" w:ascii="楷体" w:hAnsi="楷体" w:eastAsia="楷体" w:cs="楷体"/>
          <w:szCs w:val="21"/>
          <w:highlight w:val="none"/>
          <w:u w:val="single"/>
        </w:rPr>
        <w:fldChar w:fldCharType="begin">
          <w:ffData>
            <w:name w:val="Text64"/>
            <w:enabled/>
            <w:calcOnExit w:val="0"/>
            <w:textInput/>
          </w:ffData>
        </w:fldChar>
      </w:r>
      <w:bookmarkStart w:id="115" w:name="Text64"/>
      <w:r>
        <w:rPr>
          <w:rFonts w:hint="eastAsia" w:ascii="楷体" w:hAnsi="楷体" w:eastAsia="楷体" w:cs="楷体"/>
          <w:szCs w:val="21"/>
          <w:highlight w:val="none"/>
          <w:u w:val="single"/>
        </w:rPr>
        <w:instrText xml:space="preserve">FORMTEXT</w:instrText>
      </w:r>
      <w:r>
        <w:rPr>
          <w:rFonts w:hint="eastAsia" w:ascii="楷体" w:hAnsi="楷体" w:eastAsia="楷体" w:cs="楷体"/>
          <w:szCs w:val="21"/>
          <w:highlight w:val="none"/>
          <w:u w:val="single"/>
        </w:rPr>
        <w:fldChar w:fldCharType="separate"/>
      </w:r>
      <w:r>
        <w:rPr>
          <w:rFonts w:hint="default" w:ascii="楷体" w:hAnsi="楷体" w:eastAsia="楷体" w:cs="楷体"/>
          <w:szCs w:val="21"/>
          <w:highlight w:val="none"/>
          <w:u w:val="single"/>
          <w:lang w:val="en-US"/>
        </w:rPr>
        <w:t> </w:t>
      </w:r>
      <w:r>
        <w:rPr>
          <w:rFonts w:hint="eastAsia" w:ascii="楷体" w:hAnsi="楷体" w:eastAsia="楷体" w:cs="楷体"/>
          <w:color w:val="auto"/>
          <w:szCs w:val="21"/>
          <w:highlight w:val="none"/>
          <w:u w:val="single"/>
          <w:lang w:eastAsia="zh-CN"/>
        </w:rPr>
        <w:t>珠海正方市政园林绿化工程有限公司</w:t>
      </w:r>
      <w:r>
        <w:rPr>
          <w:rFonts w:hint="default" w:ascii="楷体" w:hAnsi="楷体" w:eastAsia="楷体" w:cs="楷体"/>
          <w:szCs w:val="21"/>
          <w:highlight w:val="none"/>
          <w:u w:val="single"/>
          <w:lang w:val="en-US"/>
        </w:rPr>
        <w:t> </w:t>
      </w:r>
      <w:r>
        <w:rPr>
          <w:rFonts w:hint="eastAsia" w:ascii="楷体" w:hAnsi="楷体" w:eastAsia="楷体" w:cs="楷体"/>
          <w:szCs w:val="21"/>
          <w:highlight w:val="none"/>
          <w:u w:val="single"/>
        </w:rPr>
        <w:fldChar w:fldCharType="end"/>
      </w:r>
      <w:bookmarkEnd w:id="115"/>
      <w:r>
        <w:rPr>
          <w:rFonts w:hint="eastAsia" w:ascii="楷体" w:hAnsi="楷体" w:eastAsia="楷体" w:cs="楷体"/>
          <w:szCs w:val="21"/>
          <w:highlight w:val="none"/>
        </w:rPr>
        <w:t>，开户行：</w:t>
      </w:r>
      <w:bookmarkStart w:id="116" w:name="Text65"/>
      <w:r>
        <w:rPr>
          <w:rFonts w:hint="eastAsia" w:ascii="楷体" w:hAnsi="楷体" w:eastAsia="楷体" w:cs="楷体"/>
          <w:szCs w:val="21"/>
          <w:highlight w:val="none"/>
          <w:u w:val="single"/>
        </w:rPr>
        <w:fldChar w:fldCharType="begin">
          <w:ffData>
            <w:name w:val="Text65"/>
            <w:enabled/>
            <w:calcOnExit w:val="0"/>
            <w:textInput/>
          </w:ffData>
        </w:fldChar>
      </w:r>
      <w:r>
        <w:rPr>
          <w:rFonts w:hint="eastAsia" w:ascii="楷体" w:hAnsi="楷体" w:eastAsia="楷体" w:cs="楷体"/>
          <w:szCs w:val="21"/>
          <w:highlight w:val="none"/>
          <w:u w:val="single"/>
        </w:rPr>
        <w:instrText xml:space="preserve">FORMTEXT</w:instrText>
      </w:r>
      <w:r>
        <w:rPr>
          <w:rFonts w:hint="eastAsia" w:ascii="楷体" w:hAnsi="楷体" w:eastAsia="楷体" w:cs="楷体"/>
          <w:szCs w:val="21"/>
          <w:highlight w:val="none"/>
          <w:u w:val="single"/>
        </w:rPr>
        <w:fldChar w:fldCharType="separate"/>
      </w:r>
      <w:r>
        <w:rPr>
          <w:rFonts w:hint="eastAsia" w:ascii="楷体" w:hAnsi="楷体" w:eastAsia="楷体" w:cs="楷体"/>
          <w:szCs w:val="21"/>
          <w:highlight w:val="none"/>
          <w:u w:val="single"/>
          <w:lang w:val="en-US" w:eastAsia="zh-CN"/>
        </w:rPr>
        <w:t>/</w:t>
      </w:r>
      <w:r>
        <w:rPr>
          <w:rFonts w:hint="eastAsia" w:ascii="楷体" w:hAnsi="楷体" w:eastAsia="楷体" w:cs="楷体"/>
          <w:szCs w:val="21"/>
          <w:highlight w:val="none"/>
          <w:u w:val="single"/>
        </w:rPr>
        <w:fldChar w:fldCharType="end"/>
      </w:r>
      <w:bookmarkEnd w:id="116"/>
      <w:r>
        <w:rPr>
          <w:rFonts w:hint="eastAsia" w:ascii="楷体" w:hAnsi="楷体" w:eastAsia="楷体" w:cs="楷体"/>
          <w:szCs w:val="21"/>
          <w:highlight w:val="none"/>
        </w:rPr>
        <w:t>，（须在银行转帐单备注栏写明用途及本合同分包工程履约保函/履约保证金）。</w:t>
      </w:r>
    </w:p>
    <w:p>
      <w:pPr>
        <w:keepNext w:val="0"/>
        <w:keepLines w:val="0"/>
        <w:pageBreakBefore w:val="0"/>
        <w:widowControl w:val="0"/>
        <w:kinsoku/>
        <w:wordWrap/>
        <w:overflowPunct/>
        <w:topLinePunct w:val="0"/>
        <w:bidi w:val="0"/>
        <w:spacing w:line="400" w:lineRule="exact"/>
        <w:textAlignment w:val="auto"/>
        <w:outlineLvl w:val="2"/>
        <w:rPr>
          <w:rFonts w:hint="eastAsia" w:ascii="楷体" w:hAnsi="楷体" w:eastAsia="楷体" w:cs="楷体"/>
          <w:szCs w:val="21"/>
          <w:highlight w:val="none"/>
        </w:rPr>
      </w:pPr>
      <w:r>
        <w:rPr>
          <w:rFonts w:hint="eastAsia" w:ascii="楷体" w:hAnsi="楷体" w:eastAsia="楷体" w:cs="楷体"/>
          <w:szCs w:val="21"/>
          <w:highlight w:val="none"/>
          <w:lang w:val="en-US" w:eastAsia="zh-CN"/>
        </w:rPr>
        <w:t>33.2.3</w:t>
      </w:r>
      <w:r>
        <w:rPr>
          <w:rFonts w:hint="eastAsia" w:ascii="楷体" w:hAnsi="楷体" w:eastAsia="楷体" w:cs="楷体"/>
          <w:szCs w:val="21"/>
          <w:highlight w:val="none"/>
        </w:rPr>
        <w:t>履约保函/履约保证金的提交时间：履约保证金按以下第</w:t>
      </w:r>
      <w:bookmarkStart w:id="117" w:name="Text66"/>
      <w:r>
        <w:rPr>
          <w:rFonts w:hint="eastAsia" w:ascii="楷体" w:hAnsi="楷体" w:eastAsia="楷体" w:cs="楷体"/>
          <w:szCs w:val="21"/>
          <w:highlight w:val="none"/>
          <w:u w:val="single"/>
        </w:rPr>
        <w:fldChar w:fldCharType="begin">
          <w:ffData>
            <w:name w:val="Text66"/>
            <w:enabled/>
            <w:calcOnExit w:val="0"/>
            <w:textInput/>
          </w:ffData>
        </w:fldChar>
      </w:r>
      <w:r>
        <w:rPr>
          <w:rFonts w:hint="eastAsia" w:ascii="楷体" w:hAnsi="楷体" w:eastAsia="楷体" w:cs="楷体"/>
          <w:szCs w:val="21"/>
          <w:highlight w:val="none"/>
          <w:u w:val="single"/>
        </w:rPr>
        <w:instrText xml:space="preserve">FORMTEXT</w:instrText>
      </w:r>
      <w:r>
        <w:rPr>
          <w:rFonts w:hint="eastAsia" w:ascii="楷体" w:hAnsi="楷体" w:eastAsia="楷体" w:cs="楷体"/>
          <w:szCs w:val="21"/>
          <w:highlight w:val="none"/>
          <w:u w:val="single"/>
        </w:rPr>
        <w:fldChar w:fldCharType="separate"/>
      </w:r>
      <w:r>
        <w:rPr>
          <w:rFonts w:hint="eastAsia" w:ascii="楷体" w:hAnsi="楷体" w:eastAsia="楷体" w:cs="楷体"/>
          <w:szCs w:val="21"/>
          <w:highlight w:val="none"/>
          <w:u w:val="single"/>
          <w:lang w:val="en-US" w:eastAsia="zh-CN"/>
        </w:rPr>
        <w:t>（1）</w:t>
      </w:r>
      <w:r>
        <w:rPr>
          <w:rFonts w:hint="eastAsia" w:ascii="楷体" w:hAnsi="楷体" w:eastAsia="楷体" w:cs="楷体"/>
          <w:szCs w:val="21"/>
          <w:highlight w:val="none"/>
          <w:u w:val="single"/>
        </w:rPr>
        <w:fldChar w:fldCharType="end"/>
      </w:r>
      <w:bookmarkEnd w:id="117"/>
      <w:r>
        <w:rPr>
          <w:rFonts w:hint="eastAsia" w:ascii="楷体" w:hAnsi="楷体" w:eastAsia="楷体" w:cs="楷体"/>
          <w:szCs w:val="21"/>
          <w:highlight w:val="none"/>
        </w:rPr>
        <w:t>种方式交纳：（1）</w:t>
      </w:r>
      <w:r>
        <w:rPr>
          <w:rFonts w:hint="eastAsia" w:ascii="楷体" w:hAnsi="楷体" w:eastAsia="楷体" w:cs="楷体"/>
          <w:b/>
          <w:bCs/>
          <w:szCs w:val="21"/>
          <w:highlight w:val="none"/>
          <w:lang w:val="en-US" w:eastAsia="zh-CN"/>
        </w:rPr>
        <w:t>分包人投标</w:t>
      </w:r>
      <w:r>
        <w:rPr>
          <w:rFonts w:hint="eastAsia" w:ascii="楷体" w:hAnsi="楷体" w:eastAsia="楷体" w:cs="楷体"/>
          <w:b/>
          <w:bCs/>
          <w:szCs w:val="21"/>
          <w:highlight w:val="none"/>
        </w:rPr>
        <w:t>前</w:t>
      </w:r>
      <w:r>
        <w:rPr>
          <w:rFonts w:hint="eastAsia" w:ascii="楷体" w:hAnsi="楷体" w:eastAsia="楷体" w:cs="楷体"/>
          <w:b/>
          <w:bCs/>
          <w:szCs w:val="21"/>
          <w:highlight w:val="none"/>
          <w:lang w:val="en-US" w:eastAsia="zh-CN"/>
        </w:rPr>
        <w:t>须</w:t>
      </w:r>
      <w:r>
        <w:rPr>
          <w:rFonts w:hint="eastAsia" w:ascii="楷体" w:hAnsi="楷体" w:eastAsia="楷体" w:cs="楷体"/>
          <w:b/>
          <w:bCs/>
          <w:szCs w:val="21"/>
          <w:highlight w:val="none"/>
        </w:rPr>
        <w:t>向承包人足额提交投标保证</w:t>
      </w:r>
      <w:r>
        <w:rPr>
          <w:rFonts w:hint="eastAsia" w:ascii="楷体" w:hAnsi="楷体" w:eastAsia="楷体" w:cs="楷体"/>
          <w:b/>
          <w:bCs/>
          <w:szCs w:val="21"/>
          <w:highlight w:val="none"/>
          <w:lang w:val="en-US" w:eastAsia="zh-CN"/>
        </w:rPr>
        <w:t>金</w:t>
      </w:r>
      <w:r>
        <w:rPr>
          <w:rFonts w:hint="eastAsia" w:ascii="楷体" w:hAnsi="楷体" w:eastAsia="楷体" w:cs="楷体"/>
          <w:b/>
          <w:bCs/>
          <w:szCs w:val="21"/>
          <w:highlight w:val="none"/>
        </w:rPr>
        <w:t>,并在</w:t>
      </w:r>
      <w:r>
        <w:rPr>
          <w:rFonts w:hint="eastAsia" w:ascii="楷体" w:hAnsi="楷体" w:eastAsia="楷体" w:cs="楷体"/>
          <w:b/>
          <w:bCs/>
          <w:szCs w:val="21"/>
          <w:highlight w:val="none"/>
          <w:lang w:val="en-US" w:eastAsia="zh-CN"/>
        </w:rPr>
        <w:t>本</w:t>
      </w:r>
      <w:r>
        <w:rPr>
          <w:rFonts w:hint="eastAsia" w:ascii="楷体" w:hAnsi="楷体" w:eastAsia="楷体" w:cs="楷体"/>
          <w:b/>
          <w:bCs/>
          <w:szCs w:val="21"/>
          <w:highlight w:val="none"/>
        </w:rPr>
        <w:t>合同签订后全额转为履约保证金。</w:t>
      </w:r>
      <w:r>
        <w:rPr>
          <w:rFonts w:hint="eastAsia" w:ascii="楷体" w:hAnsi="楷体" w:eastAsia="楷体" w:cs="楷体"/>
          <w:szCs w:val="21"/>
          <w:highlight w:val="none"/>
        </w:rPr>
        <w:t>（2）签约之前缴纳应缴纳金额的20%，其余80%待拨付第一次和第二次工程进度款时，每次收取40%的履约保证金。</w:t>
      </w:r>
    </w:p>
    <w:p>
      <w:pPr>
        <w:keepNext w:val="0"/>
        <w:keepLines w:val="0"/>
        <w:pageBreakBefore w:val="0"/>
        <w:widowControl w:val="0"/>
        <w:kinsoku/>
        <w:wordWrap/>
        <w:overflowPunct/>
        <w:topLinePunct w:val="0"/>
        <w:autoSpaceDE w:val="0"/>
        <w:autoSpaceDN w:val="0"/>
        <w:bidi w:val="0"/>
        <w:adjustRightInd w:val="0"/>
        <w:spacing w:line="400" w:lineRule="exact"/>
        <w:textAlignment w:val="auto"/>
        <w:rPr>
          <w:rFonts w:hint="eastAsia" w:ascii="楷体" w:hAnsi="楷体" w:eastAsia="楷体" w:cs="楷体"/>
          <w:strike/>
          <w:dstrike w:val="0"/>
          <w:color w:val="auto"/>
          <w:szCs w:val="21"/>
          <w:highlight w:val="none"/>
        </w:rPr>
      </w:pPr>
      <w:r>
        <w:rPr>
          <w:rFonts w:hint="eastAsia" w:ascii="楷体" w:hAnsi="楷体" w:eastAsia="楷体" w:cs="楷体"/>
          <w:szCs w:val="21"/>
          <w:highlight w:val="none"/>
        </w:rPr>
        <w:t>33.2.</w:t>
      </w:r>
      <w:r>
        <w:rPr>
          <w:rFonts w:hint="eastAsia" w:ascii="楷体" w:hAnsi="楷体" w:eastAsia="楷体" w:cs="楷体"/>
          <w:szCs w:val="21"/>
          <w:highlight w:val="none"/>
          <w:lang w:val="en-US" w:eastAsia="zh-CN"/>
        </w:rPr>
        <w:t>4</w:t>
      </w:r>
      <w:r>
        <w:rPr>
          <w:rFonts w:hint="eastAsia" w:ascii="楷体" w:hAnsi="楷体" w:eastAsia="楷体" w:cs="楷体"/>
          <w:szCs w:val="21"/>
          <w:highlight w:val="none"/>
        </w:rPr>
        <w:t>履约保函/履约保证金的返还时间：</w:t>
      </w:r>
      <w:r>
        <w:rPr>
          <w:rFonts w:hint="eastAsia" w:ascii="楷体" w:hAnsi="楷体" w:eastAsia="楷体" w:cs="楷体"/>
          <w:color w:val="auto"/>
          <w:szCs w:val="21"/>
          <w:highlight w:val="none"/>
        </w:rPr>
        <w:t>分包项目完工后</w:t>
      </w:r>
      <w:r>
        <w:rPr>
          <w:rFonts w:hint="eastAsia" w:ascii="楷体" w:hAnsi="楷体" w:eastAsia="楷体" w:cs="楷体"/>
          <w:color w:val="auto"/>
          <w:szCs w:val="21"/>
          <w:highlight w:val="none"/>
          <w:lang w:eastAsia="zh-CN"/>
        </w:rPr>
        <w:t>一</w:t>
      </w:r>
      <w:r>
        <w:rPr>
          <w:rFonts w:hint="eastAsia" w:ascii="楷体" w:hAnsi="楷体" w:eastAsia="楷体" w:cs="楷体"/>
          <w:color w:val="auto"/>
          <w:szCs w:val="21"/>
          <w:highlight w:val="none"/>
        </w:rPr>
        <w:t>个月内退还履约保证金不计利息返还给分包人，退还时须通过相关方验收，且工期、质量、末端支付等履约情况满足承包人要求。</w:t>
      </w:r>
    </w:p>
    <w:p>
      <w:pPr>
        <w:keepNext w:val="0"/>
        <w:keepLines w:val="0"/>
        <w:pageBreakBefore w:val="0"/>
        <w:widowControl w:val="0"/>
        <w:kinsoku/>
        <w:wordWrap/>
        <w:overflowPunct/>
        <w:topLinePunct w:val="0"/>
        <w:bidi w:val="0"/>
        <w:spacing w:line="400" w:lineRule="exact"/>
        <w:textAlignment w:val="auto"/>
        <w:outlineLvl w:val="2"/>
        <w:rPr>
          <w:rFonts w:hint="eastAsia" w:ascii="楷体" w:hAnsi="楷体" w:eastAsia="楷体" w:cs="楷体"/>
          <w:szCs w:val="21"/>
          <w:highlight w:val="none"/>
        </w:rPr>
      </w:pPr>
      <w:r>
        <w:rPr>
          <w:rFonts w:hint="eastAsia" w:ascii="楷体" w:hAnsi="楷体" w:eastAsia="楷体" w:cs="楷体"/>
          <w:b/>
          <w:szCs w:val="21"/>
          <w:highlight w:val="none"/>
        </w:rPr>
        <w:t>33.2.</w:t>
      </w:r>
      <w:r>
        <w:rPr>
          <w:rFonts w:hint="eastAsia" w:ascii="楷体" w:hAnsi="楷体" w:eastAsia="楷体" w:cs="楷体"/>
          <w:b/>
          <w:szCs w:val="21"/>
          <w:highlight w:val="none"/>
          <w:lang w:val="en-US" w:eastAsia="zh-CN"/>
        </w:rPr>
        <w:t>5</w:t>
      </w:r>
      <w:r>
        <w:rPr>
          <w:rFonts w:hint="eastAsia" w:ascii="楷体" w:hAnsi="楷体" w:eastAsia="楷体" w:cs="楷体"/>
          <w:szCs w:val="21"/>
          <w:highlight w:val="none"/>
        </w:rPr>
        <w:t xml:space="preserve"> 履约保函有效期的延长：根据项目工期和承包人要求顺延，且需覆盖质保期。</w:t>
      </w:r>
    </w:p>
    <w:p>
      <w:pPr>
        <w:keepNext w:val="0"/>
        <w:keepLines w:val="0"/>
        <w:pageBreakBefore w:val="0"/>
        <w:widowControl w:val="0"/>
        <w:kinsoku/>
        <w:wordWrap/>
        <w:overflowPunct/>
        <w:topLinePunct w:val="0"/>
        <w:bidi w:val="0"/>
        <w:spacing w:line="400" w:lineRule="exact"/>
        <w:textAlignment w:val="auto"/>
        <w:outlineLvl w:val="1"/>
        <w:rPr>
          <w:rFonts w:hint="eastAsia" w:ascii="楷体" w:hAnsi="楷体" w:eastAsia="楷体" w:cs="楷体"/>
          <w:b/>
          <w:bCs/>
          <w:szCs w:val="21"/>
          <w:highlight w:val="none"/>
        </w:rPr>
      </w:pPr>
      <w:r>
        <w:rPr>
          <w:rFonts w:hint="eastAsia" w:ascii="楷体" w:hAnsi="楷体" w:eastAsia="楷体" w:cs="楷体"/>
          <w:b/>
          <w:bCs/>
          <w:szCs w:val="21"/>
          <w:highlight w:val="none"/>
        </w:rPr>
        <w:t>34.分包合同价款及支付</w:t>
      </w:r>
    </w:p>
    <w:p>
      <w:pPr>
        <w:keepNext w:val="0"/>
        <w:keepLines w:val="0"/>
        <w:pageBreakBefore w:val="0"/>
        <w:widowControl w:val="0"/>
        <w:kinsoku/>
        <w:wordWrap/>
        <w:overflowPunct/>
        <w:topLinePunct w:val="0"/>
        <w:bidi w:val="0"/>
        <w:spacing w:line="400" w:lineRule="exact"/>
        <w:textAlignment w:val="auto"/>
        <w:rPr>
          <w:rFonts w:hint="eastAsia" w:ascii="楷体" w:hAnsi="楷体" w:eastAsia="楷体" w:cs="楷体"/>
          <w:szCs w:val="21"/>
          <w:highlight w:val="none"/>
          <w:u w:val="single"/>
        </w:rPr>
      </w:pPr>
      <w:bookmarkStart w:id="118" w:name="auto_fouce_45"/>
      <w:r>
        <w:rPr>
          <w:rFonts w:hint="eastAsia" w:ascii="楷体" w:hAnsi="楷体" w:eastAsia="楷体" w:cs="楷体"/>
          <w:szCs w:val="21"/>
          <w:highlight w:val="none"/>
        </w:rPr>
        <w:t>承包人向分包人支付分包合同价款</w:t>
      </w:r>
      <w:r>
        <w:rPr>
          <w:rFonts w:hint="eastAsia" w:ascii="楷体" w:hAnsi="楷体" w:eastAsia="楷体" w:cs="楷体"/>
          <w:szCs w:val="21"/>
          <w:highlight w:val="none"/>
          <w:u w:val="none"/>
        </w:rPr>
        <w:t>：</w:t>
      </w:r>
      <w:r>
        <w:rPr>
          <w:rFonts w:hint="eastAsia" w:ascii="楷体" w:hAnsi="楷体" w:eastAsia="楷体" w:cs="楷体"/>
          <w:szCs w:val="21"/>
          <w:highlight w:val="none"/>
          <w:u w:val="single"/>
        </w:rPr>
        <w:fldChar w:fldCharType="begin">
          <w:ffData>
            <w:name w:val="Text67"/>
            <w:enabled/>
            <w:calcOnExit w:val="0"/>
            <w:textInput/>
          </w:ffData>
        </w:fldChar>
      </w:r>
      <w:bookmarkStart w:id="119" w:name="Text67"/>
      <w:r>
        <w:rPr>
          <w:rFonts w:hint="eastAsia" w:ascii="楷体" w:hAnsi="楷体" w:eastAsia="楷体" w:cs="楷体"/>
          <w:szCs w:val="21"/>
          <w:highlight w:val="none"/>
          <w:u w:val="single"/>
        </w:rPr>
        <w:instrText xml:space="preserve">FORMTEXT</w:instrText>
      </w:r>
      <w:r>
        <w:rPr>
          <w:rFonts w:hint="eastAsia" w:ascii="楷体" w:hAnsi="楷体" w:eastAsia="楷体" w:cs="楷体"/>
          <w:szCs w:val="21"/>
          <w:highlight w:val="none"/>
          <w:u w:val="single"/>
        </w:rPr>
        <w:fldChar w:fldCharType="separate"/>
      </w:r>
      <w:r>
        <w:rPr>
          <w:rFonts w:hint="eastAsia" w:ascii="楷体" w:hAnsi="楷体" w:eastAsia="楷体" w:cs="楷体"/>
          <w:color w:val="auto"/>
          <w:szCs w:val="21"/>
          <w:highlight w:val="none"/>
          <w:u w:val="single"/>
          <w:lang w:eastAsia="zh-CN"/>
        </w:rPr>
        <w:t>转账支付，</w:t>
      </w:r>
      <w:r>
        <w:rPr>
          <w:rFonts w:hint="eastAsia" w:ascii="楷体" w:hAnsi="楷体" w:eastAsia="楷体" w:cs="楷体"/>
          <w:szCs w:val="21"/>
          <w:highlight w:val="none"/>
          <w:u w:val="single"/>
        </w:rPr>
        <w:t>详见附件</w:t>
      </w:r>
      <w:r>
        <w:rPr>
          <w:rFonts w:hint="eastAsia" w:ascii="楷体" w:hAnsi="楷体" w:eastAsia="楷体" w:cs="楷体"/>
          <w:szCs w:val="21"/>
          <w:highlight w:val="none"/>
          <w:u w:val="single"/>
          <w:lang w:val="en-US" w:eastAsia="zh-CN"/>
        </w:rPr>
        <w:t>四</w:t>
      </w:r>
      <w:r>
        <w:rPr>
          <w:rFonts w:hint="eastAsia" w:ascii="楷体" w:hAnsi="楷体" w:eastAsia="楷体" w:cs="楷体"/>
          <w:szCs w:val="21"/>
          <w:highlight w:val="none"/>
          <w:u w:val="single"/>
        </w:rPr>
        <w:t>《工程价款支付清单一览表》</w:t>
      </w:r>
      <w:r>
        <w:rPr>
          <w:rFonts w:hint="eastAsia" w:ascii="楷体" w:hAnsi="楷体" w:eastAsia="楷体" w:cs="楷体"/>
          <w:szCs w:val="21"/>
          <w:highlight w:val="none"/>
          <w:u w:val="single"/>
        </w:rPr>
        <w:fldChar w:fldCharType="end"/>
      </w:r>
      <w:bookmarkEnd w:id="119"/>
      <w:r>
        <w:rPr>
          <w:rFonts w:hint="eastAsia" w:ascii="楷体" w:hAnsi="楷体" w:eastAsia="楷体" w:cs="楷体"/>
          <w:szCs w:val="21"/>
          <w:highlight w:val="none"/>
          <w:u w:val="none"/>
        </w:rPr>
        <w:t>。</w:t>
      </w:r>
      <w:bookmarkEnd w:id="118"/>
    </w:p>
    <w:p>
      <w:pPr>
        <w:keepNext w:val="0"/>
        <w:keepLines w:val="0"/>
        <w:pageBreakBefore w:val="0"/>
        <w:widowControl w:val="0"/>
        <w:kinsoku/>
        <w:wordWrap/>
        <w:overflowPunct/>
        <w:topLinePunct w:val="0"/>
        <w:autoSpaceDE w:val="0"/>
        <w:autoSpaceDN w:val="0"/>
        <w:bidi w:val="0"/>
        <w:adjustRightInd w:val="0"/>
        <w:spacing w:line="400" w:lineRule="exact"/>
        <w:jc w:val="left"/>
        <w:textAlignment w:val="auto"/>
        <w:outlineLvl w:val="2"/>
        <w:rPr>
          <w:rFonts w:hint="eastAsia" w:ascii="楷体" w:hAnsi="楷体" w:eastAsia="楷体" w:cs="楷体"/>
          <w:szCs w:val="21"/>
          <w:highlight w:val="none"/>
          <w:lang w:val="en-US" w:eastAsia="zh-CN"/>
        </w:rPr>
      </w:pPr>
      <w:r>
        <w:rPr>
          <w:rFonts w:hint="eastAsia" w:ascii="楷体" w:hAnsi="楷体" w:eastAsia="楷体" w:cs="楷体"/>
          <w:b/>
          <w:szCs w:val="21"/>
          <w:highlight w:val="none"/>
        </w:rPr>
        <w:t>34.6.1.10</w:t>
      </w:r>
      <w:r>
        <w:rPr>
          <w:rFonts w:hint="eastAsia" w:ascii="楷体" w:hAnsi="楷体" w:eastAsia="楷体" w:cs="楷体"/>
          <w:szCs w:val="21"/>
          <w:highlight w:val="none"/>
        </w:rPr>
        <w:t xml:space="preserve"> </w:t>
      </w:r>
      <w:r>
        <w:rPr>
          <w:rFonts w:hint="eastAsia" w:ascii="楷体" w:hAnsi="楷体" w:eastAsia="楷体" w:cs="楷体"/>
          <w:szCs w:val="21"/>
          <w:highlight w:val="none"/>
          <w:lang w:val="en-US" w:eastAsia="zh-CN"/>
        </w:rPr>
        <w:t>材料调价</w:t>
      </w:r>
    </w:p>
    <w:p>
      <w:pPr>
        <w:keepNext w:val="0"/>
        <w:keepLines w:val="0"/>
        <w:pageBreakBefore w:val="0"/>
        <w:widowControl w:val="0"/>
        <w:kinsoku/>
        <w:wordWrap/>
        <w:overflowPunct/>
        <w:topLinePunct w:val="0"/>
        <w:autoSpaceDE w:val="0"/>
        <w:autoSpaceDN w:val="0"/>
        <w:bidi w:val="0"/>
        <w:adjustRightInd w:val="0"/>
        <w:spacing w:line="400" w:lineRule="exact"/>
        <w:jc w:val="left"/>
        <w:textAlignment w:val="auto"/>
        <w:outlineLvl w:val="2"/>
        <w:rPr>
          <w:rFonts w:hint="eastAsia" w:ascii="楷体" w:hAnsi="楷体" w:eastAsia="楷体" w:cs="楷体"/>
          <w:szCs w:val="21"/>
          <w:highlight w:val="none"/>
          <w:lang w:val="en-US" w:eastAsia="zh-CN"/>
        </w:rPr>
      </w:pPr>
      <w:r>
        <w:rPr>
          <w:rFonts w:hint="eastAsia" w:ascii="楷体" w:hAnsi="楷体" w:eastAsia="楷体" w:cs="楷体"/>
          <w:szCs w:val="21"/>
          <w:highlight w:val="none"/>
          <w:lang w:val="en-US" w:eastAsia="zh-CN"/>
        </w:rPr>
        <w:t>本合同按照下列第</w:t>
      </w:r>
      <w:bookmarkStart w:id="120" w:name="Text68"/>
      <w:r>
        <w:rPr>
          <w:rFonts w:hint="eastAsia" w:ascii="楷体" w:hAnsi="楷体" w:eastAsia="楷体" w:cs="楷体"/>
          <w:szCs w:val="21"/>
          <w:highlight w:val="none"/>
          <w:u w:val="single"/>
          <w:lang w:val="en-US" w:eastAsia="zh-CN"/>
        </w:rPr>
        <w:fldChar w:fldCharType="begin">
          <w:ffData>
            <w:name w:val="Text68"/>
            <w:enabled/>
            <w:calcOnExit w:val="0"/>
            <w:textInput/>
          </w:ffData>
        </w:fldChar>
      </w:r>
      <w:r>
        <w:rPr>
          <w:rFonts w:hint="eastAsia" w:ascii="楷体" w:hAnsi="楷体" w:eastAsia="楷体" w:cs="楷体"/>
          <w:szCs w:val="21"/>
          <w:highlight w:val="none"/>
          <w:u w:val="single"/>
          <w:lang w:val="en-US" w:eastAsia="zh-CN"/>
        </w:rPr>
        <w:instrText xml:space="preserve">FORMTEXT</w:instrText>
      </w:r>
      <w:r>
        <w:rPr>
          <w:rFonts w:hint="eastAsia" w:ascii="楷体" w:hAnsi="楷体" w:eastAsia="楷体" w:cs="楷体"/>
          <w:szCs w:val="21"/>
          <w:highlight w:val="none"/>
          <w:u w:val="single"/>
          <w:lang w:val="en-US" w:eastAsia="zh-CN"/>
        </w:rPr>
        <w:fldChar w:fldCharType="separate"/>
      </w:r>
      <w:r>
        <w:rPr>
          <w:rFonts w:hint="eastAsia" w:ascii="楷体" w:hAnsi="楷体" w:eastAsia="楷体" w:cs="楷体"/>
          <w:szCs w:val="21"/>
          <w:highlight w:val="none"/>
          <w:u w:val="single"/>
          <w:lang w:val="en-US" w:eastAsia="zh-CN"/>
        </w:rPr>
        <w:t>一</w:t>
      </w:r>
      <w:r>
        <w:rPr>
          <w:rFonts w:hint="eastAsia" w:ascii="楷体" w:hAnsi="楷体" w:eastAsia="楷体" w:cs="楷体"/>
          <w:szCs w:val="21"/>
          <w:highlight w:val="none"/>
          <w:u w:val="single"/>
          <w:lang w:val="en-US" w:eastAsia="zh-CN"/>
        </w:rPr>
        <w:fldChar w:fldCharType="end"/>
      </w:r>
      <w:bookmarkEnd w:id="120"/>
      <w:r>
        <w:rPr>
          <w:rFonts w:hint="eastAsia" w:ascii="楷体" w:hAnsi="楷体" w:eastAsia="楷体" w:cs="楷体"/>
          <w:szCs w:val="21"/>
          <w:highlight w:val="none"/>
          <w:lang w:val="en-US" w:eastAsia="zh-CN"/>
        </w:rPr>
        <w:t>种约定的方式进行材料调差：</w:t>
      </w:r>
    </w:p>
    <w:p>
      <w:pPr>
        <w:keepNext w:val="0"/>
        <w:keepLines w:val="0"/>
        <w:pageBreakBefore w:val="0"/>
        <w:widowControl w:val="0"/>
        <w:kinsoku/>
        <w:wordWrap/>
        <w:overflowPunct/>
        <w:topLinePunct w:val="0"/>
        <w:autoSpaceDE w:val="0"/>
        <w:autoSpaceDN w:val="0"/>
        <w:bidi w:val="0"/>
        <w:adjustRightInd w:val="0"/>
        <w:spacing w:line="400" w:lineRule="exact"/>
        <w:jc w:val="left"/>
        <w:textAlignment w:val="auto"/>
        <w:outlineLvl w:val="2"/>
        <w:rPr>
          <w:rFonts w:hint="eastAsia" w:ascii="楷体" w:hAnsi="楷体" w:eastAsia="楷体" w:cs="楷体"/>
          <w:szCs w:val="21"/>
          <w:highlight w:val="none"/>
          <w:lang w:val="en-US" w:eastAsia="zh-CN"/>
        </w:rPr>
      </w:pPr>
      <w:r>
        <w:rPr>
          <w:rFonts w:hint="eastAsia" w:ascii="楷体" w:hAnsi="楷体" w:eastAsia="楷体" w:cs="楷体"/>
          <w:szCs w:val="21"/>
          <w:highlight w:val="none"/>
          <w:lang w:val="en-US" w:eastAsia="zh-CN"/>
        </w:rPr>
        <w:t>第一种：本合同涉及的材料均不可调差。</w:t>
      </w:r>
    </w:p>
    <w:p>
      <w:pPr>
        <w:keepNext w:val="0"/>
        <w:keepLines w:val="0"/>
        <w:pageBreakBefore w:val="0"/>
        <w:widowControl w:val="0"/>
        <w:kinsoku/>
        <w:wordWrap/>
        <w:overflowPunct/>
        <w:topLinePunct w:val="0"/>
        <w:autoSpaceDE w:val="0"/>
        <w:autoSpaceDN w:val="0"/>
        <w:bidi w:val="0"/>
        <w:adjustRightInd w:val="0"/>
        <w:spacing w:line="400" w:lineRule="exact"/>
        <w:jc w:val="left"/>
        <w:textAlignment w:val="auto"/>
        <w:outlineLvl w:val="2"/>
        <w:rPr>
          <w:rFonts w:hint="eastAsia" w:ascii="楷体" w:hAnsi="楷体" w:eastAsia="楷体" w:cs="楷体"/>
          <w:szCs w:val="21"/>
          <w:highlight w:val="none"/>
          <w:lang w:val="en-US" w:eastAsia="zh-CN"/>
        </w:rPr>
      </w:pPr>
      <w:r>
        <w:rPr>
          <w:rFonts w:hint="eastAsia" w:ascii="楷体" w:hAnsi="楷体" w:eastAsia="楷体" w:cs="楷体"/>
          <w:szCs w:val="21"/>
          <w:highlight w:val="none"/>
          <w:lang w:val="en-US" w:eastAsia="zh-CN"/>
        </w:rPr>
        <w:t>第二种：本合同涉及的材料调差原则（含材料调差范围、方式及基准价）依据承包人与业主签订合同调价机制执行。</w:t>
      </w:r>
    </w:p>
    <w:p>
      <w:pPr>
        <w:keepNext w:val="0"/>
        <w:keepLines w:val="0"/>
        <w:pageBreakBefore w:val="0"/>
        <w:widowControl w:val="0"/>
        <w:kinsoku/>
        <w:wordWrap/>
        <w:overflowPunct/>
        <w:topLinePunct w:val="0"/>
        <w:autoSpaceDE w:val="0"/>
        <w:autoSpaceDN w:val="0"/>
        <w:bidi w:val="0"/>
        <w:adjustRightInd w:val="0"/>
        <w:spacing w:line="400" w:lineRule="exact"/>
        <w:jc w:val="left"/>
        <w:textAlignment w:val="auto"/>
        <w:outlineLvl w:val="2"/>
        <w:rPr>
          <w:rFonts w:hint="eastAsia" w:ascii="楷体" w:hAnsi="楷体" w:eastAsia="楷体" w:cs="楷体"/>
          <w:szCs w:val="21"/>
          <w:highlight w:val="none"/>
          <w:lang w:val="en-US" w:eastAsia="zh-CN"/>
        </w:rPr>
      </w:pPr>
      <w:r>
        <w:rPr>
          <w:rFonts w:hint="eastAsia" w:ascii="楷体" w:hAnsi="楷体" w:eastAsia="楷体" w:cs="楷体"/>
          <w:szCs w:val="21"/>
          <w:highlight w:val="none"/>
          <w:lang w:val="en-US" w:eastAsia="zh-CN"/>
        </w:rPr>
        <w:t>第三种：</w:t>
      </w:r>
    </w:p>
    <w:p>
      <w:pPr>
        <w:keepNext w:val="0"/>
        <w:keepLines w:val="0"/>
        <w:pageBreakBefore w:val="0"/>
        <w:widowControl w:val="0"/>
        <w:kinsoku/>
        <w:wordWrap/>
        <w:overflowPunct/>
        <w:topLinePunct w:val="0"/>
        <w:autoSpaceDE w:val="0"/>
        <w:autoSpaceDN w:val="0"/>
        <w:bidi w:val="0"/>
        <w:adjustRightInd w:val="0"/>
        <w:spacing w:line="400" w:lineRule="exact"/>
        <w:jc w:val="left"/>
        <w:textAlignment w:val="auto"/>
        <w:outlineLvl w:val="2"/>
        <w:rPr>
          <w:rFonts w:hint="eastAsia" w:ascii="楷体" w:hAnsi="楷体" w:eastAsia="楷体" w:cs="楷体"/>
          <w:szCs w:val="21"/>
          <w:highlight w:val="none"/>
          <w:lang w:val="en-US" w:eastAsia="zh-CN"/>
        </w:rPr>
      </w:pPr>
      <w:r>
        <w:rPr>
          <w:rFonts w:hint="eastAsia" w:ascii="楷体" w:hAnsi="楷体" w:eastAsia="楷体" w:cs="楷体"/>
          <w:szCs w:val="21"/>
          <w:highlight w:val="none"/>
          <w:lang w:val="en-US" w:eastAsia="zh-CN"/>
        </w:rPr>
        <w:t>(1)本合同涉及可调价材料包括：           。</w:t>
      </w:r>
    </w:p>
    <w:p>
      <w:pPr>
        <w:keepNext w:val="0"/>
        <w:keepLines w:val="0"/>
        <w:pageBreakBefore w:val="0"/>
        <w:widowControl w:val="0"/>
        <w:kinsoku/>
        <w:wordWrap/>
        <w:overflowPunct/>
        <w:topLinePunct w:val="0"/>
        <w:autoSpaceDE w:val="0"/>
        <w:autoSpaceDN w:val="0"/>
        <w:bidi w:val="0"/>
        <w:adjustRightInd w:val="0"/>
        <w:spacing w:line="400" w:lineRule="exact"/>
        <w:jc w:val="left"/>
        <w:textAlignment w:val="auto"/>
        <w:outlineLvl w:val="2"/>
        <w:rPr>
          <w:rFonts w:hint="eastAsia" w:ascii="楷体" w:hAnsi="楷体" w:eastAsia="楷体" w:cs="楷体"/>
          <w:szCs w:val="21"/>
          <w:highlight w:val="none"/>
          <w:lang w:val="en-US" w:eastAsia="zh-CN"/>
        </w:rPr>
      </w:pPr>
      <w:r>
        <w:rPr>
          <w:rFonts w:hint="eastAsia" w:ascii="楷体" w:hAnsi="楷体" w:eastAsia="楷体" w:cs="楷体"/>
          <w:szCs w:val="21"/>
          <w:highlight w:val="none"/>
          <w:lang w:val="en-US" w:eastAsia="zh-CN"/>
        </w:rPr>
        <w:t>(2)当施工期间各月《珠海市工程造价信息》价格与合同签定当期的《珠海市工程造价信息》价格相比，波动范围超过±</w:t>
      </w:r>
      <w:bookmarkStart w:id="121" w:name="Text69"/>
      <w:r>
        <w:rPr>
          <w:rFonts w:hint="eastAsia" w:ascii="楷体" w:hAnsi="楷体" w:eastAsia="楷体" w:cs="楷体"/>
          <w:szCs w:val="21"/>
          <w:highlight w:val="none"/>
          <w:u w:val="single"/>
          <w:lang w:val="en-US" w:eastAsia="zh-CN"/>
        </w:rPr>
        <w:fldChar w:fldCharType="begin">
          <w:ffData>
            <w:name w:val="Text69"/>
            <w:enabled/>
            <w:calcOnExit w:val="0"/>
            <w:textInput/>
          </w:ffData>
        </w:fldChar>
      </w:r>
      <w:r>
        <w:rPr>
          <w:rFonts w:hint="eastAsia" w:ascii="楷体" w:hAnsi="楷体" w:eastAsia="楷体" w:cs="楷体"/>
          <w:szCs w:val="21"/>
          <w:highlight w:val="none"/>
          <w:u w:val="single"/>
          <w:lang w:val="en-US" w:eastAsia="zh-CN"/>
        </w:rPr>
        <w:instrText xml:space="preserve">FORMTEXT</w:instrText>
      </w:r>
      <w:r>
        <w:rPr>
          <w:rFonts w:hint="eastAsia" w:ascii="楷体" w:hAnsi="楷体" w:eastAsia="楷体" w:cs="楷体"/>
          <w:szCs w:val="21"/>
          <w:highlight w:val="none"/>
          <w:u w:val="single"/>
          <w:lang w:val="en-US" w:eastAsia="zh-CN"/>
        </w:rPr>
        <w:fldChar w:fldCharType="separate"/>
      </w:r>
      <w:r>
        <w:rPr>
          <w:rFonts w:hint="eastAsia" w:ascii="楷体" w:hAnsi="楷体" w:eastAsia="楷体" w:cs="楷体"/>
          <w:szCs w:val="21"/>
          <w:highlight w:val="none"/>
          <w:u w:val="single"/>
          <w:lang w:val="en-US" w:eastAsia="zh-CN"/>
        </w:rPr>
        <w:t>/</w:t>
      </w:r>
      <w:r>
        <w:rPr>
          <w:rFonts w:hint="eastAsia" w:ascii="楷体" w:hAnsi="楷体" w:eastAsia="楷体" w:cs="楷体"/>
          <w:szCs w:val="21"/>
          <w:highlight w:val="none"/>
          <w:u w:val="single"/>
          <w:lang w:val="en-US" w:eastAsia="zh-CN"/>
        </w:rPr>
        <w:fldChar w:fldCharType="end"/>
      </w:r>
      <w:bookmarkEnd w:id="121"/>
      <w:r>
        <w:rPr>
          <w:rFonts w:hint="eastAsia" w:ascii="楷体" w:hAnsi="楷体" w:eastAsia="楷体" w:cs="楷体"/>
          <w:szCs w:val="21"/>
          <w:highlight w:val="none"/>
          <w:lang w:val="en-US" w:eastAsia="zh-CN"/>
        </w:rPr>
        <w:t> %时,乙方可申请对±</w:t>
      </w:r>
      <w:bookmarkStart w:id="122" w:name="Text70"/>
      <w:r>
        <w:rPr>
          <w:rFonts w:hint="eastAsia" w:ascii="楷体" w:hAnsi="楷体" w:eastAsia="楷体" w:cs="楷体"/>
          <w:szCs w:val="21"/>
          <w:highlight w:val="none"/>
          <w:u w:val="single"/>
          <w:lang w:val="en-US" w:eastAsia="zh-CN"/>
        </w:rPr>
        <w:fldChar w:fldCharType="begin">
          <w:ffData>
            <w:name w:val="Text70"/>
            <w:enabled/>
            <w:calcOnExit w:val="0"/>
            <w:textInput/>
          </w:ffData>
        </w:fldChar>
      </w:r>
      <w:r>
        <w:rPr>
          <w:rFonts w:hint="eastAsia" w:ascii="楷体" w:hAnsi="楷体" w:eastAsia="楷体" w:cs="楷体"/>
          <w:szCs w:val="21"/>
          <w:highlight w:val="none"/>
          <w:u w:val="single"/>
          <w:lang w:val="en-US" w:eastAsia="zh-CN"/>
        </w:rPr>
        <w:instrText xml:space="preserve">FORMTEXT</w:instrText>
      </w:r>
      <w:r>
        <w:rPr>
          <w:rFonts w:hint="eastAsia" w:ascii="楷体" w:hAnsi="楷体" w:eastAsia="楷体" w:cs="楷体"/>
          <w:szCs w:val="21"/>
          <w:highlight w:val="none"/>
          <w:u w:val="single"/>
          <w:lang w:val="en-US" w:eastAsia="zh-CN"/>
        </w:rPr>
        <w:fldChar w:fldCharType="separate"/>
      </w:r>
      <w:r>
        <w:rPr>
          <w:rFonts w:hint="eastAsia" w:ascii="楷体" w:hAnsi="楷体" w:eastAsia="楷体" w:cs="楷体"/>
          <w:szCs w:val="21"/>
          <w:highlight w:val="none"/>
          <w:u w:val="single"/>
          <w:lang w:val="en-US" w:eastAsia="zh-CN"/>
        </w:rPr>
        <w:t>/</w:t>
      </w:r>
      <w:r>
        <w:rPr>
          <w:rFonts w:hint="eastAsia" w:ascii="楷体" w:hAnsi="楷体" w:eastAsia="楷体" w:cs="楷体"/>
          <w:szCs w:val="21"/>
          <w:highlight w:val="none"/>
          <w:u w:val="single"/>
          <w:lang w:val="en-US" w:eastAsia="zh-CN"/>
        </w:rPr>
        <w:fldChar w:fldCharType="end"/>
      </w:r>
      <w:bookmarkEnd w:id="122"/>
      <w:r>
        <w:rPr>
          <w:rFonts w:hint="eastAsia" w:ascii="楷体" w:hAnsi="楷体" w:eastAsia="楷体" w:cs="楷体"/>
          <w:szCs w:val="21"/>
          <w:highlight w:val="none"/>
          <w:lang w:val="en-US" w:eastAsia="zh-CN"/>
        </w:rPr>
        <w:t> %以外部分调价，经承包人审批确定后生效。</w:t>
      </w:r>
    </w:p>
    <w:p>
      <w:pPr>
        <w:keepNext w:val="0"/>
        <w:keepLines w:val="0"/>
        <w:pageBreakBefore w:val="0"/>
        <w:widowControl w:val="0"/>
        <w:kinsoku/>
        <w:wordWrap/>
        <w:overflowPunct/>
        <w:topLinePunct w:val="0"/>
        <w:autoSpaceDE w:val="0"/>
        <w:autoSpaceDN w:val="0"/>
        <w:bidi w:val="0"/>
        <w:adjustRightInd w:val="0"/>
        <w:spacing w:line="400" w:lineRule="exact"/>
        <w:jc w:val="left"/>
        <w:textAlignment w:val="auto"/>
        <w:outlineLvl w:val="2"/>
        <w:rPr>
          <w:rFonts w:hint="eastAsia" w:ascii="楷体" w:hAnsi="楷体" w:eastAsia="楷体" w:cs="楷体"/>
          <w:szCs w:val="21"/>
          <w:highlight w:val="none"/>
          <w:lang w:val="en-US" w:eastAsia="zh-CN"/>
        </w:rPr>
      </w:pPr>
      <w:r>
        <w:rPr>
          <w:rFonts w:hint="eastAsia" w:ascii="楷体" w:hAnsi="楷体" w:eastAsia="楷体" w:cs="楷体"/>
          <w:szCs w:val="21"/>
          <w:highlight w:val="none"/>
          <w:lang w:val="en-US" w:eastAsia="zh-CN"/>
        </w:rPr>
        <w:t>(3)调价方式：以投标当期的《珠海市工程造价信息》价格作为基准价，与施工期对应月份《珠海市工程造价信息》价格对比计算“当期信息价浮动比例”。当期信息价上涨超过</w:t>
      </w:r>
      <w:bookmarkStart w:id="123" w:name="Text71"/>
      <w:r>
        <w:rPr>
          <w:rFonts w:hint="eastAsia" w:ascii="楷体" w:hAnsi="楷体" w:eastAsia="楷体" w:cs="楷体"/>
          <w:szCs w:val="21"/>
          <w:highlight w:val="none"/>
          <w:u w:val="single"/>
          <w:lang w:val="en-US" w:eastAsia="zh-CN"/>
        </w:rPr>
        <w:fldChar w:fldCharType="begin">
          <w:ffData>
            <w:name w:val="Text71"/>
            <w:enabled/>
            <w:calcOnExit w:val="0"/>
            <w:textInput/>
          </w:ffData>
        </w:fldChar>
      </w:r>
      <w:r>
        <w:rPr>
          <w:rFonts w:hint="eastAsia" w:ascii="楷体" w:hAnsi="楷体" w:eastAsia="楷体" w:cs="楷体"/>
          <w:szCs w:val="21"/>
          <w:highlight w:val="none"/>
          <w:u w:val="single"/>
          <w:lang w:val="en-US" w:eastAsia="zh-CN"/>
        </w:rPr>
        <w:instrText xml:space="preserve">FORMTEXT</w:instrText>
      </w:r>
      <w:r>
        <w:rPr>
          <w:rFonts w:hint="eastAsia" w:ascii="楷体" w:hAnsi="楷体" w:eastAsia="楷体" w:cs="楷体"/>
          <w:szCs w:val="21"/>
          <w:highlight w:val="none"/>
          <w:u w:val="single"/>
          <w:lang w:val="en-US" w:eastAsia="zh-CN"/>
        </w:rPr>
        <w:fldChar w:fldCharType="separate"/>
      </w:r>
      <w:r>
        <w:rPr>
          <w:rFonts w:hint="eastAsia" w:ascii="楷体" w:hAnsi="楷体" w:eastAsia="楷体" w:cs="楷体"/>
          <w:szCs w:val="21"/>
          <w:highlight w:val="none"/>
          <w:u w:val="single"/>
          <w:lang w:val="en-US" w:eastAsia="zh-CN"/>
        </w:rPr>
        <w:t>/</w:t>
      </w:r>
      <w:r>
        <w:rPr>
          <w:rFonts w:hint="eastAsia" w:ascii="楷体" w:hAnsi="楷体" w:eastAsia="楷体" w:cs="楷体"/>
          <w:szCs w:val="21"/>
          <w:highlight w:val="none"/>
          <w:u w:val="single"/>
          <w:lang w:val="en-US" w:eastAsia="zh-CN"/>
        </w:rPr>
        <w:fldChar w:fldCharType="end"/>
      </w:r>
      <w:bookmarkEnd w:id="123"/>
      <w:r>
        <w:rPr>
          <w:rFonts w:hint="eastAsia" w:ascii="楷体" w:hAnsi="楷体" w:eastAsia="楷体" w:cs="楷体"/>
          <w:szCs w:val="21"/>
          <w:highlight w:val="none"/>
          <w:lang w:val="en-US" w:eastAsia="zh-CN"/>
        </w:rPr>
        <w:t>%时，当期材料结算单价=中标价×(100%+供货当期信息价浮动比例- </w:t>
      </w:r>
      <w:bookmarkStart w:id="124" w:name="Text72"/>
      <w:r>
        <w:rPr>
          <w:rFonts w:hint="eastAsia" w:ascii="楷体" w:hAnsi="楷体" w:eastAsia="楷体" w:cs="楷体"/>
          <w:szCs w:val="21"/>
          <w:highlight w:val="none"/>
          <w:u w:val="single"/>
          <w:lang w:val="en-US" w:eastAsia="zh-CN"/>
        </w:rPr>
        <w:fldChar w:fldCharType="begin">
          <w:ffData>
            <w:name w:val="Text72"/>
            <w:enabled/>
            <w:calcOnExit w:val="0"/>
            <w:textInput/>
          </w:ffData>
        </w:fldChar>
      </w:r>
      <w:r>
        <w:rPr>
          <w:rFonts w:hint="eastAsia" w:ascii="楷体" w:hAnsi="楷体" w:eastAsia="楷体" w:cs="楷体"/>
          <w:szCs w:val="21"/>
          <w:highlight w:val="none"/>
          <w:u w:val="single"/>
          <w:lang w:val="en-US" w:eastAsia="zh-CN"/>
        </w:rPr>
        <w:instrText xml:space="preserve">FORMTEXT</w:instrText>
      </w:r>
      <w:r>
        <w:rPr>
          <w:rFonts w:hint="eastAsia" w:ascii="楷体" w:hAnsi="楷体" w:eastAsia="楷体" w:cs="楷体"/>
          <w:szCs w:val="21"/>
          <w:highlight w:val="none"/>
          <w:u w:val="single"/>
          <w:lang w:val="en-US" w:eastAsia="zh-CN"/>
        </w:rPr>
        <w:fldChar w:fldCharType="separate"/>
      </w:r>
      <w:r>
        <w:rPr>
          <w:rFonts w:hint="eastAsia" w:ascii="楷体" w:hAnsi="楷体" w:eastAsia="楷体" w:cs="楷体"/>
          <w:szCs w:val="21"/>
          <w:highlight w:val="none"/>
          <w:u w:val="single"/>
          <w:lang w:val="en-US" w:eastAsia="zh-CN"/>
        </w:rPr>
        <w:t>/</w:t>
      </w:r>
      <w:r>
        <w:rPr>
          <w:rFonts w:hint="eastAsia" w:ascii="楷体" w:hAnsi="楷体" w:eastAsia="楷体" w:cs="楷体"/>
          <w:szCs w:val="21"/>
          <w:highlight w:val="none"/>
          <w:u w:val="single"/>
          <w:lang w:val="en-US" w:eastAsia="zh-CN"/>
        </w:rPr>
        <w:fldChar w:fldCharType="end"/>
      </w:r>
      <w:bookmarkEnd w:id="124"/>
      <w:r>
        <w:rPr>
          <w:rFonts w:hint="eastAsia" w:ascii="楷体" w:hAnsi="楷体" w:eastAsia="楷体" w:cs="楷体"/>
          <w:szCs w:val="21"/>
          <w:highlight w:val="none"/>
          <w:lang w:val="en-US" w:eastAsia="zh-CN"/>
        </w:rPr>
        <w:t>%）；当期信息价下跌超过</w:t>
      </w:r>
      <w:bookmarkStart w:id="125" w:name="Text73"/>
      <w:r>
        <w:rPr>
          <w:rFonts w:hint="eastAsia" w:ascii="楷体" w:hAnsi="楷体" w:eastAsia="楷体" w:cs="楷体"/>
          <w:szCs w:val="21"/>
          <w:highlight w:val="none"/>
          <w:lang w:val="en-US" w:eastAsia="zh-CN"/>
        </w:rPr>
        <w:fldChar w:fldCharType="begin">
          <w:ffData>
            <w:name w:val="Text73"/>
            <w:enabled/>
            <w:calcOnExit w:val="0"/>
            <w:textInput/>
          </w:ffData>
        </w:fldChar>
      </w:r>
      <w:r>
        <w:rPr>
          <w:rFonts w:hint="eastAsia" w:ascii="楷体" w:hAnsi="楷体" w:eastAsia="楷体" w:cs="楷体"/>
          <w:szCs w:val="21"/>
          <w:highlight w:val="none"/>
          <w:lang w:val="en-US" w:eastAsia="zh-CN"/>
        </w:rPr>
        <w:instrText xml:space="preserve">FORMTEXT</w:instrText>
      </w:r>
      <w:r>
        <w:rPr>
          <w:rFonts w:hint="eastAsia" w:ascii="楷体" w:hAnsi="楷体" w:eastAsia="楷体" w:cs="楷体"/>
          <w:szCs w:val="21"/>
          <w:highlight w:val="none"/>
          <w:lang w:val="en-US" w:eastAsia="zh-CN"/>
        </w:rPr>
        <w:fldChar w:fldCharType="separate"/>
      </w:r>
      <w:r>
        <w:rPr>
          <w:rFonts w:hint="eastAsia" w:ascii="楷体" w:hAnsi="楷体" w:eastAsia="楷体" w:cs="楷体"/>
          <w:szCs w:val="21"/>
          <w:highlight w:val="none"/>
          <w:lang w:val="en-US" w:eastAsia="zh-CN"/>
        </w:rPr>
        <w:t>/</w:t>
      </w:r>
      <w:r>
        <w:rPr>
          <w:rFonts w:hint="eastAsia" w:ascii="楷体" w:hAnsi="楷体" w:eastAsia="楷体" w:cs="楷体"/>
          <w:szCs w:val="21"/>
          <w:highlight w:val="none"/>
          <w:lang w:val="en-US" w:eastAsia="zh-CN"/>
        </w:rPr>
        <w:fldChar w:fldCharType="end"/>
      </w:r>
      <w:bookmarkEnd w:id="125"/>
      <w:r>
        <w:rPr>
          <w:rFonts w:hint="eastAsia" w:ascii="楷体" w:hAnsi="楷体" w:eastAsia="楷体" w:cs="楷体"/>
          <w:szCs w:val="21"/>
          <w:highlight w:val="none"/>
          <w:lang w:val="en-US" w:eastAsia="zh-CN"/>
        </w:rPr>
        <w:t>%时，当期材料结算单价=中标价×(100%+供货当期信息价浮动比例+ </w:t>
      </w:r>
      <w:bookmarkStart w:id="126" w:name="Text74"/>
      <w:r>
        <w:rPr>
          <w:rFonts w:hint="eastAsia" w:ascii="楷体" w:hAnsi="楷体" w:eastAsia="楷体" w:cs="楷体"/>
          <w:szCs w:val="21"/>
          <w:highlight w:val="none"/>
          <w:u w:val="single"/>
          <w:lang w:val="en-US" w:eastAsia="zh-CN"/>
        </w:rPr>
        <w:fldChar w:fldCharType="begin">
          <w:ffData>
            <w:name w:val="Text74"/>
            <w:enabled/>
            <w:calcOnExit w:val="0"/>
            <w:textInput/>
          </w:ffData>
        </w:fldChar>
      </w:r>
      <w:r>
        <w:rPr>
          <w:rFonts w:hint="eastAsia" w:ascii="楷体" w:hAnsi="楷体" w:eastAsia="楷体" w:cs="楷体"/>
          <w:szCs w:val="21"/>
          <w:highlight w:val="none"/>
          <w:u w:val="single"/>
          <w:lang w:val="en-US" w:eastAsia="zh-CN"/>
        </w:rPr>
        <w:instrText xml:space="preserve">FORMTEXT</w:instrText>
      </w:r>
      <w:r>
        <w:rPr>
          <w:rFonts w:hint="eastAsia" w:ascii="楷体" w:hAnsi="楷体" w:eastAsia="楷体" w:cs="楷体"/>
          <w:szCs w:val="21"/>
          <w:highlight w:val="none"/>
          <w:u w:val="single"/>
          <w:lang w:val="en-US" w:eastAsia="zh-CN"/>
        </w:rPr>
        <w:fldChar w:fldCharType="separate"/>
      </w:r>
      <w:r>
        <w:rPr>
          <w:rFonts w:hint="eastAsia" w:ascii="楷体" w:hAnsi="楷体" w:eastAsia="楷体" w:cs="楷体"/>
          <w:szCs w:val="21"/>
          <w:highlight w:val="none"/>
          <w:u w:val="single"/>
          <w:lang w:val="en-US" w:eastAsia="zh-CN"/>
        </w:rPr>
        <w:t>/</w:t>
      </w:r>
      <w:r>
        <w:rPr>
          <w:rFonts w:hint="eastAsia" w:ascii="楷体" w:hAnsi="楷体" w:eastAsia="楷体" w:cs="楷体"/>
          <w:szCs w:val="21"/>
          <w:highlight w:val="none"/>
          <w:u w:val="single"/>
          <w:lang w:val="en-US" w:eastAsia="zh-CN"/>
        </w:rPr>
        <w:fldChar w:fldCharType="end"/>
      </w:r>
      <w:bookmarkEnd w:id="126"/>
      <w:r>
        <w:rPr>
          <w:rFonts w:hint="eastAsia" w:ascii="楷体" w:hAnsi="楷体" w:eastAsia="楷体" w:cs="楷体"/>
          <w:szCs w:val="21"/>
          <w:highlight w:val="none"/>
          <w:lang w:val="en-US" w:eastAsia="zh-CN"/>
        </w:rPr>
        <w:t>%）。</w:t>
      </w:r>
    </w:p>
    <w:p>
      <w:pPr>
        <w:keepNext w:val="0"/>
        <w:keepLines w:val="0"/>
        <w:pageBreakBefore w:val="0"/>
        <w:widowControl w:val="0"/>
        <w:kinsoku/>
        <w:wordWrap/>
        <w:overflowPunct/>
        <w:topLinePunct w:val="0"/>
        <w:autoSpaceDE w:val="0"/>
        <w:autoSpaceDN w:val="0"/>
        <w:bidi w:val="0"/>
        <w:adjustRightInd w:val="0"/>
        <w:spacing w:line="400" w:lineRule="exact"/>
        <w:jc w:val="left"/>
        <w:textAlignment w:val="auto"/>
        <w:outlineLvl w:val="2"/>
        <w:rPr>
          <w:rFonts w:hint="eastAsia" w:ascii="楷体" w:hAnsi="楷体" w:eastAsia="楷体" w:cs="楷体"/>
          <w:szCs w:val="21"/>
          <w:highlight w:val="none"/>
          <w:lang w:val="en-US" w:eastAsia="zh-CN"/>
        </w:rPr>
      </w:pPr>
      <w:r>
        <w:rPr>
          <w:rFonts w:hint="eastAsia" w:ascii="楷体" w:hAnsi="楷体" w:eastAsia="楷体" w:cs="楷体"/>
          <w:szCs w:val="21"/>
          <w:highlight w:val="none"/>
          <w:lang w:val="en-US" w:eastAsia="zh-CN"/>
        </w:rPr>
        <w:t>(4)乙方不能以价格未商定为由而停止对标得物的供应，价格涨跌调整每月只能调价壹次，否则视为乙方违约。</w:t>
      </w:r>
    </w:p>
    <w:p>
      <w:pPr>
        <w:keepNext w:val="0"/>
        <w:keepLines w:val="0"/>
        <w:pageBreakBefore w:val="0"/>
        <w:widowControl w:val="0"/>
        <w:kinsoku/>
        <w:wordWrap/>
        <w:overflowPunct/>
        <w:topLinePunct w:val="0"/>
        <w:bidi w:val="0"/>
        <w:adjustRightInd w:val="0"/>
        <w:snapToGrid w:val="0"/>
        <w:spacing w:line="400" w:lineRule="exact"/>
        <w:textAlignment w:val="auto"/>
        <w:outlineLvl w:val="1"/>
        <w:rPr>
          <w:rFonts w:hint="eastAsia" w:ascii="楷体" w:hAnsi="楷体" w:eastAsia="楷体" w:cs="楷体"/>
          <w:color w:val="auto"/>
          <w:szCs w:val="21"/>
          <w:highlight w:val="none"/>
        </w:rPr>
      </w:pPr>
      <w:r>
        <w:rPr>
          <w:rFonts w:hint="eastAsia" w:ascii="楷体" w:hAnsi="楷体" w:eastAsia="楷体" w:cs="楷体"/>
          <w:b/>
          <w:bCs/>
          <w:color w:val="auto"/>
          <w:szCs w:val="21"/>
          <w:highlight w:val="none"/>
        </w:rPr>
        <w:t>36.计量</w:t>
      </w:r>
    </w:p>
    <w:p>
      <w:pPr>
        <w:keepNext w:val="0"/>
        <w:keepLines w:val="0"/>
        <w:pageBreakBefore w:val="0"/>
        <w:widowControl w:val="0"/>
        <w:kinsoku/>
        <w:wordWrap/>
        <w:overflowPunct/>
        <w:topLinePunct w:val="0"/>
        <w:bidi w:val="0"/>
        <w:adjustRightInd w:val="0"/>
        <w:snapToGrid w:val="0"/>
        <w:spacing w:line="400" w:lineRule="exact"/>
        <w:textAlignment w:val="auto"/>
        <w:rPr>
          <w:rFonts w:hint="eastAsia" w:ascii="楷体" w:hAnsi="楷体" w:eastAsia="楷体" w:cs="楷体"/>
          <w:color w:val="auto"/>
          <w:szCs w:val="21"/>
          <w:highlight w:val="none"/>
        </w:rPr>
      </w:pPr>
      <w:r>
        <w:rPr>
          <w:rFonts w:hint="eastAsia" w:ascii="楷体" w:hAnsi="楷体" w:eastAsia="楷体" w:cs="楷体"/>
          <w:color w:val="auto"/>
          <w:szCs w:val="21"/>
          <w:highlight w:val="none"/>
        </w:rPr>
        <w:t>计量方式：</w:t>
      </w:r>
      <w:r>
        <w:rPr>
          <w:rFonts w:hint="eastAsia" w:ascii="楷体" w:hAnsi="楷体" w:eastAsia="楷体" w:cs="楷体"/>
          <w:color w:val="auto"/>
          <w:szCs w:val="21"/>
          <w:highlight w:val="none"/>
        </w:rPr>
        <w:fldChar w:fldCharType="begin">
          <w:ffData>
            <w:name w:val="Text75"/>
            <w:enabled/>
            <w:calcOnExit w:val="0"/>
            <w:textInput/>
          </w:ffData>
        </w:fldChar>
      </w:r>
      <w:bookmarkStart w:id="127" w:name="Text75"/>
      <w:r>
        <w:rPr>
          <w:rFonts w:hint="eastAsia" w:ascii="楷体" w:hAnsi="楷体" w:eastAsia="楷体" w:cs="楷体"/>
          <w:color w:val="auto"/>
          <w:szCs w:val="21"/>
          <w:highlight w:val="none"/>
        </w:rPr>
        <w:instrText xml:space="preserve">FORMTEXT</w:instrText>
      </w:r>
      <w:r>
        <w:rPr>
          <w:rFonts w:hint="eastAsia" w:ascii="楷体" w:hAnsi="楷体" w:eastAsia="楷体" w:cs="楷体"/>
          <w:color w:val="auto"/>
          <w:szCs w:val="21"/>
          <w:highlight w:val="none"/>
        </w:rPr>
        <w:fldChar w:fldCharType="separate"/>
      </w:r>
      <w:r>
        <w:rPr>
          <w:rFonts w:hint="eastAsia" w:ascii="楷体" w:hAnsi="楷体" w:eastAsia="楷体" w:cs="楷体"/>
          <w:color w:val="auto"/>
          <w:szCs w:val="21"/>
          <w:highlight w:val="none"/>
          <w:u w:val="single"/>
        </w:rPr>
        <w:t>详见附件</w:t>
      </w:r>
      <w:r>
        <w:rPr>
          <w:rFonts w:hint="eastAsia" w:ascii="楷体" w:hAnsi="楷体" w:eastAsia="楷体" w:cs="楷体"/>
          <w:color w:val="auto"/>
          <w:szCs w:val="21"/>
          <w:highlight w:val="none"/>
          <w:u w:val="single"/>
          <w:lang w:val="en-US" w:eastAsia="zh-CN"/>
        </w:rPr>
        <w:t>六</w:t>
      </w:r>
      <w:r>
        <w:rPr>
          <w:rFonts w:hint="eastAsia" w:ascii="楷体" w:hAnsi="楷体" w:eastAsia="楷体" w:cs="楷体"/>
          <w:color w:val="auto"/>
          <w:szCs w:val="21"/>
          <w:highlight w:val="none"/>
          <w:u w:val="single"/>
        </w:rPr>
        <w:t>《商务专册》</w:t>
      </w:r>
      <w:r>
        <w:rPr>
          <w:rFonts w:hint="eastAsia" w:ascii="楷体" w:hAnsi="楷体" w:eastAsia="楷体" w:cs="楷体"/>
          <w:color w:val="auto"/>
          <w:szCs w:val="21"/>
          <w:highlight w:val="none"/>
        </w:rPr>
        <w:fldChar w:fldCharType="end"/>
      </w:r>
      <w:bookmarkEnd w:id="127"/>
      <w:r>
        <w:rPr>
          <w:rFonts w:hint="eastAsia" w:ascii="楷体" w:hAnsi="楷体" w:eastAsia="楷体" w:cs="楷体"/>
          <w:color w:val="auto"/>
          <w:szCs w:val="21"/>
          <w:highlight w:val="none"/>
        </w:rPr>
        <w:t>。</w:t>
      </w:r>
    </w:p>
    <w:p>
      <w:pPr>
        <w:keepNext w:val="0"/>
        <w:keepLines w:val="0"/>
        <w:pageBreakBefore w:val="0"/>
        <w:widowControl w:val="0"/>
        <w:kinsoku/>
        <w:wordWrap/>
        <w:overflowPunct/>
        <w:topLinePunct w:val="0"/>
        <w:bidi w:val="0"/>
        <w:adjustRightInd w:val="0"/>
        <w:snapToGrid w:val="0"/>
        <w:spacing w:line="400" w:lineRule="exact"/>
        <w:textAlignment w:val="auto"/>
        <w:outlineLvl w:val="1"/>
        <w:rPr>
          <w:rFonts w:hint="eastAsia" w:ascii="楷体" w:hAnsi="楷体" w:eastAsia="楷体" w:cs="楷体"/>
          <w:color w:val="auto"/>
          <w:szCs w:val="21"/>
          <w:highlight w:val="none"/>
        </w:rPr>
      </w:pPr>
      <w:r>
        <w:rPr>
          <w:rFonts w:hint="eastAsia" w:ascii="楷体" w:hAnsi="楷体" w:eastAsia="楷体" w:cs="楷体"/>
          <w:b/>
          <w:bCs/>
          <w:color w:val="auto"/>
          <w:szCs w:val="21"/>
          <w:highlight w:val="none"/>
        </w:rPr>
        <w:t>38.工程竣工验收和结算</w:t>
      </w:r>
    </w:p>
    <w:p>
      <w:pPr>
        <w:keepNext w:val="0"/>
        <w:keepLines w:val="0"/>
        <w:pageBreakBefore w:val="0"/>
        <w:widowControl w:val="0"/>
        <w:kinsoku/>
        <w:wordWrap/>
        <w:overflowPunct/>
        <w:topLinePunct w:val="0"/>
        <w:bidi w:val="0"/>
        <w:adjustRightInd w:val="0"/>
        <w:snapToGrid w:val="0"/>
        <w:spacing w:line="400" w:lineRule="exact"/>
        <w:textAlignment w:val="auto"/>
        <w:rPr>
          <w:rFonts w:hint="eastAsia" w:ascii="楷体" w:hAnsi="楷体" w:eastAsia="楷体" w:cs="楷体"/>
          <w:color w:val="auto"/>
          <w:szCs w:val="21"/>
          <w:highlight w:val="none"/>
          <w:lang w:eastAsia="zh-CN"/>
        </w:rPr>
      </w:pPr>
      <w:r>
        <w:rPr>
          <w:rFonts w:hint="eastAsia" w:ascii="楷体" w:hAnsi="楷体" w:eastAsia="楷体" w:cs="楷体"/>
          <w:color w:val="auto"/>
          <w:szCs w:val="21"/>
          <w:highlight w:val="none"/>
        </w:rPr>
        <w:t>结算：</w:t>
      </w:r>
      <w:r>
        <w:rPr>
          <w:rFonts w:hint="eastAsia" w:ascii="楷体" w:hAnsi="楷体" w:eastAsia="楷体" w:cs="楷体"/>
          <w:color w:val="auto"/>
          <w:szCs w:val="21"/>
          <w:highlight w:val="none"/>
        </w:rPr>
        <w:fldChar w:fldCharType="begin">
          <w:ffData>
            <w:name w:val="Text75"/>
            <w:enabled/>
            <w:calcOnExit w:val="0"/>
            <w:textInput/>
          </w:ffData>
        </w:fldChar>
      </w:r>
      <w:r>
        <w:rPr>
          <w:rFonts w:hint="eastAsia" w:ascii="楷体" w:hAnsi="楷体" w:eastAsia="楷体" w:cs="楷体"/>
          <w:color w:val="auto"/>
          <w:szCs w:val="21"/>
          <w:highlight w:val="none"/>
        </w:rPr>
        <w:instrText xml:space="preserve">FORMTEXT</w:instrText>
      </w:r>
      <w:r>
        <w:rPr>
          <w:rFonts w:hint="eastAsia" w:ascii="楷体" w:hAnsi="楷体" w:eastAsia="楷体" w:cs="楷体"/>
          <w:color w:val="auto"/>
          <w:szCs w:val="21"/>
          <w:highlight w:val="none"/>
        </w:rPr>
        <w:fldChar w:fldCharType="separate"/>
      </w:r>
      <w:r>
        <w:rPr>
          <w:rFonts w:hint="eastAsia" w:ascii="楷体" w:hAnsi="楷体" w:eastAsia="楷体" w:cs="楷体"/>
          <w:color w:val="auto"/>
          <w:szCs w:val="21"/>
          <w:highlight w:val="none"/>
          <w:u w:val="single"/>
        </w:rPr>
        <w:t>详见附件</w:t>
      </w:r>
      <w:r>
        <w:rPr>
          <w:rFonts w:hint="eastAsia" w:ascii="楷体" w:hAnsi="楷体" w:eastAsia="楷体" w:cs="楷体"/>
          <w:color w:val="auto"/>
          <w:szCs w:val="21"/>
          <w:highlight w:val="none"/>
          <w:u w:val="single"/>
          <w:lang w:val="en-US" w:eastAsia="zh-CN"/>
        </w:rPr>
        <w:t>六</w:t>
      </w:r>
      <w:r>
        <w:rPr>
          <w:rFonts w:hint="eastAsia" w:ascii="楷体" w:hAnsi="楷体" w:eastAsia="楷体" w:cs="楷体"/>
          <w:color w:val="auto"/>
          <w:szCs w:val="21"/>
          <w:highlight w:val="none"/>
          <w:u w:val="single"/>
        </w:rPr>
        <w:t>《商务专册》</w:t>
      </w:r>
      <w:r>
        <w:rPr>
          <w:rFonts w:hint="eastAsia" w:ascii="楷体" w:hAnsi="楷体" w:eastAsia="楷体" w:cs="楷体"/>
          <w:color w:val="auto"/>
          <w:szCs w:val="21"/>
          <w:highlight w:val="none"/>
        </w:rPr>
        <w:fldChar w:fldCharType="end"/>
      </w:r>
      <w:r>
        <w:rPr>
          <w:rFonts w:hint="eastAsia" w:ascii="楷体" w:hAnsi="楷体" w:eastAsia="楷体" w:cs="楷体"/>
          <w:color w:val="auto"/>
          <w:szCs w:val="21"/>
          <w:highlight w:val="none"/>
        </w:rPr>
        <w:t xml:space="preserve">。 </w:t>
      </w:r>
      <w:bookmarkStart w:id="128" w:name="auto_fouce_46"/>
    </w:p>
    <w:bookmarkEnd w:id="128"/>
    <w:p>
      <w:pPr>
        <w:keepNext w:val="0"/>
        <w:keepLines w:val="0"/>
        <w:pageBreakBefore w:val="0"/>
        <w:widowControl w:val="0"/>
        <w:kinsoku/>
        <w:wordWrap/>
        <w:overflowPunct/>
        <w:topLinePunct w:val="0"/>
        <w:bidi w:val="0"/>
        <w:spacing w:line="400" w:lineRule="exact"/>
        <w:textAlignment w:val="auto"/>
        <w:outlineLvl w:val="1"/>
        <w:rPr>
          <w:rFonts w:hint="eastAsia" w:ascii="楷体" w:hAnsi="楷体" w:eastAsia="楷体" w:cs="楷体"/>
          <w:color w:val="auto"/>
          <w:szCs w:val="21"/>
          <w:highlight w:val="none"/>
        </w:rPr>
      </w:pPr>
      <w:r>
        <w:rPr>
          <w:rFonts w:hint="eastAsia" w:ascii="楷体" w:hAnsi="楷体" w:eastAsia="楷体" w:cs="楷体"/>
          <w:b/>
          <w:bCs/>
          <w:color w:val="auto"/>
          <w:sz w:val="21"/>
          <w:szCs w:val="21"/>
          <w:highlight w:val="none"/>
        </w:rPr>
        <w:t>38.4.2.2</w:t>
      </w:r>
      <w:r>
        <w:rPr>
          <w:rFonts w:hint="eastAsia" w:ascii="楷体" w:hAnsi="楷体" w:eastAsia="楷体" w:cs="楷体"/>
          <w:color w:val="auto"/>
          <w:szCs w:val="21"/>
          <w:highlight w:val="none"/>
        </w:rPr>
        <w:t>结算特别约定：分包人应按本合同的约定与承包人办理结算。否则：经承包人通知，分包人未在承包人通知之日起</w:t>
      </w:r>
      <w:r>
        <w:rPr>
          <w:rFonts w:hint="eastAsia" w:ascii="楷体" w:hAnsi="楷体" w:eastAsia="楷体" w:cs="楷体"/>
          <w:color w:val="auto"/>
          <w:szCs w:val="21"/>
          <w:highlight w:val="none"/>
          <w:lang w:eastAsia="zh-CN"/>
        </w:rPr>
        <w:t>一</w:t>
      </w:r>
      <w:r>
        <w:rPr>
          <w:rFonts w:hint="eastAsia" w:ascii="楷体" w:hAnsi="楷体" w:eastAsia="楷体" w:cs="楷体"/>
          <w:color w:val="auto"/>
          <w:szCs w:val="21"/>
          <w:highlight w:val="none"/>
        </w:rPr>
        <w:t>个月内与承包人办理并确认分包结算造价的，即视为分包人同意按承包人已支付给分包人的总金额作为本分包结算总造价。分包人对此不再有异议。</w:t>
      </w:r>
    </w:p>
    <w:p>
      <w:pPr>
        <w:keepNext w:val="0"/>
        <w:keepLines w:val="0"/>
        <w:pageBreakBefore w:val="0"/>
        <w:widowControl w:val="0"/>
        <w:kinsoku/>
        <w:wordWrap/>
        <w:overflowPunct/>
        <w:topLinePunct w:val="0"/>
        <w:bidi w:val="0"/>
        <w:spacing w:line="400" w:lineRule="exact"/>
        <w:textAlignment w:val="auto"/>
        <w:outlineLvl w:val="1"/>
        <w:rPr>
          <w:rFonts w:hint="eastAsia" w:ascii="楷体" w:hAnsi="楷体" w:eastAsia="楷体" w:cs="楷体"/>
          <w:szCs w:val="21"/>
          <w:highlight w:val="none"/>
          <w:lang w:eastAsia="zh-CN"/>
        </w:rPr>
      </w:pPr>
      <w:r>
        <w:rPr>
          <w:rFonts w:hint="eastAsia" w:ascii="楷体" w:hAnsi="楷体" w:eastAsia="楷体" w:cs="楷体"/>
          <w:b/>
          <w:bCs/>
          <w:szCs w:val="21"/>
          <w:highlight w:val="none"/>
        </w:rPr>
        <w:t>3</w:t>
      </w:r>
      <w:r>
        <w:rPr>
          <w:rFonts w:hint="eastAsia" w:ascii="楷体" w:hAnsi="楷体" w:eastAsia="楷体" w:cs="楷体"/>
          <w:b/>
          <w:bCs/>
          <w:szCs w:val="21"/>
          <w:highlight w:val="none"/>
          <w:lang w:val="en-US" w:eastAsia="zh-CN"/>
        </w:rPr>
        <w:t>9</w:t>
      </w:r>
      <w:r>
        <w:rPr>
          <w:rFonts w:hint="eastAsia" w:ascii="楷体" w:hAnsi="楷体" w:eastAsia="楷体" w:cs="楷体"/>
          <w:b/>
          <w:bCs/>
          <w:szCs w:val="21"/>
          <w:highlight w:val="none"/>
        </w:rPr>
        <w:t>.质量保修</w:t>
      </w:r>
      <w:r>
        <w:rPr>
          <w:rFonts w:hint="eastAsia" w:ascii="楷体" w:hAnsi="楷体" w:eastAsia="楷体" w:cs="楷体"/>
          <w:b/>
          <w:bCs/>
          <w:szCs w:val="21"/>
          <w:highlight w:val="none"/>
          <w:lang w:val="en-US" w:eastAsia="zh-CN"/>
        </w:rPr>
        <w:t xml:space="preserve"> </w:t>
      </w:r>
    </w:p>
    <w:p>
      <w:pPr>
        <w:keepNext w:val="0"/>
        <w:keepLines w:val="0"/>
        <w:pageBreakBefore w:val="0"/>
        <w:widowControl w:val="0"/>
        <w:kinsoku/>
        <w:wordWrap/>
        <w:overflowPunct/>
        <w:topLinePunct w:val="0"/>
        <w:autoSpaceDE w:val="0"/>
        <w:autoSpaceDN w:val="0"/>
        <w:bidi w:val="0"/>
        <w:adjustRightInd w:val="0"/>
        <w:spacing w:line="400" w:lineRule="exact"/>
        <w:textAlignment w:val="auto"/>
        <w:rPr>
          <w:rFonts w:hint="eastAsia" w:ascii="楷体" w:hAnsi="楷体" w:eastAsia="楷体" w:cs="楷体"/>
          <w:color w:val="000000"/>
          <w:szCs w:val="21"/>
          <w:highlight w:val="none"/>
        </w:rPr>
      </w:pPr>
      <w:r>
        <w:rPr>
          <w:rFonts w:hint="eastAsia" w:ascii="楷体" w:hAnsi="楷体" w:eastAsia="楷体" w:cs="楷体"/>
          <w:b/>
          <w:color w:val="000000"/>
          <w:szCs w:val="21"/>
          <w:highlight w:val="none"/>
          <w:lang w:val="en-US" w:eastAsia="zh-CN"/>
        </w:rPr>
        <w:t>39.1.1</w:t>
      </w:r>
      <w:r>
        <w:rPr>
          <w:rFonts w:hint="eastAsia" w:ascii="楷体" w:hAnsi="楷体" w:eastAsia="楷体" w:cs="楷体"/>
          <w:color w:val="000000"/>
          <w:szCs w:val="21"/>
          <w:highlight w:val="none"/>
          <w:lang w:val="en-US" w:eastAsia="zh-CN"/>
        </w:rPr>
        <w:t xml:space="preserve"> </w:t>
      </w:r>
      <w:r>
        <w:rPr>
          <w:rFonts w:hint="eastAsia" w:ascii="楷体" w:hAnsi="楷体" w:eastAsia="楷体" w:cs="楷体"/>
          <w:color w:val="000000"/>
          <w:szCs w:val="21"/>
          <w:highlight w:val="none"/>
        </w:rPr>
        <w:t>保修金为本工程结算造价的</w:t>
      </w:r>
      <w:r>
        <w:rPr>
          <w:rFonts w:hint="eastAsia" w:ascii="楷体" w:hAnsi="楷体" w:eastAsia="楷体" w:cs="楷体"/>
          <w:b/>
          <w:color w:val="000000"/>
          <w:szCs w:val="21"/>
          <w:highlight w:val="none"/>
          <w:u w:val="single"/>
        </w:rPr>
        <w:t xml:space="preserve"> </w:t>
      </w:r>
      <w:r>
        <w:rPr>
          <w:rFonts w:hint="eastAsia" w:ascii="楷体" w:hAnsi="楷体" w:eastAsia="楷体" w:cs="楷体"/>
          <w:b/>
          <w:color w:val="000000"/>
          <w:szCs w:val="21"/>
          <w:highlight w:val="none"/>
          <w:u w:val="single"/>
          <w:lang w:val="en-US" w:eastAsia="zh-CN"/>
        </w:rPr>
        <w:t xml:space="preserve">3 </w:t>
      </w:r>
      <w:r>
        <w:rPr>
          <w:rFonts w:hint="eastAsia" w:ascii="楷体" w:hAnsi="楷体" w:eastAsia="楷体" w:cs="楷体"/>
          <w:color w:val="000000"/>
          <w:szCs w:val="21"/>
          <w:highlight w:val="none"/>
        </w:rPr>
        <w:t>%。分包人在收取保修金款项之前</w:t>
      </w:r>
      <w:r>
        <w:rPr>
          <w:rFonts w:hint="eastAsia" w:ascii="楷体" w:hAnsi="楷体" w:eastAsia="楷体" w:cs="楷体"/>
          <w:color w:val="000000"/>
          <w:szCs w:val="21"/>
          <w:highlight w:val="none"/>
          <w:lang w:val="en-US" w:eastAsia="zh-CN"/>
        </w:rPr>
        <w:t>应</w:t>
      </w:r>
      <w:r>
        <w:rPr>
          <w:rFonts w:hint="eastAsia" w:ascii="楷体" w:hAnsi="楷体" w:eastAsia="楷体" w:cs="楷体"/>
          <w:color w:val="000000"/>
          <w:szCs w:val="21"/>
          <w:highlight w:val="none"/>
        </w:rPr>
        <w:t>向承包人提交保修金保函，或者申请承包人从工程款中扣留保修金。</w:t>
      </w:r>
    </w:p>
    <w:p>
      <w:pPr>
        <w:keepNext w:val="0"/>
        <w:keepLines w:val="0"/>
        <w:pageBreakBefore w:val="0"/>
        <w:widowControl w:val="0"/>
        <w:kinsoku/>
        <w:wordWrap/>
        <w:overflowPunct/>
        <w:topLinePunct w:val="0"/>
        <w:bidi w:val="0"/>
        <w:spacing w:line="400" w:lineRule="exact"/>
        <w:textAlignment w:val="auto"/>
        <w:rPr>
          <w:rFonts w:hint="eastAsia" w:ascii="楷体" w:hAnsi="楷体" w:eastAsia="楷体" w:cs="楷体"/>
          <w:color w:val="auto"/>
          <w:sz w:val="21"/>
          <w:szCs w:val="21"/>
          <w:highlight w:val="none"/>
        </w:rPr>
      </w:pPr>
      <w:r>
        <w:rPr>
          <w:rFonts w:hint="eastAsia" w:ascii="楷体" w:hAnsi="楷体" w:eastAsia="楷体" w:cs="楷体"/>
          <w:b/>
          <w:color w:val="000000"/>
          <w:sz w:val="21"/>
          <w:szCs w:val="21"/>
          <w:highlight w:val="none"/>
          <w:lang w:val="en-US" w:eastAsia="zh-CN"/>
        </w:rPr>
        <w:t>39.2</w:t>
      </w:r>
      <w:r>
        <w:rPr>
          <w:rFonts w:hint="eastAsia" w:ascii="楷体" w:hAnsi="楷体" w:eastAsia="楷体" w:cs="楷体"/>
          <w:color w:val="000000"/>
          <w:szCs w:val="21"/>
          <w:highlight w:val="none"/>
        </w:rPr>
        <w:t xml:space="preserve"> 本</w:t>
      </w:r>
      <w:r>
        <w:rPr>
          <w:rFonts w:hint="eastAsia" w:ascii="楷体" w:hAnsi="楷体" w:eastAsia="楷体" w:cs="楷体"/>
          <w:color w:val="000000"/>
          <w:szCs w:val="21"/>
          <w:highlight w:val="none"/>
          <w:lang w:eastAsia="zh-CN"/>
        </w:rPr>
        <w:t>分包工程</w:t>
      </w:r>
      <w:r>
        <w:rPr>
          <w:rFonts w:hint="eastAsia" w:ascii="楷体" w:hAnsi="楷体" w:eastAsia="楷体" w:cs="楷体"/>
          <w:color w:val="000000"/>
          <w:szCs w:val="21"/>
          <w:highlight w:val="none"/>
        </w:rPr>
        <w:t>保修期与</w:t>
      </w:r>
      <w:r>
        <w:rPr>
          <w:rFonts w:hint="eastAsia" w:ascii="楷体" w:hAnsi="楷体" w:eastAsia="楷体" w:cs="楷体"/>
          <w:color w:val="000000"/>
          <w:szCs w:val="21"/>
          <w:highlight w:val="none"/>
          <w:lang w:val="en-US" w:eastAsia="zh-CN"/>
        </w:rPr>
        <w:t>通用条件</w:t>
      </w:r>
      <w:r>
        <w:rPr>
          <w:rFonts w:hint="eastAsia" w:ascii="楷体" w:hAnsi="楷体" w:eastAsia="楷体" w:cs="楷体"/>
          <w:color w:val="000000"/>
          <w:szCs w:val="21"/>
          <w:highlight w:val="none"/>
        </w:rPr>
        <w:t>中的保修期概念</w:t>
      </w:r>
      <w:r>
        <w:rPr>
          <w:rFonts w:hint="eastAsia" w:ascii="楷体" w:hAnsi="楷体" w:eastAsia="楷体" w:cs="楷体"/>
          <w:color w:val="000000"/>
          <w:szCs w:val="21"/>
          <w:highlight w:val="none"/>
          <w:lang w:eastAsia="zh-CN"/>
        </w:rPr>
        <w:t>：</w:t>
      </w:r>
      <w:r>
        <w:rPr>
          <w:rFonts w:hint="eastAsia" w:ascii="楷体" w:hAnsi="楷体" w:eastAsia="楷体" w:cs="楷体"/>
          <w:color w:val="000000"/>
          <w:szCs w:val="21"/>
          <w:highlight w:val="none"/>
          <w:u w:val="single"/>
          <w:lang w:eastAsia="zh-CN"/>
        </w:rPr>
        <w:fldChar w:fldCharType="begin">
          <w:ffData>
            <w:name w:val="Text65"/>
            <w:enabled/>
            <w:calcOnExit w:val="0"/>
            <w:textInput/>
          </w:ffData>
        </w:fldChar>
      </w:r>
      <w:r>
        <w:rPr>
          <w:rFonts w:hint="eastAsia" w:ascii="楷体" w:hAnsi="楷体" w:eastAsia="楷体" w:cs="楷体"/>
          <w:color w:val="000000"/>
          <w:szCs w:val="21"/>
          <w:highlight w:val="none"/>
          <w:u w:val="single"/>
          <w:lang w:eastAsia="zh-CN"/>
        </w:rPr>
        <w:instrText xml:space="preserve">FORMTEXT</w:instrText>
      </w:r>
      <w:r>
        <w:rPr>
          <w:rFonts w:hint="eastAsia" w:ascii="楷体" w:hAnsi="楷体" w:eastAsia="楷体" w:cs="楷体"/>
          <w:color w:val="000000"/>
          <w:szCs w:val="21"/>
          <w:highlight w:val="none"/>
          <w:u w:val="single"/>
          <w:lang w:eastAsia="zh-CN"/>
        </w:rPr>
        <w:fldChar w:fldCharType="separate"/>
      </w:r>
      <w:r>
        <w:rPr>
          <w:rFonts w:hint="default" w:ascii="楷体" w:hAnsi="楷体" w:eastAsia="楷体" w:cs="楷体"/>
          <w:color w:val="000000"/>
          <w:szCs w:val="21"/>
          <w:highlight w:val="none"/>
          <w:u w:val="single"/>
          <w:lang w:val="en-US" w:eastAsia="zh-CN"/>
        </w:rPr>
        <w:t> 一致 </w:t>
      </w:r>
      <w:r>
        <w:rPr>
          <w:rFonts w:hint="eastAsia" w:ascii="楷体" w:hAnsi="楷体" w:eastAsia="楷体" w:cs="楷体"/>
          <w:color w:val="000000"/>
          <w:szCs w:val="21"/>
          <w:highlight w:val="none"/>
          <w:u w:val="single"/>
          <w:lang w:eastAsia="zh-CN"/>
        </w:rPr>
        <w:fldChar w:fldCharType="end"/>
      </w:r>
      <w:r>
        <w:rPr>
          <w:rFonts w:hint="eastAsia" w:ascii="楷体" w:hAnsi="楷体" w:eastAsia="楷体" w:cs="楷体"/>
          <w:color w:val="000000"/>
          <w:szCs w:val="21"/>
          <w:highlight w:val="none"/>
          <w:u w:val="none"/>
          <w:lang w:eastAsia="zh-CN"/>
        </w:rPr>
        <w:t>。</w:t>
      </w:r>
    </w:p>
    <w:p>
      <w:pPr>
        <w:keepNext w:val="0"/>
        <w:keepLines w:val="0"/>
        <w:pageBreakBefore w:val="0"/>
        <w:widowControl w:val="0"/>
        <w:kinsoku/>
        <w:wordWrap/>
        <w:overflowPunct/>
        <w:topLinePunct w:val="0"/>
        <w:bidi w:val="0"/>
        <w:adjustRightInd w:val="0"/>
        <w:snapToGrid w:val="0"/>
        <w:spacing w:line="400" w:lineRule="exact"/>
        <w:textAlignment w:val="auto"/>
        <w:outlineLvl w:val="1"/>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rPr>
        <w:t>40.违约</w:t>
      </w:r>
    </w:p>
    <w:p>
      <w:pPr>
        <w:keepNext w:val="0"/>
        <w:keepLines w:val="0"/>
        <w:pageBreakBefore w:val="0"/>
        <w:widowControl w:val="0"/>
        <w:kinsoku/>
        <w:wordWrap/>
        <w:overflowPunct/>
        <w:topLinePunct w:val="0"/>
        <w:bidi w:val="0"/>
        <w:adjustRightInd w:val="0"/>
        <w:snapToGrid w:val="0"/>
        <w:spacing w:line="400" w:lineRule="exact"/>
        <w:textAlignment w:val="auto"/>
        <w:rPr>
          <w:rFonts w:hint="eastAsia" w:ascii="楷体" w:hAnsi="楷体" w:eastAsia="楷体" w:cs="楷体"/>
          <w:color w:val="auto"/>
          <w:szCs w:val="21"/>
          <w:highlight w:val="none"/>
          <w:u w:val="single"/>
          <w:lang w:eastAsia="zh-CN"/>
        </w:rPr>
      </w:pPr>
      <w:r>
        <w:rPr>
          <w:rFonts w:hint="eastAsia" w:ascii="楷体" w:hAnsi="楷体" w:eastAsia="楷体" w:cs="楷体"/>
          <w:b/>
          <w:color w:val="auto"/>
          <w:szCs w:val="21"/>
          <w:highlight w:val="none"/>
        </w:rPr>
        <w:t>40.1.1.</w:t>
      </w:r>
      <w:r>
        <w:rPr>
          <w:rFonts w:hint="eastAsia" w:ascii="楷体" w:hAnsi="楷体" w:eastAsia="楷体" w:cs="楷体"/>
          <w:color w:val="auto"/>
          <w:szCs w:val="21"/>
          <w:highlight w:val="none"/>
        </w:rPr>
        <w:t xml:space="preserve"> (8) 分包人的其它违约情形：</w:t>
      </w:r>
      <w:bookmarkStart w:id="129" w:name="Text76"/>
      <w:r>
        <w:rPr>
          <w:rFonts w:hint="eastAsia" w:ascii="楷体" w:hAnsi="楷体" w:eastAsia="楷体" w:cs="楷体"/>
          <w:color w:val="auto"/>
          <w:szCs w:val="21"/>
          <w:highlight w:val="none"/>
          <w:u w:val="single"/>
        </w:rPr>
        <w:fldChar w:fldCharType="begin">
          <w:ffData>
            <w:name w:val="Text76"/>
            <w:enabled/>
            <w:calcOnExit w:val="0"/>
            <w:textInput/>
          </w:ffData>
        </w:fldChar>
      </w:r>
      <w:r>
        <w:rPr>
          <w:rFonts w:hint="eastAsia" w:ascii="楷体" w:hAnsi="楷体" w:eastAsia="楷体" w:cs="楷体"/>
          <w:color w:val="auto"/>
          <w:szCs w:val="21"/>
          <w:highlight w:val="none"/>
          <w:u w:val="single"/>
        </w:rPr>
        <w:instrText xml:space="preserve">FORMTEXT</w:instrText>
      </w:r>
      <w:r>
        <w:rPr>
          <w:rFonts w:hint="eastAsia" w:ascii="楷体" w:hAnsi="楷体" w:eastAsia="楷体" w:cs="楷体"/>
          <w:color w:val="auto"/>
          <w:szCs w:val="21"/>
          <w:highlight w:val="none"/>
          <w:u w:val="single"/>
        </w:rPr>
        <w:fldChar w:fldCharType="separate"/>
      </w:r>
      <w:r>
        <w:rPr>
          <w:rFonts w:hint="eastAsia" w:ascii="楷体" w:hAnsi="楷体" w:eastAsia="楷体" w:cs="楷体"/>
          <w:color w:val="auto"/>
          <w:szCs w:val="21"/>
          <w:highlight w:val="none"/>
          <w:u w:val="single"/>
          <w:lang w:val="en-US" w:eastAsia="zh-CN"/>
        </w:rPr>
        <w:t>/</w:t>
      </w:r>
      <w:r>
        <w:rPr>
          <w:rFonts w:hint="eastAsia" w:ascii="楷体" w:hAnsi="楷体" w:eastAsia="楷体" w:cs="楷体"/>
          <w:color w:val="auto"/>
          <w:szCs w:val="21"/>
          <w:highlight w:val="none"/>
          <w:u w:val="single"/>
        </w:rPr>
        <w:fldChar w:fldCharType="end"/>
      </w:r>
      <w:bookmarkEnd w:id="129"/>
      <w:r>
        <w:rPr>
          <w:rFonts w:hint="eastAsia" w:ascii="楷体" w:hAnsi="楷体" w:eastAsia="楷体" w:cs="楷体"/>
          <w:color w:val="auto"/>
          <w:szCs w:val="21"/>
          <w:highlight w:val="none"/>
          <w:lang w:eastAsia="zh-CN"/>
        </w:rPr>
        <w:t>。</w:t>
      </w:r>
    </w:p>
    <w:p>
      <w:pPr>
        <w:keepNext w:val="0"/>
        <w:keepLines w:val="0"/>
        <w:pageBreakBefore w:val="0"/>
        <w:widowControl w:val="0"/>
        <w:kinsoku/>
        <w:wordWrap/>
        <w:overflowPunct/>
        <w:topLinePunct w:val="0"/>
        <w:bidi w:val="0"/>
        <w:adjustRightInd w:val="0"/>
        <w:snapToGrid w:val="0"/>
        <w:spacing w:line="400" w:lineRule="exact"/>
        <w:textAlignment w:val="auto"/>
        <w:rPr>
          <w:rFonts w:hint="eastAsia" w:ascii="楷体" w:hAnsi="楷体" w:eastAsia="楷体" w:cs="楷体"/>
          <w:color w:val="auto"/>
          <w:szCs w:val="21"/>
          <w:highlight w:val="none"/>
        </w:rPr>
      </w:pPr>
      <w:r>
        <w:rPr>
          <w:rFonts w:hint="eastAsia" w:ascii="楷体" w:hAnsi="楷体" w:eastAsia="楷体" w:cs="楷体"/>
          <w:b/>
          <w:color w:val="auto"/>
          <w:szCs w:val="21"/>
          <w:highlight w:val="none"/>
        </w:rPr>
        <w:t>40.1.2</w:t>
      </w:r>
      <w:r>
        <w:rPr>
          <w:rFonts w:hint="eastAsia" w:ascii="楷体" w:hAnsi="楷体" w:eastAsia="楷体" w:cs="楷体"/>
          <w:color w:val="auto"/>
          <w:szCs w:val="21"/>
          <w:highlight w:val="none"/>
        </w:rPr>
        <w:t xml:space="preserve"> 违约责任：</w:t>
      </w:r>
      <w:r>
        <w:rPr>
          <w:rFonts w:hint="eastAsia" w:ascii="楷体" w:hAnsi="楷体" w:eastAsia="楷体" w:cs="楷体"/>
          <w:color w:val="auto"/>
          <w:szCs w:val="21"/>
          <w:highlight w:val="none"/>
          <w:u w:val="single"/>
        </w:rPr>
        <w:fldChar w:fldCharType="begin">
          <w:ffData>
            <w:name w:val="Text77"/>
            <w:enabled/>
            <w:calcOnExit w:val="0"/>
            <w:textInput/>
          </w:ffData>
        </w:fldChar>
      </w:r>
      <w:bookmarkStart w:id="130" w:name="Text77"/>
      <w:r>
        <w:rPr>
          <w:rFonts w:hint="eastAsia" w:ascii="楷体" w:hAnsi="楷体" w:eastAsia="楷体" w:cs="楷体"/>
          <w:color w:val="auto"/>
          <w:szCs w:val="21"/>
          <w:highlight w:val="none"/>
          <w:u w:val="single"/>
        </w:rPr>
        <w:instrText xml:space="preserve">FORMTEXT</w:instrText>
      </w:r>
      <w:r>
        <w:rPr>
          <w:rFonts w:hint="eastAsia" w:ascii="楷体" w:hAnsi="楷体" w:eastAsia="楷体" w:cs="楷体"/>
          <w:color w:val="auto"/>
          <w:szCs w:val="21"/>
          <w:highlight w:val="none"/>
          <w:u w:val="single"/>
        </w:rPr>
        <w:fldChar w:fldCharType="separate"/>
      </w:r>
      <w:r>
        <w:rPr>
          <w:rFonts w:hint="default" w:ascii="楷体" w:hAnsi="楷体" w:eastAsia="楷体" w:cs="楷体"/>
          <w:color w:val="auto"/>
          <w:szCs w:val="21"/>
          <w:highlight w:val="none"/>
          <w:u w:val="single"/>
          <w:lang w:val="en-US"/>
        </w:rPr>
        <w:t> 详见附件</w:t>
      </w:r>
      <w:r>
        <w:rPr>
          <w:rFonts w:hint="eastAsia" w:ascii="楷体" w:hAnsi="楷体" w:eastAsia="楷体" w:cs="楷体"/>
          <w:color w:val="auto"/>
          <w:szCs w:val="21"/>
          <w:highlight w:val="none"/>
          <w:u w:val="single"/>
          <w:lang w:val="en-US" w:eastAsia="zh-CN"/>
        </w:rPr>
        <w:t>三</w:t>
      </w:r>
      <w:r>
        <w:rPr>
          <w:rFonts w:hint="default" w:ascii="楷体" w:hAnsi="楷体" w:eastAsia="楷体" w:cs="楷体"/>
          <w:color w:val="auto"/>
          <w:szCs w:val="21"/>
          <w:highlight w:val="none"/>
          <w:u w:val="single"/>
          <w:lang w:val="en-US"/>
        </w:rPr>
        <w:t>《分包人违约责任</w:t>
      </w:r>
      <w:r>
        <w:rPr>
          <w:rFonts w:hint="eastAsia" w:ascii="楷体" w:hAnsi="楷体" w:eastAsia="楷体" w:cs="楷体"/>
          <w:color w:val="auto"/>
          <w:szCs w:val="21"/>
          <w:highlight w:val="none"/>
          <w:u w:val="single"/>
          <w:lang w:val="en-US" w:eastAsia="zh-CN"/>
        </w:rPr>
        <w:t>清单</w:t>
      </w:r>
      <w:r>
        <w:rPr>
          <w:rFonts w:hint="default" w:ascii="楷体" w:hAnsi="楷体" w:eastAsia="楷体" w:cs="楷体"/>
          <w:color w:val="auto"/>
          <w:szCs w:val="21"/>
          <w:highlight w:val="none"/>
          <w:u w:val="single"/>
          <w:lang w:val="en-US"/>
        </w:rPr>
        <w:t>一览表》</w:t>
      </w:r>
      <w:r>
        <w:rPr>
          <w:rFonts w:hint="eastAsia" w:ascii="楷体" w:hAnsi="楷体" w:eastAsia="楷体" w:cs="楷体"/>
          <w:color w:val="auto"/>
          <w:szCs w:val="21"/>
          <w:highlight w:val="none"/>
          <w:u w:val="single"/>
        </w:rPr>
        <w:fldChar w:fldCharType="end"/>
      </w:r>
      <w:bookmarkEnd w:id="130"/>
      <w:r>
        <w:rPr>
          <w:rFonts w:hint="eastAsia" w:ascii="楷体" w:hAnsi="楷体" w:eastAsia="楷体" w:cs="楷体"/>
          <w:color w:val="auto"/>
          <w:szCs w:val="21"/>
          <w:highlight w:val="none"/>
        </w:rPr>
        <w:t>。</w:t>
      </w:r>
    </w:p>
    <w:p>
      <w:pPr>
        <w:keepNext w:val="0"/>
        <w:keepLines w:val="0"/>
        <w:pageBreakBefore w:val="0"/>
        <w:widowControl w:val="0"/>
        <w:kinsoku/>
        <w:wordWrap/>
        <w:overflowPunct/>
        <w:topLinePunct w:val="0"/>
        <w:bidi w:val="0"/>
        <w:spacing w:line="400" w:lineRule="exact"/>
        <w:textAlignment w:val="auto"/>
        <w:outlineLvl w:val="1"/>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rPr>
        <w:t>43.保险</w:t>
      </w:r>
    </w:p>
    <w:p>
      <w:pPr>
        <w:keepNext w:val="0"/>
        <w:keepLines w:val="0"/>
        <w:pageBreakBefore w:val="0"/>
        <w:widowControl w:val="0"/>
        <w:kinsoku/>
        <w:wordWrap/>
        <w:overflowPunct/>
        <w:topLinePunct w:val="0"/>
        <w:bidi w:val="0"/>
        <w:spacing w:line="400" w:lineRule="exact"/>
        <w:textAlignment w:val="auto"/>
        <w:rPr>
          <w:rFonts w:hint="eastAsia" w:ascii="楷体" w:hAnsi="楷体" w:eastAsia="楷体" w:cs="楷体"/>
          <w:bCs/>
          <w:color w:val="auto"/>
          <w:szCs w:val="21"/>
          <w:highlight w:val="none"/>
          <w:lang w:eastAsia="zh-CN"/>
        </w:rPr>
      </w:pPr>
      <w:r>
        <w:rPr>
          <w:rFonts w:hint="eastAsia" w:ascii="楷体" w:hAnsi="楷体" w:eastAsia="楷体" w:cs="楷体"/>
          <w:b/>
          <w:bCs/>
          <w:color w:val="auto"/>
          <w:szCs w:val="21"/>
          <w:highlight w:val="none"/>
        </w:rPr>
        <w:t>43.1</w:t>
      </w:r>
      <w:r>
        <w:rPr>
          <w:rFonts w:hint="eastAsia" w:ascii="楷体" w:hAnsi="楷体" w:eastAsia="楷体" w:cs="楷体"/>
          <w:bCs/>
          <w:color w:val="auto"/>
          <w:szCs w:val="21"/>
          <w:highlight w:val="none"/>
        </w:rPr>
        <w:t xml:space="preserve"> 分包人办理保险的义务：</w:t>
      </w:r>
      <w:r>
        <w:rPr>
          <w:rFonts w:hint="eastAsia" w:ascii="楷体" w:hAnsi="楷体" w:eastAsia="楷体" w:cs="楷体"/>
          <w:bCs/>
          <w:color w:val="auto"/>
          <w:szCs w:val="21"/>
          <w:highlight w:val="none"/>
        </w:rPr>
        <w:fldChar w:fldCharType="begin">
          <w:ffData>
            <w:name w:val="Text78"/>
            <w:enabled/>
            <w:calcOnExit w:val="0"/>
            <w:textInput/>
          </w:ffData>
        </w:fldChar>
      </w:r>
      <w:bookmarkStart w:id="131" w:name="Text78"/>
      <w:r>
        <w:rPr>
          <w:rFonts w:hint="eastAsia" w:ascii="楷体" w:hAnsi="楷体" w:eastAsia="楷体" w:cs="楷体"/>
          <w:bCs/>
          <w:color w:val="auto"/>
          <w:szCs w:val="21"/>
          <w:highlight w:val="none"/>
        </w:rPr>
        <w:instrText xml:space="preserve">FORMTEXT</w:instrText>
      </w:r>
      <w:r>
        <w:rPr>
          <w:rFonts w:hint="eastAsia" w:ascii="楷体" w:hAnsi="楷体" w:eastAsia="楷体" w:cs="楷体"/>
          <w:bCs/>
          <w:color w:val="auto"/>
          <w:szCs w:val="21"/>
          <w:highlight w:val="none"/>
        </w:rPr>
        <w:fldChar w:fldCharType="separate"/>
      </w:r>
      <w:r>
        <w:rPr>
          <w:rFonts w:hint="eastAsia" w:ascii="楷体" w:hAnsi="楷体" w:eastAsia="楷体" w:cs="楷体"/>
          <w:color w:val="auto"/>
          <w:szCs w:val="21"/>
          <w:highlight w:val="none"/>
          <w:u w:val="single"/>
        </w:rPr>
        <w:t>由分包人自行对其自有人员、施工机械、设备、材料等办理保险</w:t>
      </w:r>
      <w:r>
        <w:rPr>
          <w:rFonts w:hint="eastAsia" w:ascii="楷体" w:hAnsi="楷体" w:eastAsia="楷体" w:cs="楷体"/>
          <w:bCs/>
          <w:color w:val="auto"/>
          <w:szCs w:val="21"/>
          <w:highlight w:val="none"/>
        </w:rPr>
        <w:fldChar w:fldCharType="end"/>
      </w:r>
      <w:bookmarkEnd w:id="131"/>
      <w:r>
        <w:rPr>
          <w:rFonts w:hint="eastAsia" w:ascii="楷体" w:hAnsi="楷体" w:eastAsia="楷体" w:cs="楷体"/>
          <w:color w:val="auto"/>
          <w:szCs w:val="21"/>
          <w:highlight w:val="none"/>
        </w:rPr>
        <w:t xml:space="preserve"> </w:t>
      </w:r>
      <w:r>
        <w:rPr>
          <w:rFonts w:hint="eastAsia" w:ascii="楷体" w:hAnsi="楷体" w:eastAsia="楷体" w:cs="楷体"/>
          <w:color w:val="auto"/>
          <w:szCs w:val="21"/>
          <w:highlight w:val="none"/>
          <w:lang w:eastAsia="zh-CN"/>
        </w:rPr>
        <w:t>。</w:t>
      </w:r>
      <w:r>
        <w:rPr>
          <w:rFonts w:hint="eastAsia" w:ascii="楷体" w:hAnsi="楷体" w:eastAsia="楷体" w:cs="楷体"/>
          <w:bCs/>
          <w:color w:val="auto"/>
          <w:szCs w:val="21"/>
          <w:highlight w:val="none"/>
        </w:rPr>
        <w:t>若工伤保险</w:t>
      </w:r>
      <w:r>
        <w:rPr>
          <w:rFonts w:hint="eastAsia" w:ascii="楷体" w:hAnsi="楷体" w:eastAsia="楷体" w:cs="楷体"/>
          <w:bCs/>
          <w:color w:val="auto"/>
          <w:szCs w:val="21"/>
          <w:highlight w:val="none"/>
          <w:lang w:val="en-US" w:eastAsia="zh-CN"/>
        </w:rPr>
        <w:t>和商业险</w:t>
      </w:r>
      <w:r>
        <w:rPr>
          <w:rFonts w:hint="eastAsia" w:ascii="楷体" w:hAnsi="楷体" w:eastAsia="楷体" w:cs="楷体"/>
          <w:bCs/>
          <w:color w:val="auto"/>
          <w:szCs w:val="21"/>
          <w:highlight w:val="none"/>
        </w:rPr>
        <w:t>由承包人购买，分包人按分包工程造价比例承担相应保险费用。</w:t>
      </w:r>
      <w:bookmarkStart w:id="132" w:name="auto_fouce_47"/>
    </w:p>
    <w:bookmarkEnd w:id="132"/>
    <w:p>
      <w:pPr>
        <w:keepNext w:val="0"/>
        <w:keepLines w:val="0"/>
        <w:pageBreakBefore w:val="0"/>
        <w:widowControl w:val="0"/>
        <w:kinsoku/>
        <w:wordWrap/>
        <w:overflowPunct/>
        <w:topLinePunct w:val="0"/>
        <w:bidi w:val="0"/>
        <w:spacing w:line="400" w:lineRule="exact"/>
        <w:textAlignment w:val="auto"/>
        <w:outlineLvl w:val="1"/>
        <w:rPr>
          <w:rFonts w:hint="eastAsia" w:ascii="楷体" w:hAnsi="楷体" w:eastAsia="楷体" w:cs="楷体"/>
          <w:b/>
          <w:color w:val="auto"/>
          <w:kern w:val="0"/>
          <w:szCs w:val="21"/>
          <w:highlight w:val="none"/>
        </w:rPr>
      </w:pPr>
      <w:r>
        <w:rPr>
          <w:rFonts w:hint="eastAsia" w:ascii="楷体" w:hAnsi="楷体" w:eastAsia="楷体" w:cs="楷体"/>
          <w:b/>
          <w:color w:val="auto"/>
          <w:kern w:val="0"/>
          <w:szCs w:val="21"/>
          <w:highlight w:val="none"/>
        </w:rPr>
        <w:t>49.1函件送达</w:t>
      </w:r>
    </w:p>
    <w:p>
      <w:pPr>
        <w:keepNext w:val="0"/>
        <w:keepLines w:val="0"/>
        <w:pageBreakBefore w:val="0"/>
        <w:widowControl w:val="0"/>
        <w:kinsoku/>
        <w:wordWrap/>
        <w:overflowPunct/>
        <w:topLinePunct w:val="0"/>
        <w:autoSpaceDE w:val="0"/>
        <w:autoSpaceDN w:val="0"/>
        <w:bidi w:val="0"/>
        <w:adjustRightInd w:val="0"/>
        <w:spacing w:line="400" w:lineRule="exact"/>
        <w:textAlignment w:val="auto"/>
        <w:rPr>
          <w:rFonts w:hint="eastAsia" w:ascii="楷体" w:hAnsi="楷体" w:eastAsia="楷体" w:cs="楷体"/>
          <w:color w:val="000000"/>
          <w:szCs w:val="21"/>
          <w:highlight w:val="none"/>
          <w:u w:val="single"/>
        </w:rPr>
      </w:pPr>
      <w:bookmarkStart w:id="133" w:name="auto_fouce_43"/>
      <w:r>
        <w:rPr>
          <w:rFonts w:hint="eastAsia" w:ascii="楷体" w:hAnsi="楷体" w:eastAsia="楷体" w:cs="楷体"/>
          <w:color w:val="000000"/>
          <w:szCs w:val="21"/>
          <w:highlight w:val="none"/>
        </w:rPr>
        <w:t>承包人指定的接收人：</w:t>
      </w:r>
      <w:r>
        <w:rPr>
          <w:rFonts w:hint="eastAsia" w:ascii="楷体" w:hAnsi="楷体" w:eastAsia="楷体" w:cs="楷体"/>
          <w:color w:val="000000"/>
          <w:szCs w:val="21"/>
          <w:highlight w:val="none"/>
          <w:u w:val="single"/>
        </w:rPr>
        <w:fldChar w:fldCharType="begin">
          <w:ffData>
            <w:name w:val="Text72"/>
            <w:enabled/>
            <w:calcOnExit w:val="0"/>
            <w:textInput/>
          </w:ffData>
        </w:fldChar>
      </w:r>
      <w:r>
        <w:rPr>
          <w:rFonts w:hint="eastAsia" w:ascii="楷体" w:hAnsi="楷体" w:eastAsia="楷体" w:cs="楷体"/>
          <w:color w:val="000000"/>
          <w:szCs w:val="21"/>
          <w:highlight w:val="none"/>
          <w:u w:val="single"/>
        </w:rPr>
        <w:instrText xml:space="preserve">FORMTEXT</w:instrText>
      </w:r>
      <w:r>
        <w:rPr>
          <w:rFonts w:hint="eastAsia" w:ascii="楷体" w:hAnsi="楷体" w:eastAsia="楷体" w:cs="楷体"/>
          <w:color w:val="000000"/>
          <w:szCs w:val="21"/>
          <w:highlight w:val="none"/>
          <w:u w:val="single"/>
        </w:rPr>
        <w:fldChar w:fldCharType="separate"/>
      </w:r>
      <w:r>
        <w:rPr>
          <w:rFonts w:ascii="楷体" w:hAnsi="楷体" w:eastAsia="楷体" w:cs="楷体"/>
          <w:color w:val="000000"/>
          <w:szCs w:val="21"/>
          <w:highlight w:val="none"/>
          <w:u w:val="single"/>
          <w:lang w:val="en-US" w:eastAsia="zh-CN"/>
        </w:rPr>
        <w:t>     </w:t>
      </w:r>
      <w:r>
        <w:rPr>
          <w:rFonts w:hint="eastAsia" w:ascii="楷体" w:hAnsi="楷体" w:eastAsia="楷体" w:cs="楷体"/>
          <w:color w:val="000000"/>
          <w:szCs w:val="21"/>
          <w:highlight w:val="none"/>
          <w:u w:val="single"/>
        </w:rPr>
        <w:fldChar w:fldCharType="end"/>
      </w:r>
      <w:r>
        <w:rPr>
          <w:rFonts w:hint="eastAsia" w:ascii="楷体" w:hAnsi="楷体" w:eastAsia="楷体" w:cs="楷体"/>
          <w:color w:val="000000"/>
          <w:szCs w:val="21"/>
          <w:highlight w:val="none"/>
          <w:lang w:eastAsia="zh-CN"/>
        </w:rPr>
        <w:t>，</w:t>
      </w:r>
      <w:r>
        <w:rPr>
          <w:rFonts w:hint="eastAsia" w:ascii="楷体" w:hAnsi="楷体" w:eastAsia="楷体" w:cs="楷体"/>
          <w:color w:val="000000"/>
          <w:szCs w:val="21"/>
          <w:highlight w:val="none"/>
        </w:rPr>
        <w:t>联络电话：</w:t>
      </w:r>
      <w:r>
        <w:rPr>
          <w:rFonts w:hint="eastAsia" w:ascii="楷体" w:hAnsi="楷体" w:eastAsia="楷体" w:cs="楷体"/>
          <w:color w:val="000000"/>
          <w:szCs w:val="21"/>
          <w:highlight w:val="none"/>
          <w:u w:val="single"/>
        </w:rPr>
        <w:fldChar w:fldCharType="begin">
          <w:ffData>
            <w:name w:val="Text73"/>
            <w:enabled/>
            <w:calcOnExit w:val="0"/>
            <w:textInput/>
          </w:ffData>
        </w:fldChar>
      </w:r>
      <w:r>
        <w:rPr>
          <w:rFonts w:hint="eastAsia" w:ascii="楷体" w:hAnsi="楷体" w:eastAsia="楷体" w:cs="楷体"/>
          <w:color w:val="000000"/>
          <w:szCs w:val="21"/>
          <w:highlight w:val="none"/>
          <w:u w:val="single"/>
        </w:rPr>
        <w:instrText xml:space="preserve">FORMTEXT</w:instrText>
      </w:r>
      <w:r>
        <w:rPr>
          <w:rFonts w:hint="eastAsia" w:ascii="楷体" w:hAnsi="楷体" w:eastAsia="楷体" w:cs="楷体"/>
          <w:color w:val="000000"/>
          <w:szCs w:val="21"/>
          <w:highlight w:val="none"/>
          <w:u w:val="single"/>
        </w:rPr>
        <w:fldChar w:fldCharType="separate"/>
      </w:r>
      <w:r>
        <w:rPr>
          <w:rFonts w:ascii="楷体" w:hAnsi="楷体" w:eastAsia="楷体" w:cs="楷体"/>
          <w:color w:val="000000"/>
          <w:szCs w:val="21"/>
          <w:highlight w:val="none"/>
          <w:u w:val="single"/>
        </w:rPr>
        <w:t>     </w:t>
      </w:r>
      <w:r>
        <w:rPr>
          <w:rFonts w:hint="eastAsia" w:ascii="楷体" w:hAnsi="楷体" w:eastAsia="楷体" w:cs="楷体"/>
          <w:color w:val="000000"/>
          <w:szCs w:val="21"/>
          <w:highlight w:val="none"/>
          <w:u w:val="single"/>
        </w:rPr>
        <w:fldChar w:fldCharType="end"/>
      </w:r>
      <w:r>
        <w:rPr>
          <w:rFonts w:hint="eastAsia" w:ascii="楷体" w:hAnsi="楷体" w:eastAsia="楷体" w:cs="楷体"/>
          <w:color w:val="000000"/>
          <w:szCs w:val="21"/>
          <w:highlight w:val="none"/>
          <w:lang w:eastAsia="zh-CN"/>
        </w:rPr>
        <w:t>，</w:t>
      </w:r>
      <w:r>
        <w:rPr>
          <w:rFonts w:hint="eastAsia" w:ascii="楷体" w:hAnsi="楷体" w:eastAsia="楷体" w:cs="楷体"/>
          <w:color w:val="000000"/>
          <w:szCs w:val="21"/>
          <w:highlight w:val="none"/>
        </w:rPr>
        <w:t>电子邮箱：</w:t>
      </w:r>
      <w:r>
        <w:rPr>
          <w:rFonts w:hint="eastAsia" w:ascii="楷体" w:hAnsi="楷体" w:eastAsia="楷体" w:cs="楷体"/>
          <w:color w:val="000000"/>
          <w:szCs w:val="21"/>
          <w:highlight w:val="none"/>
          <w:u w:val="single"/>
        </w:rPr>
        <w:fldChar w:fldCharType="begin">
          <w:ffData>
            <w:name w:val="Text74"/>
            <w:enabled/>
            <w:calcOnExit w:val="0"/>
            <w:textInput/>
          </w:ffData>
        </w:fldChar>
      </w:r>
      <w:r>
        <w:rPr>
          <w:rFonts w:hint="eastAsia" w:ascii="楷体" w:hAnsi="楷体" w:eastAsia="楷体" w:cs="楷体"/>
          <w:color w:val="000000"/>
          <w:szCs w:val="21"/>
          <w:highlight w:val="none"/>
          <w:u w:val="single"/>
        </w:rPr>
        <w:instrText xml:space="preserve">FORMTEXT</w:instrText>
      </w:r>
      <w:r>
        <w:rPr>
          <w:rFonts w:hint="eastAsia" w:ascii="楷体" w:hAnsi="楷体" w:eastAsia="楷体" w:cs="楷体"/>
          <w:color w:val="000000"/>
          <w:szCs w:val="21"/>
          <w:highlight w:val="none"/>
          <w:u w:val="single"/>
        </w:rPr>
        <w:fldChar w:fldCharType="separate"/>
      </w:r>
      <w:r>
        <w:rPr>
          <w:rFonts w:ascii="楷体" w:hAnsi="楷体" w:eastAsia="楷体" w:cs="楷体"/>
          <w:color w:val="000000"/>
          <w:szCs w:val="21"/>
          <w:highlight w:val="none"/>
          <w:u w:val="single"/>
        </w:rPr>
        <w:t>     </w:t>
      </w:r>
      <w:r>
        <w:rPr>
          <w:rFonts w:hint="eastAsia" w:ascii="楷体" w:hAnsi="楷体" w:eastAsia="楷体" w:cs="楷体"/>
          <w:color w:val="000000"/>
          <w:szCs w:val="21"/>
          <w:highlight w:val="none"/>
          <w:u w:val="single"/>
        </w:rPr>
        <w:fldChar w:fldCharType="end"/>
      </w:r>
      <w:r>
        <w:rPr>
          <w:rFonts w:hint="eastAsia" w:ascii="楷体" w:hAnsi="楷体" w:eastAsia="楷体" w:cs="楷体"/>
          <w:color w:val="000000"/>
          <w:szCs w:val="21"/>
          <w:highlight w:val="none"/>
          <w:lang w:eastAsia="zh-CN"/>
        </w:rPr>
        <w:t>，</w:t>
      </w:r>
      <w:r>
        <w:rPr>
          <w:rFonts w:hint="eastAsia" w:ascii="楷体" w:hAnsi="楷体" w:eastAsia="楷体" w:cs="楷体"/>
          <w:color w:val="000000"/>
          <w:szCs w:val="21"/>
          <w:highlight w:val="none"/>
          <w:u w:val="single"/>
        </w:rPr>
        <w:t xml:space="preserve">          </w:t>
      </w:r>
    </w:p>
    <w:p>
      <w:pPr>
        <w:keepNext w:val="0"/>
        <w:keepLines w:val="0"/>
        <w:pageBreakBefore w:val="0"/>
        <w:widowControl w:val="0"/>
        <w:kinsoku/>
        <w:wordWrap/>
        <w:overflowPunct/>
        <w:topLinePunct w:val="0"/>
        <w:autoSpaceDE w:val="0"/>
        <w:autoSpaceDN w:val="0"/>
        <w:bidi w:val="0"/>
        <w:adjustRightInd w:val="0"/>
        <w:spacing w:line="400" w:lineRule="exact"/>
        <w:textAlignment w:val="auto"/>
        <w:rPr>
          <w:rFonts w:hint="eastAsia" w:ascii="楷体" w:hAnsi="楷体" w:eastAsia="楷体" w:cs="楷体"/>
          <w:color w:val="000000"/>
          <w:szCs w:val="21"/>
          <w:highlight w:val="none"/>
          <w:u w:val="single"/>
        </w:rPr>
      </w:pPr>
      <w:r>
        <w:rPr>
          <w:rFonts w:hint="eastAsia" w:ascii="楷体" w:hAnsi="楷体" w:eastAsia="楷体" w:cs="楷体"/>
          <w:color w:val="000000"/>
          <w:szCs w:val="21"/>
          <w:highlight w:val="none"/>
        </w:rPr>
        <w:t>承包人接收文件的地点：</w:t>
      </w:r>
      <w:r>
        <w:rPr>
          <w:rFonts w:hint="eastAsia" w:ascii="楷体" w:hAnsi="楷体" w:eastAsia="楷体" w:cs="楷体"/>
          <w:color w:val="000000"/>
          <w:szCs w:val="21"/>
          <w:highlight w:val="none"/>
          <w:u w:val="single"/>
        </w:rPr>
        <w:fldChar w:fldCharType="begin">
          <w:ffData>
            <w:name w:val="Text75"/>
            <w:enabled/>
            <w:calcOnExit w:val="0"/>
            <w:textInput/>
          </w:ffData>
        </w:fldChar>
      </w:r>
      <w:r>
        <w:rPr>
          <w:rFonts w:hint="eastAsia" w:ascii="楷体" w:hAnsi="楷体" w:eastAsia="楷体" w:cs="楷体"/>
          <w:color w:val="000000"/>
          <w:szCs w:val="21"/>
          <w:highlight w:val="none"/>
          <w:u w:val="single"/>
        </w:rPr>
        <w:instrText xml:space="preserve">FORMTEXT</w:instrText>
      </w:r>
      <w:r>
        <w:rPr>
          <w:rFonts w:hint="eastAsia" w:ascii="楷体" w:hAnsi="楷体" w:eastAsia="楷体" w:cs="楷体"/>
          <w:color w:val="000000"/>
          <w:szCs w:val="21"/>
          <w:highlight w:val="none"/>
          <w:u w:val="single"/>
        </w:rPr>
        <w:fldChar w:fldCharType="separate"/>
      </w:r>
      <w:r>
        <w:rPr>
          <w:rFonts w:hint="eastAsia" w:ascii="楷体" w:hAnsi="楷体" w:eastAsia="楷体" w:cs="楷体"/>
          <w:color w:val="000000"/>
          <w:szCs w:val="21"/>
          <w:highlight w:val="none"/>
          <w:u w:val="single"/>
        </w:rPr>
        <w:t>珠海市香洲区南屏镇卫康路199号香洲创港中心17栋1</w:t>
      </w:r>
      <w:r>
        <w:rPr>
          <w:rFonts w:hint="eastAsia" w:ascii="楷体" w:hAnsi="楷体" w:eastAsia="楷体" w:cs="楷体"/>
          <w:color w:val="000000"/>
          <w:szCs w:val="21"/>
          <w:highlight w:val="none"/>
          <w:u w:val="single"/>
          <w:lang w:val="en-US" w:eastAsia="zh-CN"/>
        </w:rPr>
        <w:t>2</w:t>
      </w:r>
      <w:r>
        <w:rPr>
          <w:rFonts w:hint="eastAsia" w:ascii="楷体" w:hAnsi="楷体" w:eastAsia="楷体" w:cs="楷体"/>
          <w:color w:val="000000"/>
          <w:szCs w:val="21"/>
          <w:highlight w:val="none"/>
          <w:u w:val="single"/>
        </w:rPr>
        <w:t>楼</w:t>
      </w:r>
      <w:r>
        <w:rPr>
          <w:rFonts w:hint="eastAsia" w:ascii="楷体" w:hAnsi="楷体" w:eastAsia="楷体" w:cs="楷体"/>
          <w:color w:val="000000"/>
          <w:szCs w:val="21"/>
          <w:highlight w:val="none"/>
          <w:u w:val="single"/>
        </w:rPr>
        <w:fldChar w:fldCharType="end"/>
      </w:r>
      <w:r>
        <w:rPr>
          <w:rFonts w:hint="eastAsia" w:ascii="楷体" w:hAnsi="楷体" w:eastAsia="楷体" w:cs="楷体"/>
          <w:color w:val="000000"/>
          <w:szCs w:val="21"/>
          <w:highlight w:val="none"/>
          <w:lang w:eastAsia="zh-CN"/>
        </w:rPr>
        <w:t>，</w:t>
      </w:r>
      <w:r>
        <w:rPr>
          <w:rFonts w:hint="eastAsia" w:ascii="楷体" w:hAnsi="楷体" w:eastAsia="楷体" w:cs="楷体"/>
          <w:color w:val="000000"/>
          <w:szCs w:val="21"/>
          <w:highlight w:val="none"/>
        </w:rPr>
        <w:t>邮政编码：</w:t>
      </w:r>
      <w:r>
        <w:rPr>
          <w:rFonts w:hint="eastAsia" w:ascii="楷体" w:hAnsi="楷体" w:eastAsia="楷体" w:cs="楷体"/>
          <w:color w:val="000000"/>
          <w:szCs w:val="21"/>
          <w:highlight w:val="none"/>
          <w:u w:val="single"/>
        </w:rPr>
        <w:fldChar w:fldCharType="begin">
          <w:ffData>
            <w:name w:val="Text76"/>
            <w:enabled/>
            <w:calcOnExit w:val="0"/>
            <w:textInput/>
          </w:ffData>
        </w:fldChar>
      </w:r>
      <w:r>
        <w:rPr>
          <w:rFonts w:hint="eastAsia" w:ascii="楷体" w:hAnsi="楷体" w:eastAsia="楷体" w:cs="楷体"/>
          <w:color w:val="000000"/>
          <w:szCs w:val="21"/>
          <w:highlight w:val="none"/>
          <w:u w:val="single"/>
        </w:rPr>
        <w:instrText xml:space="preserve">FORMTEXT</w:instrText>
      </w:r>
      <w:r>
        <w:rPr>
          <w:rFonts w:hint="eastAsia" w:ascii="楷体" w:hAnsi="楷体" w:eastAsia="楷体" w:cs="楷体"/>
          <w:color w:val="000000"/>
          <w:szCs w:val="21"/>
          <w:highlight w:val="none"/>
          <w:u w:val="single"/>
        </w:rPr>
        <w:fldChar w:fldCharType="separate"/>
      </w:r>
      <w:r>
        <w:rPr>
          <w:rFonts w:hint="eastAsia" w:ascii="楷体" w:hAnsi="楷体" w:eastAsia="楷体" w:cs="楷体"/>
          <w:color w:val="000000"/>
          <w:szCs w:val="21"/>
          <w:highlight w:val="none"/>
          <w:u w:val="single"/>
          <w:lang w:val="en-US" w:eastAsia="zh-CN"/>
        </w:rPr>
        <w:t>519000</w:t>
      </w:r>
      <w:r>
        <w:rPr>
          <w:rFonts w:hint="eastAsia" w:ascii="楷体" w:hAnsi="楷体" w:eastAsia="楷体" w:cs="楷体"/>
          <w:color w:val="000000"/>
          <w:szCs w:val="21"/>
          <w:highlight w:val="none"/>
          <w:u w:val="single"/>
        </w:rPr>
        <w:fldChar w:fldCharType="end"/>
      </w:r>
      <w:r>
        <w:rPr>
          <w:rFonts w:hint="eastAsia" w:ascii="楷体" w:hAnsi="楷体" w:eastAsia="楷体" w:cs="楷体"/>
          <w:color w:val="000000"/>
          <w:szCs w:val="21"/>
          <w:highlight w:val="none"/>
          <w:lang w:eastAsia="zh-CN"/>
        </w:rPr>
        <w:t>。</w:t>
      </w:r>
      <w:r>
        <w:rPr>
          <w:rFonts w:hint="eastAsia" w:ascii="楷体" w:hAnsi="楷体" w:eastAsia="楷体" w:cs="楷体"/>
          <w:color w:val="000000"/>
          <w:szCs w:val="21"/>
          <w:highlight w:val="none"/>
          <w:u w:val="single"/>
        </w:rPr>
        <w:t xml:space="preserve">          </w:t>
      </w:r>
      <w:bookmarkEnd w:id="133"/>
    </w:p>
    <w:p>
      <w:pPr>
        <w:keepNext w:val="0"/>
        <w:keepLines w:val="0"/>
        <w:pageBreakBefore w:val="0"/>
        <w:widowControl w:val="0"/>
        <w:kinsoku/>
        <w:wordWrap/>
        <w:overflowPunct/>
        <w:topLinePunct w:val="0"/>
        <w:autoSpaceDE w:val="0"/>
        <w:autoSpaceDN w:val="0"/>
        <w:bidi w:val="0"/>
        <w:adjustRightInd w:val="0"/>
        <w:spacing w:line="400" w:lineRule="exact"/>
        <w:textAlignment w:val="auto"/>
        <w:rPr>
          <w:rFonts w:hint="eastAsia" w:ascii="楷体" w:hAnsi="楷体" w:eastAsia="楷体" w:cs="楷体"/>
          <w:color w:val="000000"/>
          <w:szCs w:val="21"/>
          <w:highlight w:val="none"/>
        </w:rPr>
      </w:pPr>
      <w:r>
        <w:rPr>
          <w:rFonts w:hint="eastAsia" w:ascii="楷体" w:hAnsi="楷体" w:eastAsia="楷体" w:cs="楷体"/>
          <w:color w:val="000000"/>
          <w:szCs w:val="21"/>
          <w:highlight w:val="none"/>
        </w:rPr>
        <w:t>分包人指定的接收人：</w:t>
      </w:r>
      <w:r>
        <w:rPr>
          <w:rFonts w:hint="eastAsia" w:ascii="楷体" w:hAnsi="楷体" w:eastAsia="楷体" w:cs="楷体"/>
          <w:color w:val="000000"/>
          <w:szCs w:val="21"/>
          <w:highlight w:val="none"/>
          <w:u w:val="single"/>
        </w:rPr>
        <w:fldChar w:fldCharType="begin">
          <w:ffData>
            <w:name w:val="Text77"/>
            <w:enabled/>
            <w:calcOnExit w:val="0"/>
            <w:textInput/>
          </w:ffData>
        </w:fldChar>
      </w:r>
      <w:r>
        <w:rPr>
          <w:rFonts w:hint="eastAsia" w:ascii="楷体" w:hAnsi="楷体" w:eastAsia="楷体" w:cs="楷体"/>
          <w:color w:val="000000"/>
          <w:szCs w:val="21"/>
          <w:highlight w:val="none"/>
          <w:u w:val="single"/>
        </w:rPr>
        <w:instrText xml:space="preserve">FORMTEXT</w:instrText>
      </w:r>
      <w:r>
        <w:rPr>
          <w:rFonts w:hint="eastAsia" w:ascii="楷体" w:hAnsi="楷体" w:eastAsia="楷体" w:cs="楷体"/>
          <w:color w:val="000000"/>
          <w:szCs w:val="21"/>
          <w:highlight w:val="none"/>
          <w:u w:val="single"/>
        </w:rPr>
        <w:fldChar w:fldCharType="separate"/>
      </w:r>
      <w:r>
        <w:rPr>
          <w:rFonts w:ascii="楷体" w:hAnsi="楷体" w:eastAsia="楷体" w:cs="楷体"/>
          <w:color w:val="000000"/>
          <w:szCs w:val="21"/>
          <w:highlight w:val="none"/>
          <w:u w:val="single"/>
        </w:rPr>
        <w:t>     </w:t>
      </w:r>
      <w:r>
        <w:rPr>
          <w:rFonts w:hint="eastAsia" w:ascii="楷体" w:hAnsi="楷体" w:eastAsia="楷体" w:cs="楷体"/>
          <w:color w:val="000000"/>
          <w:szCs w:val="21"/>
          <w:highlight w:val="none"/>
          <w:u w:val="single"/>
        </w:rPr>
        <w:fldChar w:fldCharType="end"/>
      </w:r>
      <w:r>
        <w:rPr>
          <w:rFonts w:hint="eastAsia" w:ascii="楷体" w:hAnsi="楷体" w:eastAsia="楷体" w:cs="楷体"/>
          <w:color w:val="000000"/>
          <w:szCs w:val="21"/>
          <w:highlight w:val="none"/>
          <w:lang w:eastAsia="zh-CN"/>
        </w:rPr>
        <w:t>，</w:t>
      </w:r>
      <w:r>
        <w:rPr>
          <w:rFonts w:hint="eastAsia" w:ascii="楷体" w:hAnsi="楷体" w:eastAsia="楷体" w:cs="楷体"/>
          <w:color w:val="000000"/>
          <w:szCs w:val="21"/>
          <w:highlight w:val="none"/>
        </w:rPr>
        <w:t>联络电话</w:t>
      </w:r>
      <w:r>
        <w:rPr>
          <w:rFonts w:hint="eastAsia" w:ascii="楷体" w:hAnsi="楷体" w:eastAsia="楷体" w:cs="楷体"/>
          <w:color w:val="000000"/>
          <w:szCs w:val="21"/>
          <w:highlight w:val="none"/>
          <w:lang w:eastAsia="zh-CN"/>
        </w:rPr>
        <w:t>：</w:t>
      </w:r>
      <w:r>
        <w:rPr>
          <w:rFonts w:hint="eastAsia" w:ascii="楷体" w:hAnsi="楷体" w:eastAsia="楷体" w:cs="楷体"/>
          <w:color w:val="000000"/>
          <w:szCs w:val="21"/>
          <w:highlight w:val="none"/>
          <w:u w:val="single"/>
          <w:lang w:eastAsia="zh-CN"/>
        </w:rPr>
        <w:fldChar w:fldCharType="begin">
          <w:ffData>
            <w:name w:val="Text78"/>
            <w:enabled/>
            <w:calcOnExit w:val="0"/>
            <w:textInput/>
          </w:ffData>
        </w:fldChar>
      </w:r>
      <w:r>
        <w:rPr>
          <w:rFonts w:hint="eastAsia" w:ascii="楷体" w:hAnsi="楷体" w:eastAsia="楷体" w:cs="楷体"/>
          <w:color w:val="000000"/>
          <w:szCs w:val="21"/>
          <w:highlight w:val="none"/>
          <w:u w:val="single"/>
          <w:lang w:eastAsia="zh-CN"/>
        </w:rPr>
        <w:instrText xml:space="preserve">FORMTEXT</w:instrText>
      </w:r>
      <w:r>
        <w:rPr>
          <w:rFonts w:hint="eastAsia" w:ascii="楷体" w:hAnsi="楷体" w:eastAsia="楷体" w:cs="楷体"/>
          <w:color w:val="000000"/>
          <w:szCs w:val="21"/>
          <w:highlight w:val="none"/>
          <w:u w:val="single"/>
          <w:lang w:eastAsia="zh-CN"/>
        </w:rPr>
        <w:fldChar w:fldCharType="separate"/>
      </w:r>
      <w:r>
        <w:rPr>
          <w:rFonts w:ascii="楷体" w:hAnsi="楷体" w:eastAsia="楷体" w:cs="楷体"/>
          <w:color w:val="000000"/>
          <w:szCs w:val="21"/>
          <w:highlight w:val="none"/>
          <w:u w:val="single"/>
          <w:lang w:eastAsia="zh-CN"/>
        </w:rPr>
        <w:t>     </w:t>
      </w:r>
      <w:r>
        <w:rPr>
          <w:rFonts w:hint="eastAsia" w:ascii="楷体" w:hAnsi="楷体" w:eastAsia="楷体" w:cs="楷体"/>
          <w:color w:val="000000"/>
          <w:szCs w:val="21"/>
          <w:highlight w:val="none"/>
          <w:u w:val="single"/>
          <w:lang w:eastAsia="zh-CN"/>
        </w:rPr>
        <w:fldChar w:fldCharType="end"/>
      </w:r>
      <w:r>
        <w:rPr>
          <w:rFonts w:hint="eastAsia" w:ascii="楷体" w:hAnsi="楷体" w:eastAsia="楷体" w:cs="楷体"/>
          <w:color w:val="000000"/>
          <w:szCs w:val="21"/>
          <w:highlight w:val="none"/>
          <w:lang w:eastAsia="zh-CN"/>
        </w:rPr>
        <w:t>。</w:t>
      </w:r>
      <w:r>
        <w:rPr>
          <w:rFonts w:hint="eastAsia" w:ascii="楷体" w:hAnsi="楷体" w:eastAsia="楷体" w:cs="楷体"/>
          <w:color w:val="000000"/>
          <w:szCs w:val="21"/>
          <w:highlight w:val="none"/>
        </w:rPr>
        <w:t>电子邮箱：</w:t>
      </w:r>
      <w:r>
        <w:rPr>
          <w:rFonts w:hint="eastAsia" w:ascii="楷体" w:hAnsi="楷体" w:eastAsia="楷体" w:cs="楷体"/>
          <w:color w:val="000000"/>
          <w:szCs w:val="21"/>
          <w:highlight w:val="none"/>
          <w:u w:val="single"/>
        </w:rPr>
        <w:fldChar w:fldCharType="begin">
          <w:ffData>
            <w:name w:val="Text79"/>
            <w:enabled/>
            <w:calcOnExit w:val="0"/>
            <w:textInput/>
          </w:ffData>
        </w:fldChar>
      </w:r>
      <w:bookmarkStart w:id="134" w:name="Text79"/>
      <w:r>
        <w:rPr>
          <w:rFonts w:hint="eastAsia" w:ascii="楷体" w:hAnsi="楷体" w:eastAsia="楷体" w:cs="楷体"/>
          <w:color w:val="000000"/>
          <w:szCs w:val="21"/>
          <w:highlight w:val="none"/>
          <w:u w:val="single"/>
        </w:rPr>
        <w:instrText xml:space="preserve">FORMTEXT</w:instrText>
      </w:r>
      <w:r>
        <w:rPr>
          <w:rFonts w:hint="eastAsia" w:ascii="楷体" w:hAnsi="楷体" w:eastAsia="楷体" w:cs="楷体"/>
          <w:color w:val="000000"/>
          <w:szCs w:val="21"/>
          <w:highlight w:val="none"/>
          <w:u w:val="single"/>
        </w:rPr>
        <w:fldChar w:fldCharType="separate"/>
      </w:r>
      <w:r>
        <w:rPr>
          <w:rFonts w:ascii="楷体" w:hAnsi="楷体" w:eastAsia="楷体" w:cs="楷体"/>
          <w:color w:val="000000"/>
          <w:szCs w:val="21"/>
          <w:highlight w:val="none"/>
          <w:u w:val="single"/>
        </w:rPr>
        <w:t>     </w:t>
      </w:r>
      <w:r>
        <w:rPr>
          <w:rFonts w:hint="eastAsia" w:ascii="楷体" w:hAnsi="楷体" w:eastAsia="楷体" w:cs="楷体"/>
          <w:color w:val="000000"/>
          <w:szCs w:val="21"/>
          <w:highlight w:val="none"/>
          <w:u w:val="single"/>
        </w:rPr>
        <w:fldChar w:fldCharType="end"/>
      </w:r>
      <w:bookmarkEnd w:id="134"/>
      <w:r>
        <w:rPr>
          <w:rFonts w:hint="eastAsia" w:ascii="楷体" w:hAnsi="楷体" w:eastAsia="楷体" w:cs="楷体"/>
          <w:color w:val="000000"/>
          <w:szCs w:val="21"/>
          <w:highlight w:val="none"/>
          <w:lang w:eastAsia="zh-CN"/>
        </w:rPr>
        <w:t>。</w:t>
      </w:r>
      <w:r>
        <w:rPr>
          <w:rFonts w:hint="eastAsia" w:ascii="楷体" w:hAnsi="楷体" w:eastAsia="楷体" w:cs="楷体"/>
          <w:color w:val="000000"/>
          <w:szCs w:val="21"/>
          <w:highlight w:val="none"/>
          <w:u w:val="single"/>
        </w:rPr>
        <w:t xml:space="preserve">          </w:t>
      </w:r>
    </w:p>
    <w:p>
      <w:pPr>
        <w:keepNext w:val="0"/>
        <w:keepLines w:val="0"/>
        <w:pageBreakBefore w:val="0"/>
        <w:widowControl w:val="0"/>
        <w:kinsoku/>
        <w:wordWrap/>
        <w:overflowPunct/>
        <w:topLinePunct w:val="0"/>
        <w:autoSpaceDE w:val="0"/>
        <w:autoSpaceDN w:val="0"/>
        <w:bidi w:val="0"/>
        <w:adjustRightInd w:val="0"/>
        <w:spacing w:line="400" w:lineRule="exact"/>
        <w:textAlignment w:val="auto"/>
        <w:rPr>
          <w:rFonts w:hint="eastAsia" w:ascii="楷体" w:hAnsi="楷体" w:eastAsia="楷体" w:cs="楷体"/>
          <w:color w:val="000000"/>
          <w:szCs w:val="21"/>
          <w:highlight w:val="none"/>
          <w:lang w:eastAsia="zh-CN"/>
        </w:rPr>
      </w:pPr>
      <w:r>
        <w:rPr>
          <w:rFonts w:hint="eastAsia" w:ascii="楷体" w:hAnsi="楷体" w:eastAsia="楷体" w:cs="楷体"/>
          <w:color w:val="000000"/>
          <w:szCs w:val="21"/>
          <w:highlight w:val="none"/>
        </w:rPr>
        <w:t>分包人接收文件的地点：</w:t>
      </w:r>
      <w:bookmarkStart w:id="135" w:name="Text80"/>
      <w:r>
        <w:rPr>
          <w:rFonts w:hint="eastAsia" w:ascii="楷体" w:hAnsi="楷体" w:eastAsia="楷体" w:cs="楷体"/>
          <w:color w:val="000000"/>
          <w:szCs w:val="21"/>
          <w:highlight w:val="none"/>
          <w:u w:val="single"/>
        </w:rPr>
        <w:fldChar w:fldCharType="begin">
          <w:ffData>
            <w:name w:val="Text80"/>
            <w:enabled/>
            <w:calcOnExit w:val="0"/>
            <w:textInput/>
          </w:ffData>
        </w:fldChar>
      </w:r>
      <w:r>
        <w:rPr>
          <w:rFonts w:hint="eastAsia" w:ascii="楷体" w:hAnsi="楷体" w:eastAsia="楷体" w:cs="楷体"/>
          <w:color w:val="000000"/>
          <w:szCs w:val="21"/>
          <w:highlight w:val="none"/>
          <w:u w:val="single"/>
        </w:rPr>
        <w:instrText xml:space="preserve">FORMTEXT</w:instrText>
      </w:r>
      <w:r>
        <w:rPr>
          <w:rFonts w:hint="eastAsia" w:ascii="楷体" w:hAnsi="楷体" w:eastAsia="楷体" w:cs="楷体"/>
          <w:color w:val="000000"/>
          <w:szCs w:val="21"/>
          <w:highlight w:val="none"/>
          <w:u w:val="single"/>
        </w:rPr>
        <w:fldChar w:fldCharType="separate"/>
      </w:r>
      <w:r>
        <w:rPr>
          <w:rFonts w:ascii="楷体" w:hAnsi="楷体" w:eastAsia="楷体" w:cs="楷体"/>
          <w:color w:val="000000"/>
          <w:szCs w:val="21"/>
          <w:highlight w:val="none"/>
          <w:u w:val="single"/>
        </w:rPr>
        <w:t>     </w:t>
      </w:r>
      <w:r>
        <w:rPr>
          <w:rFonts w:hint="eastAsia" w:ascii="楷体" w:hAnsi="楷体" w:eastAsia="楷体" w:cs="楷体"/>
          <w:color w:val="000000"/>
          <w:szCs w:val="21"/>
          <w:highlight w:val="none"/>
          <w:u w:val="single"/>
        </w:rPr>
        <w:fldChar w:fldCharType="end"/>
      </w:r>
      <w:bookmarkEnd w:id="135"/>
      <w:r>
        <w:rPr>
          <w:rFonts w:hint="eastAsia" w:ascii="楷体" w:hAnsi="楷体" w:eastAsia="楷体" w:cs="楷体"/>
          <w:color w:val="000000"/>
          <w:szCs w:val="21"/>
          <w:highlight w:val="none"/>
          <w:lang w:eastAsia="zh-CN"/>
        </w:rPr>
        <w:t>，</w:t>
      </w:r>
      <w:r>
        <w:rPr>
          <w:rFonts w:hint="eastAsia" w:ascii="楷体" w:hAnsi="楷体" w:eastAsia="楷体" w:cs="楷体"/>
          <w:color w:val="000000"/>
          <w:szCs w:val="21"/>
          <w:highlight w:val="none"/>
        </w:rPr>
        <w:t>邮政编码：</w:t>
      </w:r>
      <w:r>
        <w:rPr>
          <w:rFonts w:hint="eastAsia" w:ascii="楷体" w:hAnsi="楷体" w:eastAsia="楷体" w:cs="楷体"/>
          <w:color w:val="000000"/>
          <w:szCs w:val="21"/>
          <w:highlight w:val="none"/>
          <w:u w:val="single"/>
        </w:rPr>
        <w:fldChar w:fldCharType="begin">
          <w:ffData>
            <w:name w:val="Text81"/>
            <w:enabled/>
            <w:calcOnExit w:val="0"/>
            <w:textInput/>
          </w:ffData>
        </w:fldChar>
      </w:r>
      <w:bookmarkStart w:id="136" w:name="Text81"/>
      <w:r>
        <w:rPr>
          <w:rFonts w:hint="eastAsia" w:ascii="楷体" w:hAnsi="楷体" w:eastAsia="楷体" w:cs="楷体"/>
          <w:color w:val="000000"/>
          <w:szCs w:val="21"/>
          <w:highlight w:val="none"/>
          <w:u w:val="single"/>
        </w:rPr>
        <w:instrText xml:space="preserve">FORMTEXT</w:instrText>
      </w:r>
      <w:r>
        <w:rPr>
          <w:rFonts w:hint="eastAsia" w:ascii="楷体" w:hAnsi="楷体" w:eastAsia="楷体" w:cs="楷体"/>
          <w:color w:val="000000"/>
          <w:szCs w:val="21"/>
          <w:highlight w:val="none"/>
          <w:u w:val="single"/>
        </w:rPr>
        <w:fldChar w:fldCharType="separate"/>
      </w:r>
      <w:r>
        <w:rPr>
          <w:rFonts w:ascii="楷体" w:hAnsi="楷体" w:eastAsia="楷体" w:cs="楷体"/>
          <w:color w:val="000000"/>
          <w:szCs w:val="21"/>
          <w:highlight w:val="none"/>
          <w:u w:val="single"/>
          <w:lang w:val="en-US" w:eastAsia="zh-CN"/>
        </w:rPr>
        <w:t>     </w:t>
      </w:r>
      <w:r>
        <w:rPr>
          <w:rFonts w:hint="eastAsia" w:ascii="楷体" w:hAnsi="楷体" w:eastAsia="楷体" w:cs="楷体"/>
          <w:color w:val="000000"/>
          <w:szCs w:val="21"/>
          <w:highlight w:val="none"/>
          <w:u w:val="single"/>
        </w:rPr>
        <w:fldChar w:fldCharType="end"/>
      </w:r>
      <w:bookmarkEnd w:id="136"/>
      <w:r>
        <w:rPr>
          <w:rFonts w:hint="eastAsia" w:ascii="楷体" w:hAnsi="楷体" w:eastAsia="楷体" w:cs="楷体"/>
          <w:color w:val="000000"/>
          <w:szCs w:val="21"/>
          <w:highlight w:val="none"/>
          <w:lang w:eastAsia="zh-CN"/>
        </w:rPr>
        <w:t>。</w:t>
      </w:r>
    </w:p>
    <w:p>
      <w:pPr>
        <w:keepNext w:val="0"/>
        <w:keepLines w:val="0"/>
        <w:pageBreakBefore w:val="0"/>
        <w:widowControl w:val="0"/>
        <w:kinsoku/>
        <w:wordWrap/>
        <w:overflowPunct/>
        <w:topLinePunct w:val="0"/>
        <w:autoSpaceDE w:val="0"/>
        <w:autoSpaceDN w:val="0"/>
        <w:bidi w:val="0"/>
        <w:adjustRightInd w:val="0"/>
        <w:spacing w:line="400" w:lineRule="exact"/>
        <w:textAlignment w:val="auto"/>
        <w:rPr>
          <w:rFonts w:hint="eastAsia" w:ascii="楷体" w:hAnsi="楷体" w:eastAsia="楷体" w:cs="楷体"/>
          <w:color w:val="auto"/>
          <w:kern w:val="0"/>
          <w:szCs w:val="21"/>
          <w:highlight w:val="none"/>
          <w:u w:val="single"/>
        </w:rPr>
      </w:pPr>
      <w:r>
        <w:rPr>
          <w:rFonts w:hint="eastAsia" w:ascii="楷体" w:hAnsi="楷体" w:eastAsia="楷体" w:cs="楷体"/>
          <w:color w:val="000000"/>
          <w:szCs w:val="21"/>
          <w:highlight w:val="none"/>
          <w:lang w:val="en-US" w:eastAsia="zh-CN"/>
        </w:rPr>
        <w:t xml:space="preserve">49.4 </w:t>
      </w:r>
      <w:r>
        <w:rPr>
          <w:rFonts w:hint="eastAsia" w:ascii="楷体" w:hAnsi="楷体" w:eastAsia="楷体" w:cs="楷体"/>
          <w:b/>
          <w:bCs/>
          <w:color w:val="000000"/>
          <w:szCs w:val="21"/>
          <w:highlight w:val="none"/>
          <w:u w:val="none"/>
          <w:lang w:val="en-US" w:eastAsia="zh-CN"/>
        </w:rPr>
        <w:t>分包</w:t>
      </w:r>
      <w:r>
        <w:rPr>
          <w:rFonts w:hint="eastAsia" w:ascii="楷体" w:hAnsi="楷体" w:eastAsia="楷体" w:cs="楷体"/>
          <w:b/>
          <w:bCs/>
          <w:color w:val="000000"/>
          <w:szCs w:val="21"/>
          <w:highlight w:val="none"/>
          <w:u w:val="none"/>
        </w:rPr>
        <w:t>人确认本合同</w:t>
      </w:r>
      <w:r>
        <w:rPr>
          <w:rFonts w:hint="eastAsia" w:ascii="楷体" w:hAnsi="楷体" w:eastAsia="楷体" w:cs="楷体"/>
          <w:b/>
          <w:bCs/>
          <w:color w:val="000000"/>
          <w:szCs w:val="21"/>
          <w:highlight w:val="none"/>
          <w:u w:val="none"/>
          <w:lang w:val="en-US" w:eastAsia="zh-CN"/>
        </w:rPr>
        <w:t>约定的</w:t>
      </w:r>
      <w:r>
        <w:rPr>
          <w:rFonts w:hint="eastAsia" w:ascii="楷体" w:hAnsi="楷体" w:eastAsia="楷体" w:cs="楷体"/>
          <w:b/>
          <w:bCs/>
          <w:color w:val="000000"/>
          <w:szCs w:val="21"/>
          <w:highlight w:val="none"/>
          <w:u w:val="none"/>
        </w:rPr>
        <w:t>送达地址为其有效的送达地址，该送达地址适用范围既包括</w:t>
      </w:r>
      <w:r>
        <w:rPr>
          <w:rFonts w:hint="eastAsia" w:ascii="楷体" w:hAnsi="楷体" w:eastAsia="楷体" w:cs="楷体"/>
          <w:b/>
          <w:bCs/>
          <w:color w:val="000000"/>
          <w:szCs w:val="21"/>
          <w:highlight w:val="none"/>
          <w:u w:val="none"/>
          <w:lang w:val="en-US" w:eastAsia="zh-CN"/>
        </w:rPr>
        <w:t>分包</w:t>
      </w:r>
      <w:r>
        <w:rPr>
          <w:rFonts w:hint="eastAsia" w:ascii="楷体" w:hAnsi="楷体" w:eastAsia="楷体" w:cs="楷体"/>
          <w:b/>
          <w:bCs/>
          <w:color w:val="000000"/>
          <w:szCs w:val="21"/>
          <w:highlight w:val="none"/>
          <w:u w:val="none"/>
        </w:rPr>
        <w:t xml:space="preserve">人非诉时各类通知、合同等文件以及就合同发生纠纷时相关文件和法律文书的送达，同时包括在争议进入仲裁、民事诉讼程序后的一审、二审、再审、执行程序的送达。 </w:t>
      </w:r>
      <w:r>
        <w:rPr>
          <w:rFonts w:hint="eastAsia" w:ascii="楷体" w:hAnsi="楷体" w:eastAsia="楷体" w:cs="楷体"/>
          <w:color w:val="000000"/>
          <w:szCs w:val="21"/>
          <w:highlight w:val="none"/>
          <w:u w:val="single"/>
        </w:rPr>
        <w:t xml:space="preserve">      </w:t>
      </w:r>
      <w:r>
        <w:rPr>
          <w:rFonts w:hint="eastAsia" w:ascii="楷体" w:hAnsi="楷体" w:eastAsia="楷体" w:cs="楷体"/>
          <w:color w:val="auto"/>
          <w:kern w:val="0"/>
          <w:szCs w:val="21"/>
          <w:highlight w:val="none"/>
          <w:u w:val="single"/>
        </w:rPr>
        <w:t xml:space="preserve">         </w:t>
      </w:r>
    </w:p>
    <w:p>
      <w:pPr>
        <w:keepNext w:val="0"/>
        <w:keepLines w:val="0"/>
        <w:pageBreakBefore w:val="0"/>
        <w:widowControl w:val="0"/>
        <w:kinsoku/>
        <w:wordWrap/>
        <w:overflowPunct/>
        <w:topLinePunct w:val="0"/>
        <w:bidi w:val="0"/>
        <w:spacing w:line="400" w:lineRule="exact"/>
        <w:textAlignment w:val="auto"/>
        <w:outlineLvl w:val="1"/>
        <w:rPr>
          <w:rFonts w:hint="eastAsia" w:ascii="楷体" w:hAnsi="楷体" w:eastAsia="楷体" w:cs="楷体"/>
          <w:color w:val="auto"/>
          <w:szCs w:val="21"/>
          <w:highlight w:val="none"/>
          <w:u w:val="single"/>
          <w:lang w:val="en-US" w:eastAsia="zh-CN"/>
        </w:rPr>
      </w:pPr>
      <w:r>
        <w:rPr>
          <w:rFonts w:hint="eastAsia" w:ascii="楷体" w:hAnsi="楷体" w:eastAsia="楷体" w:cs="楷体"/>
          <w:b/>
          <w:color w:val="auto"/>
          <w:szCs w:val="21"/>
          <w:highlight w:val="none"/>
        </w:rPr>
        <w:t>50.</w:t>
      </w:r>
      <w:r>
        <w:rPr>
          <w:rFonts w:hint="eastAsia" w:ascii="楷体" w:hAnsi="楷体" w:eastAsia="楷体" w:cs="楷体"/>
          <w:b/>
          <w:bCs/>
          <w:color w:val="auto"/>
          <w:szCs w:val="21"/>
          <w:highlight w:val="none"/>
        </w:rPr>
        <w:t xml:space="preserve"> 补充条款：</w:t>
      </w:r>
      <w:r>
        <w:rPr>
          <w:rFonts w:hint="eastAsia" w:ascii="楷体" w:hAnsi="楷体" w:eastAsia="楷体" w:cs="楷体"/>
          <w:color w:val="auto"/>
          <w:szCs w:val="21"/>
          <w:highlight w:val="none"/>
        </w:rPr>
        <w:t>（对照通用条款序号予以补充）其他补充条款：</w:t>
      </w:r>
      <w:bookmarkStart w:id="137" w:name="Text82"/>
      <w:bookmarkStart w:id="138" w:name="auto_fouce_48"/>
      <w:r>
        <w:rPr>
          <w:rFonts w:hint="eastAsia" w:ascii="楷体" w:hAnsi="楷体" w:eastAsia="楷体" w:cs="楷体"/>
          <w:color w:val="auto"/>
          <w:szCs w:val="21"/>
          <w:highlight w:val="none"/>
          <w:u w:val="single"/>
        </w:rPr>
        <w:fldChar w:fldCharType="begin">
          <w:ffData>
            <w:name w:val="Text82"/>
            <w:enabled/>
            <w:calcOnExit w:val="0"/>
            <w:textInput/>
          </w:ffData>
        </w:fldChar>
      </w:r>
      <w:r>
        <w:rPr>
          <w:rFonts w:hint="eastAsia" w:ascii="楷体" w:hAnsi="楷体" w:eastAsia="楷体" w:cs="楷体"/>
          <w:color w:val="auto"/>
          <w:szCs w:val="21"/>
          <w:highlight w:val="none"/>
          <w:u w:val="single"/>
        </w:rPr>
        <w:instrText xml:space="preserve">FORMTEXT</w:instrText>
      </w:r>
      <w:r>
        <w:rPr>
          <w:rFonts w:hint="eastAsia" w:ascii="楷体" w:hAnsi="楷体" w:eastAsia="楷体" w:cs="楷体"/>
          <w:color w:val="auto"/>
          <w:szCs w:val="21"/>
          <w:highlight w:val="none"/>
          <w:u w:val="single"/>
        </w:rPr>
        <w:fldChar w:fldCharType="separate"/>
      </w:r>
      <w:r>
        <w:rPr>
          <w:rFonts w:hint="eastAsia" w:ascii="楷体" w:hAnsi="楷体" w:eastAsia="楷体" w:cs="楷体"/>
          <w:color w:val="auto"/>
          <w:szCs w:val="21"/>
          <w:highlight w:val="none"/>
          <w:u w:val="single"/>
          <w:lang w:val="en-US" w:eastAsia="zh-CN"/>
        </w:rPr>
        <w:t>/</w:t>
      </w:r>
      <w:r>
        <w:rPr>
          <w:rFonts w:hint="eastAsia" w:ascii="楷体" w:hAnsi="楷体" w:eastAsia="楷体" w:cs="楷体"/>
          <w:color w:val="auto"/>
          <w:szCs w:val="21"/>
          <w:highlight w:val="none"/>
          <w:u w:val="single"/>
        </w:rPr>
        <w:fldChar w:fldCharType="end"/>
      </w:r>
      <w:bookmarkEnd w:id="137"/>
      <w:r>
        <w:rPr>
          <w:rFonts w:hint="eastAsia" w:ascii="楷体" w:hAnsi="楷体" w:eastAsia="楷体" w:cs="楷体"/>
          <w:color w:val="auto"/>
          <w:szCs w:val="21"/>
          <w:highlight w:val="none"/>
          <w:lang w:eastAsia="zh-CN"/>
        </w:rPr>
        <w:t>。</w:t>
      </w:r>
    </w:p>
    <w:bookmarkEnd w:id="138"/>
    <w:p>
      <w:pPr>
        <w:spacing w:line="420" w:lineRule="exact"/>
        <w:rPr>
          <w:rFonts w:hint="eastAsia" w:ascii="楷体" w:hAnsi="楷体" w:eastAsia="楷体" w:cs="楷体"/>
          <w:color w:val="auto"/>
          <w:szCs w:val="21"/>
          <w:highlight w:val="none"/>
          <w:u w:val="single"/>
        </w:rPr>
      </w:pPr>
      <w:r>
        <w:rPr>
          <w:rFonts w:hint="eastAsia" w:ascii="楷体" w:hAnsi="楷体" w:eastAsia="楷体" w:cs="楷体"/>
          <w:color w:val="auto"/>
          <w:szCs w:val="21"/>
          <w:highlight w:val="none"/>
          <w:u w:val="single"/>
        </w:rPr>
        <w:t xml:space="preserve">     </w:t>
      </w:r>
    </w:p>
    <w:p>
      <w:pPr>
        <w:spacing w:line="360" w:lineRule="auto"/>
        <w:rPr>
          <w:rFonts w:hint="eastAsia" w:ascii="楷体" w:hAnsi="楷体" w:eastAsia="楷体" w:cs="楷体"/>
          <w:b w:val="0"/>
          <w:bCs w:val="0"/>
          <w:color w:val="auto"/>
          <w:kern w:val="2"/>
          <w:sz w:val="21"/>
          <w:szCs w:val="21"/>
          <w:highlight w:val="none"/>
        </w:rPr>
      </w:pPr>
      <w:r>
        <w:rPr>
          <w:rFonts w:hint="eastAsia" w:ascii="楷体" w:hAnsi="楷体" w:eastAsia="楷体" w:cs="楷体"/>
          <w:b/>
          <w:bCs/>
          <w:color w:val="auto"/>
          <w:sz w:val="21"/>
          <w:szCs w:val="21"/>
          <w:highlight w:val="none"/>
        </w:rPr>
        <w:t>本合同附件：</w:t>
      </w:r>
    </w:p>
    <w:p>
      <w:pPr>
        <w:pStyle w:val="43"/>
        <w:adjustRightInd w:val="0"/>
        <w:snapToGrid w:val="0"/>
        <w:spacing w:beforeLines="0" w:afterLines="0" w:line="360" w:lineRule="auto"/>
        <w:rPr>
          <w:rFonts w:hint="eastAsia" w:ascii="楷体" w:hAnsi="楷体" w:eastAsia="楷体" w:cs="楷体"/>
          <w:b w:val="0"/>
          <w:bCs w:val="0"/>
          <w:color w:val="auto"/>
          <w:sz w:val="21"/>
          <w:szCs w:val="21"/>
          <w:highlight w:val="none"/>
          <w:lang w:eastAsia="zh-CN"/>
        </w:rPr>
      </w:pPr>
      <w:r>
        <w:rPr>
          <w:rFonts w:hint="eastAsia" w:ascii="楷体" w:hAnsi="楷体" w:eastAsia="楷体" w:cs="楷体"/>
          <w:b w:val="0"/>
          <w:bCs w:val="0"/>
          <w:color w:val="auto"/>
          <w:kern w:val="2"/>
          <w:sz w:val="21"/>
          <w:szCs w:val="21"/>
          <w:highlight w:val="none"/>
        </w:rPr>
        <w:t>1. 附件一：</w:t>
      </w:r>
      <w:r>
        <w:rPr>
          <w:rFonts w:hint="eastAsia" w:ascii="楷体" w:hAnsi="楷体" w:eastAsia="楷体" w:cs="楷体"/>
          <w:color w:val="auto"/>
          <w:kern w:val="2"/>
          <w:sz w:val="21"/>
          <w:szCs w:val="21"/>
          <w:highlight w:val="none"/>
        </w:rPr>
        <w:t>农民工工资委托支付协议</w:t>
      </w:r>
      <w:r>
        <w:rPr>
          <w:rFonts w:hint="eastAsia" w:ascii="楷体" w:hAnsi="楷体" w:eastAsia="楷体" w:cs="楷体"/>
          <w:color w:val="auto"/>
          <w:kern w:val="2"/>
          <w:sz w:val="21"/>
          <w:szCs w:val="21"/>
          <w:highlight w:val="none"/>
          <w:lang w:eastAsia="zh-CN"/>
        </w:rPr>
        <w:t>；</w:t>
      </w:r>
    </w:p>
    <w:p>
      <w:pPr>
        <w:adjustRightInd w:val="0"/>
        <w:snapToGrid w:val="0"/>
        <w:spacing w:line="360" w:lineRule="auto"/>
        <w:rPr>
          <w:rFonts w:hint="eastAsia" w:ascii="楷体" w:hAnsi="楷体" w:eastAsia="楷体" w:cs="楷体"/>
          <w:b w:val="0"/>
          <w:bCs w:val="0"/>
          <w:color w:val="auto"/>
          <w:sz w:val="21"/>
          <w:szCs w:val="21"/>
          <w:highlight w:val="none"/>
          <w:lang w:eastAsia="zh-CN"/>
        </w:rPr>
      </w:pPr>
      <w:r>
        <w:rPr>
          <w:rFonts w:hint="eastAsia" w:ascii="楷体" w:hAnsi="楷体" w:eastAsia="楷体" w:cs="楷体"/>
          <w:b w:val="0"/>
          <w:bCs w:val="0"/>
          <w:color w:val="auto"/>
          <w:sz w:val="21"/>
          <w:szCs w:val="21"/>
          <w:highlight w:val="none"/>
        </w:rPr>
        <w:t>2. 附件二：分包人专职人员一览表</w:t>
      </w:r>
      <w:r>
        <w:rPr>
          <w:rFonts w:hint="eastAsia" w:ascii="楷体" w:hAnsi="楷体" w:eastAsia="楷体" w:cs="楷体"/>
          <w:b w:val="0"/>
          <w:bCs w:val="0"/>
          <w:color w:val="auto"/>
          <w:sz w:val="21"/>
          <w:szCs w:val="21"/>
          <w:highlight w:val="none"/>
          <w:lang w:eastAsia="zh-CN"/>
        </w:rPr>
        <w:t>；</w:t>
      </w:r>
    </w:p>
    <w:p>
      <w:pPr>
        <w:adjustRightInd w:val="0"/>
        <w:snapToGrid w:val="0"/>
        <w:spacing w:line="360" w:lineRule="auto"/>
        <w:rPr>
          <w:rFonts w:hint="eastAsia" w:ascii="楷体" w:hAnsi="楷体" w:eastAsia="楷体" w:cs="楷体"/>
          <w:b w:val="0"/>
          <w:bCs w:val="0"/>
          <w:color w:val="auto"/>
          <w:sz w:val="21"/>
          <w:szCs w:val="21"/>
          <w:highlight w:val="none"/>
          <w:lang w:eastAsia="zh-CN"/>
        </w:rPr>
      </w:pPr>
      <w:r>
        <w:rPr>
          <w:rFonts w:hint="eastAsia" w:ascii="楷体" w:hAnsi="楷体" w:eastAsia="楷体" w:cs="楷体"/>
          <w:b w:val="0"/>
          <w:bCs w:val="0"/>
          <w:color w:val="auto"/>
          <w:sz w:val="21"/>
          <w:szCs w:val="21"/>
          <w:highlight w:val="none"/>
        </w:rPr>
        <w:t>3. 附件三：分包人违约责任清单一览表</w:t>
      </w:r>
      <w:r>
        <w:rPr>
          <w:rFonts w:hint="eastAsia" w:ascii="楷体" w:hAnsi="楷体" w:eastAsia="楷体" w:cs="楷体"/>
          <w:b w:val="0"/>
          <w:bCs w:val="0"/>
          <w:color w:val="auto"/>
          <w:sz w:val="21"/>
          <w:szCs w:val="21"/>
          <w:highlight w:val="none"/>
          <w:lang w:eastAsia="zh-CN"/>
        </w:rPr>
        <w:t>；</w:t>
      </w:r>
    </w:p>
    <w:p>
      <w:pPr>
        <w:adjustRightInd w:val="0"/>
        <w:snapToGrid w:val="0"/>
        <w:spacing w:line="360" w:lineRule="auto"/>
        <w:rPr>
          <w:rFonts w:hint="eastAsia" w:ascii="楷体" w:hAnsi="楷体" w:eastAsia="楷体" w:cs="楷体"/>
          <w:b w:val="0"/>
          <w:bCs w:val="0"/>
          <w:color w:val="auto"/>
          <w:sz w:val="21"/>
          <w:szCs w:val="21"/>
          <w:highlight w:val="none"/>
          <w:lang w:eastAsia="zh-CN"/>
        </w:rPr>
      </w:pPr>
      <w:r>
        <w:rPr>
          <w:rFonts w:hint="eastAsia" w:ascii="楷体" w:hAnsi="楷体" w:eastAsia="楷体" w:cs="楷体"/>
          <w:b w:val="0"/>
          <w:bCs w:val="0"/>
          <w:color w:val="auto"/>
          <w:sz w:val="21"/>
          <w:szCs w:val="21"/>
          <w:highlight w:val="none"/>
        </w:rPr>
        <w:t>4. 附件四：工程价款支付一览表</w:t>
      </w:r>
      <w:r>
        <w:rPr>
          <w:rFonts w:hint="eastAsia" w:ascii="楷体" w:hAnsi="楷体" w:eastAsia="楷体" w:cs="楷体"/>
          <w:b w:val="0"/>
          <w:bCs w:val="0"/>
          <w:color w:val="auto"/>
          <w:sz w:val="21"/>
          <w:szCs w:val="21"/>
          <w:highlight w:val="none"/>
          <w:lang w:eastAsia="zh-CN"/>
        </w:rPr>
        <w:t>；</w:t>
      </w:r>
    </w:p>
    <w:p>
      <w:pPr>
        <w:adjustRightInd w:val="0"/>
        <w:snapToGrid w:val="0"/>
        <w:spacing w:line="360" w:lineRule="auto"/>
        <w:jc w:val="left"/>
        <w:rPr>
          <w:rFonts w:hint="eastAsia" w:ascii="楷体" w:hAnsi="楷体" w:eastAsia="楷体" w:cs="楷体"/>
          <w:b w:val="0"/>
          <w:bCs w:val="0"/>
          <w:color w:val="auto"/>
          <w:sz w:val="21"/>
          <w:szCs w:val="21"/>
          <w:highlight w:val="none"/>
          <w:lang w:eastAsia="zh-CN"/>
        </w:rPr>
      </w:pPr>
      <w:r>
        <w:rPr>
          <w:rFonts w:hint="eastAsia" w:ascii="楷体" w:hAnsi="楷体" w:eastAsia="楷体" w:cs="楷体"/>
          <w:b w:val="0"/>
          <w:bCs w:val="0"/>
          <w:color w:val="auto"/>
          <w:sz w:val="21"/>
          <w:szCs w:val="21"/>
          <w:highlight w:val="none"/>
        </w:rPr>
        <w:t>5. 附件五：承包人提供材料</w:t>
      </w:r>
      <w:r>
        <w:rPr>
          <w:rFonts w:hint="eastAsia" w:ascii="楷体" w:hAnsi="楷体" w:eastAsia="楷体" w:cs="楷体"/>
          <w:b w:val="0"/>
          <w:bCs w:val="0"/>
          <w:color w:val="auto"/>
          <w:sz w:val="21"/>
          <w:szCs w:val="21"/>
          <w:highlight w:val="none"/>
          <w:lang w:eastAsia="zh-CN"/>
        </w:rPr>
        <w:t>、</w:t>
      </w:r>
      <w:r>
        <w:rPr>
          <w:rFonts w:hint="eastAsia" w:ascii="楷体" w:hAnsi="楷体" w:eastAsia="楷体" w:cs="楷体"/>
          <w:b w:val="0"/>
          <w:bCs w:val="0"/>
          <w:color w:val="auto"/>
          <w:sz w:val="21"/>
          <w:szCs w:val="21"/>
          <w:highlight w:val="none"/>
          <w:lang w:val="en-US" w:eastAsia="zh-CN"/>
        </w:rPr>
        <w:t>设备</w:t>
      </w:r>
      <w:r>
        <w:rPr>
          <w:rFonts w:hint="eastAsia" w:ascii="楷体" w:hAnsi="楷体" w:eastAsia="楷体" w:cs="楷体"/>
          <w:b w:val="0"/>
          <w:bCs w:val="0"/>
          <w:color w:val="auto"/>
          <w:sz w:val="21"/>
          <w:szCs w:val="21"/>
          <w:highlight w:val="none"/>
        </w:rPr>
        <w:t>清单一览表</w:t>
      </w:r>
      <w:r>
        <w:rPr>
          <w:rFonts w:hint="eastAsia" w:ascii="楷体" w:hAnsi="楷体" w:eastAsia="楷体" w:cs="楷体"/>
          <w:b w:val="0"/>
          <w:bCs w:val="0"/>
          <w:color w:val="auto"/>
          <w:sz w:val="21"/>
          <w:szCs w:val="21"/>
          <w:highlight w:val="none"/>
          <w:lang w:eastAsia="zh-CN"/>
        </w:rPr>
        <w:t>；</w:t>
      </w:r>
    </w:p>
    <w:p>
      <w:pPr>
        <w:adjustRightInd w:val="0"/>
        <w:snapToGrid w:val="0"/>
        <w:spacing w:line="360" w:lineRule="auto"/>
        <w:jc w:val="left"/>
        <w:rPr>
          <w:rFonts w:hint="eastAsia" w:ascii="楷体" w:hAnsi="楷体" w:eastAsia="楷体" w:cs="楷体"/>
          <w:b w:val="0"/>
          <w:bCs w:val="0"/>
          <w:color w:val="auto"/>
          <w:sz w:val="21"/>
          <w:szCs w:val="21"/>
          <w:highlight w:val="none"/>
          <w:lang w:eastAsia="zh-CN"/>
        </w:rPr>
      </w:pPr>
      <w:r>
        <w:rPr>
          <w:rFonts w:hint="eastAsia" w:ascii="楷体" w:hAnsi="楷体" w:eastAsia="楷体" w:cs="楷体"/>
          <w:b w:val="0"/>
          <w:bCs w:val="0"/>
          <w:color w:val="auto"/>
          <w:sz w:val="21"/>
          <w:szCs w:val="21"/>
          <w:highlight w:val="none"/>
        </w:rPr>
        <w:t>6. 附件六：商务专册</w:t>
      </w:r>
      <w:r>
        <w:rPr>
          <w:rFonts w:hint="eastAsia" w:ascii="楷体" w:hAnsi="楷体" w:eastAsia="楷体" w:cs="楷体"/>
          <w:b w:val="0"/>
          <w:bCs w:val="0"/>
          <w:color w:val="auto"/>
          <w:sz w:val="21"/>
          <w:szCs w:val="21"/>
          <w:highlight w:val="none"/>
          <w:lang w:eastAsia="zh-CN"/>
        </w:rPr>
        <w:t>；</w:t>
      </w:r>
    </w:p>
    <w:p>
      <w:pPr>
        <w:adjustRightInd w:val="0"/>
        <w:snapToGrid w:val="0"/>
        <w:spacing w:line="360" w:lineRule="auto"/>
        <w:jc w:val="left"/>
        <w:rPr>
          <w:rFonts w:hint="eastAsia" w:ascii="楷体" w:hAnsi="楷体" w:eastAsia="楷体" w:cs="楷体"/>
          <w:b w:val="0"/>
          <w:bCs w:val="0"/>
          <w:color w:val="auto"/>
          <w:sz w:val="21"/>
          <w:szCs w:val="21"/>
          <w:highlight w:val="none"/>
          <w:lang w:val="en-US" w:eastAsia="zh-CN"/>
        </w:rPr>
      </w:pPr>
      <w:r>
        <w:rPr>
          <w:rFonts w:hint="eastAsia" w:ascii="楷体" w:hAnsi="楷体" w:eastAsia="楷体" w:cs="楷体"/>
          <w:b w:val="0"/>
          <w:bCs w:val="0"/>
          <w:color w:val="auto"/>
          <w:sz w:val="21"/>
          <w:szCs w:val="21"/>
          <w:highlight w:val="none"/>
        </w:rPr>
        <w:t xml:space="preserve">6.1 </w:t>
      </w:r>
      <w:r>
        <w:rPr>
          <w:rFonts w:hint="eastAsia" w:ascii="楷体" w:hAnsi="楷体" w:eastAsia="楷体" w:cs="楷体"/>
          <w:b w:val="0"/>
          <w:bCs w:val="0"/>
          <w:color w:val="auto"/>
          <w:sz w:val="21"/>
          <w:szCs w:val="21"/>
          <w:highlight w:val="none"/>
          <w:lang w:val="en-US" w:eastAsia="zh-CN"/>
        </w:rPr>
        <w:t>技术任务书</w:t>
      </w:r>
    </w:p>
    <w:p>
      <w:pPr>
        <w:adjustRightInd w:val="0"/>
        <w:snapToGrid w:val="0"/>
        <w:spacing w:line="360" w:lineRule="auto"/>
        <w:rPr>
          <w:rFonts w:hint="eastAsia" w:ascii="楷体" w:hAnsi="楷体" w:eastAsia="楷体" w:cs="楷体"/>
          <w:b w:val="0"/>
          <w:bCs w:val="0"/>
          <w:color w:val="auto"/>
          <w:sz w:val="21"/>
          <w:szCs w:val="21"/>
          <w:highlight w:val="none"/>
          <w:lang w:val="en-US" w:eastAsia="zh-CN"/>
        </w:rPr>
      </w:pPr>
      <w:r>
        <w:rPr>
          <w:rFonts w:hint="eastAsia" w:ascii="楷体" w:hAnsi="楷体" w:eastAsia="楷体" w:cs="楷体"/>
          <w:b w:val="0"/>
          <w:bCs w:val="0"/>
          <w:color w:val="auto"/>
          <w:sz w:val="21"/>
          <w:szCs w:val="21"/>
          <w:highlight w:val="none"/>
        </w:rPr>
        <w:t xml:space="preserve">6.2 </w:t>
      </w:r>
      <w:r>
        <w:rPr>
          <w:rFonts w:hint="eastAsia" w:ascii="楷体" w:hAnsi="楷体" w:eastAsia="楷体" w:cs="楷体"/>
          <w:b w:val="0"/>
          <w:bCs w:val="0"/>
          <w:color w:val="auto"/>
          <w:sz w:val="21"/>
          <w:szCs w:val="21"/>
          <w:highlight w:val="none"/>
          <w:lang w:val="en-US" w:eastAsia="zh-CN"/>
        </w:rPr>
        <w:t>编制说明及清单</w:t>
      </w:r>
    </w:p>
    <w:p>
      <w:pPr>
        <w:adjustRightInd w:val="0"/>
        <w:snapToGrid w:val="0"/>
        <w:spacing w:line="360" w:lineRule="auto"/>
        <w:jc w:val="left"/>
        <w:rPr>
          <w:rFonts w:hint="eastAsia" w:ascii="楷体" w:hAnsi="楷体" w:eastAsia="楷体" w:cs="楷体"/>
          <w:b w:val="0"/>
          <w:bCs w:val="0"/>
          <w:color w:val="auto"/>
          <w:sz w:val="21"/>
          <w:szCs w:val="21"/>
          <w:highlight w:val="none"/>
          <w:lang w:eastAsia="zh-CN"/>
        </w:rPr>
      </w:pPr>
      <w:r>
        <w:rPr>
          <w:rFonts w:hint="eastAsia" w:ascii="楷体" w:hAnsi="楷体" w:eastAsia="楷体" w:cs="楷体"/>
          <w:b w:val="0"/>
          <w:bCs w:val="0"/>
          <w:color w:val="auto"/>
          <w:sz w:val="21"/>
          <w:szCs w:val="21"/>
          <w:highlight w:val="none"/>
        </w:rPr>
        <w:t>7. 附件七：质量管理协议书</w:t>
      </w:r>
      <w:r>
        <w:rPr>
          <w:rFonts w:hint="eastAsia" w:ascii="楷体" w:hAnsi="楷体" w:eastAsia="楷体" w:cs="楷体"/>
          <w:b w:val="0"/>
          <w:bCs w:val="0"/>
          <w:color w:val="auto"/>
          <w:sz w:val="21"/>
          <w:szCs w:val="21"/>
          <w:highlight w:val="none"/>
          <w:lang w:eastAsia="zh-CN"/>
        </w:rPr>
        <w:t>；</w:t>
      </w:r>
    </w:p>
    <w:p>
      <w:pPr>
        <w:adjustRightInd w:val="0"/>
        <w:snapToGrid w:val="0"/>
        <w:spacing w:line="360" w:lineRule="auto"/>
        <w:rPr>
          <w:rFonts w:hint="eastAsia" w:ascii="楷体" w:hAnsi="楷体" w:eastAsia="楷体" w:cs="楷体"/>
          <w:color w:val="auto"/>
          <w:kern w:val="2"/>
          <w:sz w:val="21"/>
          <w:szCs w:val="21"/>
          <w:highlight w:val="none"/>
          <w:lang w:eastAsia="zh-CN"/>
        </w:rPr>
      </w:pPr>
      <w:r>
        <w:rPr>
          <w:rFonts w:hint="eastAsia" w:ascii="楷体" w:hAnsi="楷体" w:eastAsia="楷体" w:cs="楷体"/>
          <w:b w:val="0"/>
          <w:bCs w:val="0"/>
          <w:color w:val="auto"/>
          <w:sz w:val="21"/>
          <w:szCs w:val="21"/>
          <w:highlight w:val="none"/>
        </w:rPr>
        <w:t>8. 附件八：</w:t>
      </w:r>
      <w:r>
        <w:rPr>
          <w:rFonts w:hint="eastAsia" w:ascii="楷体" w:hAnsi="楷体" w:eastAsia="楷体" w:cs="楷体"/>
          <w:b w:val="0"/>
          <w:bCs w:val="0"/>
          <w:color w:val="auto"/>
          <w:sz w:val="21"/>
          <w:szCs w:val="21"/>
          <w:highlight w:val="none"/>
          <w:lang w:val="en-US" w:eastAsia="zh-CN"/>
        </w:rPr>
        <w:t>安全管理</w:t>
      </w:r>
      <w:r>
        <w:rPr>
          <w:rFonts w:hint="eastAsia" w:ascii="楷体" w:hAnsi="楷体" w:eastAsia="楷体" w:cs="楷体"/>
          <w:b w:val="0"/>
          <w:bCs w:val="0"/>
          <w:color w:val="auto"/>
          <w:sz w:val="21"/>
          <w:szCs w:val="21"/>
          <w:highlight w:val="none"/>
        </w:rPr>
        <w:t>协议书</w:t>
      </w:r>
      <w:r>
        <w:rPr>
          <w:rFonts w:hint="eastAsia" w:ascii="楷体" w:hAnsi="楷体" w:eastAsia="楷体" w:cs="楷体"/>
          <w:b w:val="0"/>
          <w:bCs w:val="0"/>
          <w:color w:val="auto"/>
          <w:sz w:val="21"/>
          <w:szCs w:val="21"/>
          <w:highlight w:val="none"/>
          <w:lang w:eastAsia="zh-CN"/>
        </w:rPr>
        <w:t>；</w:t>
      </w:r>
    </w:p>
    <w:p>
      <w:pPr>
        <w:adjustRightInd w:val="0"/>
        <w:snapToGrid w:val="0"/>
        <w:spacing w:line="360" w:lineRule="auto"/>
        <w:rPr>
          <w:rFonts w:hint="eastAsia" w:ascii="楷体" w:hAnsi="楷体" w:eastAsia="楷体" w:cs="楷体"/>
          <w:sz w:val="21"/>
          <w:szCs w:val="21"/>
          <w:lang w:eastAsia="zh-CN"/>
        </w:rPr>
      </w:pPr>
      <w:r>
        <w:rPr>
          <w:rFonts w:hint="eastAsia" w:ascii="楷体" w:hAnsi="楷体" w:eastAsia="楷体" w:cs="楷体"/>
          <w:b w:val="0"/>
          <w:bCs w:val="0"/>
          <w:color w:val="auto"/>
          <w:sz w:val="21"/>
          <w:szCs w:val="21"/>
          <w:highlight w:val="none"/>
          <w:lang w:val="en-US" w:eastAsia="zh-CN"/>
        </w:rPr>
        <w:t>9</w:t>
      </w:r>
      <w:r>
        <w:rPr>
          <w:rFonts w:hint="eastAsia" w:ascii="楷体" w:hAnsi="楷体" w:eastAsia="楷体" w:cs="楷体"/>
          <w:b w:val="0"/>
          <w:bCs w:val="0"/>
          <w:color w:val="auto"/>
          <w:sz w:val="21"/>
          <w:szCs w:val="21"/>
          <w:highlight w:val="none"/>
          <w:lang w:val="en-US"/>
        </w:rPr>
        <w:t>、附件</w:t>
      </w:r>
      <w:r>
        <w:rPr>
          <w:rFonts w:hint="eastAsia" w:ascii="楷体" w:hAnsi="楷体" w:eastAsia="楷体" w:cs="楷体"/>
          <w:b w:val="0"/>
          <w:bCs w:val="0"/>
          <w:color w:val="auto"/>
          <w:sz w:val="21"/>
          <w:szCs w:val="21"/>
          <w:highlight w:val="none"/>
          <w:lang w:val="en-US" w:eastAsia="zh-CN"/>
        </w:rPr>
        <w:t>九</w:t>
      </w:r>
      <w:r>
        <w:rPr>
          <w:rFonts w:hint="eastAsia" w:ascii="楷体" w:hAnsi="楷体" w:eastAsia="楷体" w:cs="楷体"/>
          <w:b w:val="0"/>
          <w:bCs w:val="0"/>
          <w:color w:val="auto"/>
          <w:sz w:val="21"/>
          <w:szCs w:val="21"/>
          <w:highlight w:val="none"/>
          <w:lang w:val="en-US"/>
        </w:rPr>
        <w:t>：文明施工环境保护协议书</w:t>
      </w:r>
      <w:r>
        <w:rPr>
          <w:rFonts w:hint="eastAsia" w:ascii="楷体" w:hAnsi="楷体" w:eastAsia="楷体" w:cs="楷体"/>
          <w:b w:val="0"/>
          <w:bCs w:val="0"/>
          <w:color w:val="auto"/>
          <w:sz w:val="21"/>
          <w:szCs w:val="21"/>
          <w:highlight w:val="none"/>
          <w:lang w:val="en-US" w:eastAsia="zh-CN"/>
        </w:rPr>
        <w:t>；</w:t>
      </w:r>
    </w:p>
    <w:p>
      <w:pPr>
        <w:snapToGrid w:val="0"/>
        <w:spacing w:line="360" w:lineRule="auto"/>
        <w:rPr>
          <w:rFonts w:hint="eastAsia" w:ascii="楷体" w:hAnsi="楷体" w:eastAsia="楷体" w:cs="楷体"/>
          <w:b w:val="0"/>
          <w:bCs w:val="0"/>
          <w:color w:val="auto"/>
          <w:sz w:val="21"/>
          <w:szCs w:val="21"/>
          <w:highlight w:val="none"/>
          <w:lang w:eastAsia="zh-CN"/>
        </w:rPr>
      </w:pPr>
      <w:r>
        <w:rPr>
          <w:rFonts w:hint="eastAsia" w:ascii="楷体" w:hAnsi="楷体" w:eastAsia="楷体" w:cs="楷体"/>
          <w:b w:val="0"/>
          <w:bCs w:val="0"/>
          <w:color w:val="auto"/>
          <w:sz w:val="21"/>
          <w:szCs w:val="21"/>
          <w:highlight w:val="none"/>
          <w:lang w:val="en-US"/>
        </w:rPr>
        <w:t>10</w:t>
      </w:r>
      <w:r>
        <w:rPr>
          <w:rFonts w:hint="eastAsia" w:ascii="楷体" w:hAnsi="楷体" w:eastAsia="楷体" w:cs="楷体"/>
          <w:b w:val="0"/>
          <w:bCs w:val="0"/>
          <w:color w:val="auto"/>
          <w:sz w:val="21"/>
          <w:szCs w:val="21"/>
          <w:highlight w:val="none"/>
        </w:rPr>
        <w:t>. 附件</w:t>
      </w:r>
      <w:r>
        <w:rPr>
          <w:rFonts w:hint="eastAsia" w:ascii="楷体" w:hAnsi="楷体" w:eastAsia="楷体" w:cs="楷体"/>
          <w:b w:val="0"/>
          <w:bCs w:val="0"/>
          <w:color w:val="auto"/>
          <w:sz w:val="21"/>
          <w:szCs w:val="21"/>
          <w:highlight w:val="none"/>
          <w:lang w:val="en-US"/>
        </w:rPr>
        <w:t>十</w:t>
      </w:r>
      <w:r>
        <w:rPr>
          <w:rFonts w:hint="eastAsia" w:ascii="楷体" w:hAnsi="楷体" w:eastAsia="楷体" w:cs="楷体"/>
          <w:b w:val="0"/>
          <w:bCs w:val="0"/>
          <w:color w:val="auto"/>
          <w:sz w:val="21"/>
          <w:szCs w:val="21"/>
          <w:highlight w:val="none"/>
        </w:rPr>
        <w:t>：分包人员授权书</w:t>
      </w:r>
      <w:r>
        <w:rPr>
          <w:rFonts w:hint="eastAsia" w:ascii="楷体" w:hAnsi="楷体" w:eastAsia="楷体" w:cs="楷体"/>
          <w:b w:val="0"/>
          <w:bCs w:val="0"/>
          <w:color w:val="auto"/>
          <w:sz w:val="21"/>
          <w:szCs w:val="21"/>
          <w:highlight w:val="none"/>
          <w:lang w:eastAsia="zh-CN"/>
        </w:rPr>
        <w:t>；</w:t>
      </w:r>
    </w:p>
    <w:p>
      <w:pPr>
        <w:snapToGrid w:val="0"/>
        <w:spacing w:line="360" w:lineRule="auto"/>
        <w:rPr>
          <w:rFonts w:hint="eastAsia" w:ascii="楷体" w:hAnsi="楷体" w:eastAsia="楷体" w:cs="楷体"/>
          <w:bCs/>
          <w:color w:val="auto"/>
          <w:sz w:val="21"/>
          <w:szCs w:val="21"/>
          <w:highlight w:val="none"/>
          <w:lang w:eastAsia="zh-CN"/>
        </w:rPr>
      </w:pPr>
      <w:r>
        <w:rPr>
          <w:rFonts w:hint="eastAsia" w:ascii="楷体" w:hAnsi="楷体" w:eastAsia="楷体" w:cs="楷体"/>
          <w:b w:val="0"/>
          <w:bCs w:val="0"/>
          <w:color w:val="auto"/>
          <w:sz w:val="21"/>
          <w:szCs w:val="21"/>
          <w:highlight w:val="none"/>
        </w:rPr>
        <w:t>1</w:t>
      </w:r>
      <w:r>
        <w:rPr>
          <w:rFonts w:hint="eastAsia" w:ascii="楷体" w:hAnsi="楷体" w:eastAsia="楷体" w:cs="楷体"/>
          <w:b w:val="0"/>
          <w:bCs w:val="0"/>
          <w:color w:val="auto"/>
          <w:sz w:val="21"/>
          <w:szCs w:val="21"/>
          <w:highlight w:val="none"/>
          <w:lang w:val="en-US" w:eastAsia="zh-CN"/>
        </w:rPr>
        <w:t>1</w:t>
      </w:r>
      <w:r>
        <w:rPr>
          <w:rFonts w:hint="eastAsia" w:ascii="楷体" w:hAnsi="楷体" w:eastAsia="楷体" w:cs="楷体"/>
          <w:b w:val="0"/>
          <w:bCs w:val="0"/>
          <w:color w:val="auto"/>
          <w:sz w:val="21"/>
          <w:szCs w:val="21"/>
          <w:highlight w:val="none"/>
        </w:rPr>
        <w:t>. 附件十一：承包人授权清</w:t>
      </w:r>
      <w:r>
        <w:rPr>
          <w:rFonts w:hint="eastAsia" w:ascii="楷体" w:hAnsi="楷体" w:eastAsia="楷体" w:cs="楷体"/>
          <w:bCs/>
          <w:color w:val="auto"/>
          <w:sz w:val="21"/>
          <w:szCs w:val="21"/>
          <w:highlight w:val="none"/>
        </w:rPr>
        <w:t>单和禁止清单</w:t>
      </w:r>
      <w:r>
        <w:rPr>
          <w:rFonts w:hint="eastAsia" w:ascii="楷体" w:hAnsi="楷体" w:eastAsia="楷体" w:cs="楷体"/>
          <w:bCs/>
          <w:color w:val="auto"/>
          <w:sz w:val="21"/>
          <w:szCs w:val="21"/>
          <w:highlight w:val="none"/>
          <w:lang w:eastAsia="zh-CN"/>
        </w:rPr>
        <w:t>；</w:t>
      </w:r>
    </w:p>
    <w:p>
      <w:pPr>
        <w:autoSpaceDE/>
        <w:autoSpaceDN/>
        <w:adjustRightInd/>
        <w:spacing w:line="360" w:lineRule="auto"/>
        <w:rPr>
          <w:rFonts w:hint="eastAsia" w:ascii="楷体" w:hAnsi="楷体" w:eastAsia="楷体" w:cs="楷体"/>
          <w:color w:val="auto"/>
          <w:kern w:val="2"/>
          <w:sz w:val="21"/>
          <w:szCs w:val="21"/>
          <w:highlight w:val="none"/>
          <w:lang w:eastAsia="zh-CN"/>
        </w:rPr>
      </w:pPr>
      <w:r>
        <w:rPr>
          <w:rFonts w:hint="eastAsia" w:ascii="楷体" w:hAnsi="楷体" w:eastAsia="楷体" w:cs="楷体"/>
          <w:b w:val="0"/>
          <w:bCs w:val="0"/>
          <w:color w:val="auto"/>
          <w:sz w:val="21"/>
          <w:szCs w:val="21"/>
          <w:highlight w:val="none"/>
          <w:lang w:val="en-US" w:eastAsia="zh-CN"/>
        </w:rPr>
        <w:t xml:space="preserve">12. </w:t>
      </w:r>
      <w:r>
        <w:rPr>
          <w:rFonts w:hint="eastAsia" w:ascii="楷体" w:hAnsi="楷体" w:eastAsia="楷体" w:cs="楷体"/>
          <w:b w:val="0"/>
          <w:bCs w:val="0"/>
          <w:color w:val="auto"/>
          <w:sz w:val="21"/>
          <w:szCs w:val="21"/>
          <w:highlight w:val="none"/>
        </w:rPr>
        <w:t>附件十</w:t>
      </w:r>
      <w:r>
        <w:rPr>
          <w:rFonts w:hint="eastAsia" w:ascii="楷体" w:hAnsi="楷体" w:eastAsia="楷体" w:cs="楷体"/>
          <w:b w:val="0"/>
          <w:bCs w:val="0"/>
          <w:color w:val="auto"/>
          <w:sz w:val="21"/>
          <w:szCs w:val="21"/>
          <w:highlight w:val="none"/>
          <w:lang w:eastAsia="zh-CN"/>
        </w:rPr>
        <w:t>二：</w:t>
      </w:r>
      <w:r>
        <w:rPr>
          <w:rFonts w:hint="eastAsia" w:ascii="楷体" w:hAnsi="楷体" w:eastAsia="楷体" w:cs="楷体"/>
          <w:b w:val="0"/>
          <w:bCs w:val="0"/>
          <w:color w:val="000000"/>
          <w:sz w:val="21"/>
          <w:szCs w:val="21"/>
          <w:highlight w:val="none"/>
        </w:rPr>
        <w:t>廉政建设管理公约</w:t>
      </w:r>
      <w:r>
        <w:rPr>
          <w:rFonts w:hint="eastAsia" w:ascii="楷体" w:hAnsi="楷体" w:eastAsia="楷体" w:cs="楷体"/>
          <w:b w:val="0"/>
          <w:bCs w:val="0"/>
          <w:color w:val="000000"/>
          <w:sz w:val="21"/>
          <w:szCs w:val="21"/>
          <w:highlight w:val="none"/>
          <w:lang w:eastAsia="zh-CN"/>
        </w:rPr>
        <w:t>；</w:t>
      </w:r>
    </w:p>
    <w:p>
      <w:pPr>
        <w:pStyle w:val="18"/>
        <w:spacing w:line="360" w:lineRule="auto"/>
        <w:ind w:left="0" w:leftChars="0" w:firstLine="0" w:firstLineChars="0"/>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kern w:val="2"/>
          <w:sz w:val="21"/>
          <w:szCs w:val="21"/>
          <w:highlight w:val="none"/>
          <w:lang w:val="en-US" w:eastAsia="zh-CN" w:bidi="ar-SA"/>
        </w:rPr>
        <w:t>13. 附件十三：隐蔽工程验收影像资料标准；</w:t>
      </w:r>
    </w:p>
    <w:p>
      <w:pPr>
        <w:pStyle w:val="18"/>
        <w:spacing w:line="360" w:lineRule="auto"/>
        <w:ind w:left="0" w:leftChars="0" w:firstLine="0" w:firstLineChars="0"/>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kern w:val="2"/>
          <w:sz w:val="21"/>
          <w:szCs w:val="21"/>
          <w:highlight w:val="none"/>
          <w:lang w:val="en-US" w:eastAsia="zh-CN" w:bidi="ar-SA"/>
        </w:rPr>
        <w:t>14. 附件十四：工程设计变更（签证）规定及程序指引。</w:t>
      </w:r>
    </w:p>
    <w:p>
      <w:pPr>
        <w:pStyle w:val="18"/>
        <w:ind w:left="0" w:leftChars="0" w:firstLine="0" w:firstLineChars="0"/>
        <w:rPr>
          <w:rFonts w:hint="eastAsia" w:ascii="楷体" w:hAnsi="楷体" w:eastAsia="楷体" w:cs="楷体"/>
          <w:color w:val="auto"/>
          <w:kern w:val="2"/>
          <w:sz w:val="21"/>
          <w:szCs w:val="21"/>
          <w:highlight w:val="none"/>
          <w:lang w:val="en-US" w:eastAsia="zh-CN"/>
        </w:rPr>
        <w:sectPr>
          <w:footerReference r:id="rId5" w:type="default"/>
          <w:pgSz w:w="11906" w:h="16838"/>
          <w:pgMar w:top="1440" w:right="1463" w:bottom="1440" w:left="1463" w:header="851" w:footer="992" w:gutter="0"/>
          <w:pgNumType w:fmt="decimal" w:start="1"/>
          <w:cols w:space="720" w:num="1"/>
          <w:docGrid w:linePitch="312" w:charSpace="0"/>
        </w:sectPr>
      </w:pPr>
    </w:p>
    <w:p>
      <w:pPr>
        <w:pStyle w:val="38"/>
        <w:rPr>
          <w:rFonts w:hint="eastAsia" w:ascii="楷体" w:hAnsi="楷体" w:eastAsia="楷体" w:cs="楷体"/>
          <w:color w:val="auto"/>
          <w:highlight w:val="none"/>
          <w:lang w:eastAsia="zh-CN"/>
        </w:rPr>
      </w:pPr>
      <w:r>
        <w:rPr>
          <w:rFonts w:hint="eastAsia" w:ascii="楷体" w:hAnsi="楷体" w:eastAsia="楷体" w:cs="楷体"/>
          <w:color w:val="auto"/>
          <w:highlight w:val="none"/>
        </w:rPr>
        <w:t>附件一：</w:t>
      </w:r>
    </w:p>
    <w:p>
      <w:pPr>
        <w:pStyle w:val="43"/>
        <w:keepNext w:val="0"/>
        <w:keepLines w:val="0"/>
        <w:pageBreakBefore w:val="0"/>
        <w:kinsoku/>
        <w:wordWrap/>
        <w:overflowPunct/>
        <w:topLinePunct w:val="0"/>
        <w:bidi w:val="0"/>
        <w:snapToGrid w:val="0"/>
        <w:spacing w:beforeLines="0" w:after="0" w:afterLines="0" w:line="550" w:lineRule="exact"/>
        <w:ind w:left="0" w:leftChars="0" w:right="0" w:rightChars="0" w:firstLine="0" w:firstLineChars="0"/>
        <w:jc w:val="center"/>
        <w:textAlignment w:val="auto"/>
        <w:rPr>
          <w:rFonts w:hint="eastAsia" w:ascii="楷体" w:hAnsi="楷体" w:eastAsia="楷体" w:cs="楷体"/>
          <w:color w:val="000000"/>
          <w:kern w:val="2"/>
          <w:sz w:val="24"/>
          <w:szCs w:val="21"/>
          <w:highlight w:val="none"/>
          <w:lang w:val="en-US" w:eastAsia="zh-CN"/>
        </w:rPr>
      </w:pPr>
      <w:r>
        <w:rPr>
          <w:rFonts w:hint="eastAsia" w:ascii="楷体" w:hAnsi="楷体" w:eastAsia="楷体" w:cs="楷体"/>
          <w:b/>
          <w:bCs/>
          <w:color w:val="000000"/>
          <w:kern w:val="2"/>
          <w:sz w:val="24"/>
          <w:szCs w:val="24"/>
          <w:highlight w:val="none"/>
        </w:rPr>
        <w:t>农民工工资委托支付协议</w:t>
      </w:r>
    </w:p>
    <w:p>
      <w:pPr>
        <w:rPr>
          <w:rFonts w:hint="eastAsia" w:ascii="楷体" w:hAnsi="楷体" w:eastAsia="楷体" w:cs="楷体"/>
        </w:rPr>
      </w:pPr>
    </w:p>
    <w:p>
      <w:pPr>
        <w:adjustRightInd w:val="0"/>
        <w:snapToGrid w:val="0"/>
        <w:spacing w:line="420" w:lineRule="exact"/>
        <w:rPr>
          <w:rFonts w:hint="eastAsia" w:ascii="楷体" w:hAnsi="楷体" w:eastAsia="楷体" w:cs="楷体"/>
          <w:b/>
          <w:color w:val="auto"/>
          <w:szCs w:val="21"/>
          <w:highlight w:val="none"/>
        </w:rPr>
      </w:pPr>
      <w:r>
        <w:rPr>
          <w:rFonts w:hint="eastAsia" w:ascii="楷体" w:hAnsi="楷体" w:eastAsia="楷体" w:cs="楷体"/>
          <w:b/>
          <w:color w:val="auto"/>
          <w:szCs w:val="21"/>
          <w:highlight w:val="none"/>
        </w:rPr>
        <w:t>委托人（分包人）：</w:t>
      </w:r>
      <w:r>
        <w:rPr>
          <w:rFonts w:hint="eastAsia" w:ascii="楷体" w:hAnsi="楷体" w:eastAsia="楷体" w:cs="楷体"/>
          <w:b/>
          <w:color w:val="auto"/>
          <w:szCs w:val="21"/>
          <w:highlight w:val="none"/>
        </w:rPr>
        <w:fldChar w:fldCharType="begin">
          <w:ffData>
            <w:name w:val="Text82"/>
            <w:enabled/>
            <w:calcOnExit w:val="0"/>
            <w:textInput/>
          </w:ffData>
        </w:fldChar>
      </w:r>
      <w:r>
        <w:rPr>
          <w:rFonts w:hint="eastAsia" w:ascii="楷体" w:hAnsi="楷体" w:eastAsia="楷体" w:cs="楷体"/>
          <w:b/>
          <w:color w:val="auto"/>
          <w:szCs w:val="21"/>
          <w:highlight w:val="none"/>
        </w:rPr>
        <w:instrText xml:space="preserve">FORMTEXT</w:instrText>
      </w:r>
      <w:r>
        <w:rPr>
          <w:rFonts w:hint="eastAsia" w:ascii="楷体" w:hAnsi="楷体" w:eastAsia="楷体" w:cs="楷体"/>
          <w:b/>
          <w:color w:val="auto"/>
          <w:szCs w:val="21"/>
          <w:highlight w:val="none"/>
        </w:rPr>
        <w:fldChar w:fldCharType="separate"/>
      </w:r>
      <w:r>
        <w:rPr>
          <w:rFonts w:ascii="楷体" w:hAnsi="楷体" w:eastAsia="楷体" w:cs="楷体"/>
          <w:b/>
          <w:color w:val="auto"/>
          <w:szCs w:val="21"/>
          <w:highlight w:val="none"/>
        </w:rPr>
        <w:t>     </w:t>
      </w:r>
      <w:r>
        <w:rPr>
          <w:rFonts w:hint="eastAsia" w:ascii="楷体" w:hAnsi="楷体" w:eastAsia="楷体" w:cs="楷体"/>
          <w:b/>
          <w:color w:val="auto"/>
          <w:szCs w:val="21"/>
          <w:highlight w:val="none"/>
        </w:rPr>
        <w:fldChar w:fldCharType="end"/>
      </w:r>
    </w:p>
    <w:p>
      <w:pPr>
        <w:adjustRightInd w:val="0"/>
        <w:snapToGrid w:val="0"/>
        <w:spacing w:line="420" w:lineRule="exact"/>
        <w:rPr>
          <w:rFonts w:hint="eastAsia" w:ascii="楷体" w:hAnsi="楷体" w:eastAsia="楷体" w:cs="楷体"/>
          <w:b/>
          <w:color w:val="auto"/>
          <w:szCs w:val="21"/>
          <w:highlight w:val="none"/>
          <w:u w:val="single"/>
          <w:lang w:eastAsia="zh-CN"/>
        </w:rPr>
      </w:pPr>
      <w:r>
        <w:rPr>
          <w:rFonts w:hint="eastAsia" w:ascii="楷体" w:hAnsi="楷体" w:eastAsia="楷体" w:cs="楷体"/>
          <w:b/>
          <w:color w:val="auto"/>
          <w:szCs w:val="21"/>
          <w:highlight w:val="none"/>
        </w:rPr>
        <w:t>受托人（承包人）：</w:t>
      </w:r>
      <w:r>
        <w:rPr>
          <w:rFonts w:hint="eastAsia" w:ascii="楷体" w:hAnsi="楷体" w:eastAsia="楷体" w:cs="楷体"/>
          <w:b w:val="0"/>
          <w:bCs/>
          <w:color w:val="auto"/>
          <w:szCs w:val="21"/>
          <w:highlight w:val="none"/>
          <w:u w:val="none"/>
          <w:lang w:eastAsia="zh-CN"/>
        </w:rPr>
        <w:t>珠海正方市政园林绿化工程有限公司</w:t>
      </w:r>
    </w:p>
    <w:p>
      <w:pPr>
        <w:adjustRightInd w:val="0"/>
        <w:snapToGrid w:val="0"/>
        <w:spacing w:line="420" w:lineRule="exact"/>
        <w:rPr>
          <w:rFonts w:hint="eastAsia" w:ascii="楷体" w:hAnsi="楷体" w:eastAsia="楷体" w:cs="楷体"/>
          <w:b/>
          <w:color w:val="auto"/>
          <w:szCs w:val="21"/>
          <w:highlight w:val="none"/>
        </w:rPr>
      </w:pPr>
    </w:p>
    <w:p>
      <w:pPr>
        <w:adjustRightInd w:val="0"/>
        <w:snapToGrid w:val="0"/>
        <w:spacing w:line="420" w:lineRule="exact"/>
        <w:ind w:firstLine="420" w:firstLineChars="200"/>
        <w:rPr>
          <w:rFonts w:hint="eastAsia" w:ascii="楷体" w:hAnsi="楷体" w:eastAsia="楷体" w:cs="楷体"/>
          <w:b w:val="0"/>
          <w:bCs/>
          <w:color w:val="auto"/>
          <w:szCs w:val="21"/>
          <w:highlight w:val="none"/>
        </w:rPr>
      </w:pPr>
      <w:r>
        <w:rPr>
          <w:rFonts w:hint="eastAsia" w:ascii="楷体" w:hAnsi="楷体" w:eastAsia="楷体" w:cs="楷体"/>
          <w:b w:val="0"/>
          <w:bCs/>
          <w:color w:val="auto"/>
          <w:szCs w:val="21"/>
          <w:highlight w:val="none"/>
        </w:rPr>
        <w:t>鉴于，委托人与受托人签订了《</w:t>
      </w:r>
      <w:bookmarkStart w:id="139" w:name="Text83"/>
      <w:r>
        <w:rPr>
          <w:rFonts w:hint="eastAsia" w:ascii="楷体" w:hAnsi="楷体" w:eastAsia="楷体" w:cs="楷体"/>
          <w:b w:val="0"/>
          <w:bCs/>
          <w:color w:val="auto"/>
          <w:szCs w:val="21"/>
          <w:highlight w:val="none"/>
        </w:rPr>
        <w:fldChar w:fldCharType="begin">
          <w:ffData>
            <w:name w:val="Text83"/>
            <w:enabled/>
            <w:calcOnExit w:val="0"/>
            <w:textInput/>
          </w:ffData>
        </w:fldChar>
      </w:r>
      <w:r>
        <w:rPr>
          <w:rFonts w:hint="eastAsia" w:ascii="楷体" w:hAnsi="楷体" w:eastAsia="楷体" w:cs="楷体"/>
          <w:b w:val="0"/>
          <w:bCs/>
          <w:color w:val="auto"/>
          <w:szCs w:val="21"/>
          <w:highlight w:val="none"/>
        </w:rPr>
        <w:instrText xml:space="preserve">FORMTEXT</w:instrText>
      </w:r>
      <w:r>
        <w:rPr>
          <w:rFonts w:hint="eastAsia" w:ascii="楷体" w:hAnsi="楷体" w:eastAsia="楷体" w:cs="楷体"/>
          <w:b w:val="0"/>
          <w:bCs/>
          <w:color w:val="auto"/>
          <w:szCs w:val="21"/>
          <w:highlight w:val="none"/>
        </w:rPr>
        <w:fldChar w:fldCharType="separate"/>
      </w:r>
      <w:r>
        <w:rPr>
          <w:rFonts w:hint="eastAsia" w:ascii="楷体" w:hAnsi="楷体" w:eastAsia="楷体" w:cs="楷体"/>
          <w:b w:val="0"/>
          <w:bCs/>
          <w:color w:val="auto"/>
          <w:szCs w:val="21"/>
          <w:highlight w:val="none"/>
        </w:rPr>
        <w:t>白沙头S22地块北侧停车场及服务配套</w:t>
      </w:r>
      <w:r>
        <w:rPr>
          <w:rFonts w:hint="eastAsia" w:ascii="楷体" w:hAnsi="楷体" w:eastAsia="楷体" w:cs="楷体"/>
          <w:b w:val="0"/>
          <w:bCs/>
          <w:color w:val="auto"/>
          <w:szCs w:val="21"/>
          <w:highlight w:val="none"/>
        </w:rPr>
        <w:fldChar w:fldCharType="end"/>
      </w:r>
      <w:bookmarkEnd w:id="139"/>
      <w:r>
        <w:rPr>
          <w:rFonts w:hint="eastAsia" w:ascii="楷体" w:hAnsi="楷体" w:eastAsia="楷体" w:cs="楷体"/>
          <w:b w:val="0"/>
          <w:bCs/>
          <w:color w:val="auto"/>
          <w:szCs w:val="21"/>
          <w:highlight w:val="none"/>
        </w:rPr>
        <w:t>项目</w:t>
      </w:r>
      <w:r>
        <w:rPr>
          <w:rFonts w:hint="eastAsia" w:ascii="楷体" w:hAnsi="楷体" w:eastAsia="楷体" w:cs="楷体"/>
          <w:b w:val="0"/>
          <w:bCs/>
          <w:color w:val="auto"/>
          <w:szCs w:val="21"/>
          <w:highlight w:val="none"/>
        </w:rPr>
        <w:fldChar w:fldCharType="begin">
          <w:ffData>
            <w:name w:val="Text84"/>
            <w:enabled/>
            <w:calcOnExit w:val="0"/>
            <w:textInput/>
          </w:ffData>
        </w:fldChar>
      </w:r>
      <w:bookmarkStart w:id="140" w:name="Text84"/>
      <w:r>
        <w:rPr>
          <w:rFonts w:hint="eastAsia" w:ascii="楷体" w:hAnsi="楷体" w:eastAsia="楷体" w:cs="楷体"/>
          <w:b w:val="0"/>
          <w:bCs/>
          <w:color w:val="auto"/>
          <w:szCs w:val="21"/>
          <w:highlight w:val="none"/>
        </w:rPr>
        <w:instrText xml:space="preserve">FORMTEXT</w:instrText>
      </w:r>
      <w:r>
        <w:rPr>
          <w:rFonts w:hint="eastAsia" w:ascii="楷体" w:hAnsi="楷体" w:eastAsia="楷体" w:cs="楷体"/>
          <w:b w:val="0"/>
          <w:bCs/>
          <w:color w:val="auto"/>
          <w:szCs w:val="21"/>
          <w:highlight w:val="none"/>
        </w:rPr>
        <w:fldChar w:fldCharType="separate"/>
      </w:r>
      <w:r>
        <w:rPr>
          <w:rFonts w:hint="eastAsia" w:ascii="楷体" w:hAnsi="楷体" w:eastAsia="楷体" w:cs="楷体"/>
          <w:b w:val="0"/>
          <w:bCs/>
          <w:color w:val="auto"/>
          <w:szCs w:val="21"/>
          <w:highlight w:val="none"/>
        </w:rPr>
        <w:t>防雷</w:t>
      </w:r>
      <w:r>
        <w:rPr>
          <w:rFonts w:hint="eastAsia" w:ascii="楷体" w:hAnsi="楷体" w:eastAsia="楷体" w:cs="楷体"/>
          <w:b w:val="0"/>
          <w:bCs/>
          <w:color w:val="auto"/>
          <w:szCs w:val="21"/>
          <w:highlight w:val="none"/>
        </w:rPr>
        <w:fldChar w:fldCharType="end"/>
      </w:r>
      <w:bookmarkEnd w:id="140"/>
      <w:r>
        <w:rPr>
          <w:rFonts w:hint="eastAsia" w:ascii="楷体" w:hAnsi="楷体" w:eastAsia="楷体" w:cs="楷体"/>
          <w:b w:val="0"/>
          <w:bCs/>
          <w:color w:val="auto"/>
          <w:szCs w:val="21"/>
          <w:highlight w:val="none"/>
          <w:lang w:val="en-US" w:eastAsia="zh-CN"/>
        </w:rPr>
        <w:t>工程专业</w:t>
      </w:r>
      <w:r>
        <w:rPr>
          <w:rFonts w:hint="eastAsia" w:ascii="楷体" w:hAnsi="楷体" w:eastAsia="楷体" w:cs="楷体"/>
          <w:b w:val="0"/>
          <w:bCs/>
          <w:color w:val="auto"/>
          <w:szCs w:val="21"/>
          <w:highlight w:val="none"/>
        </w:rPr>
        <w:t>分包合同》（下称“主合同”），委托人作为主合同的劳务分包人，雇佣农民工完成主合同项下工作。为保障农民工工资按时足额支付，根据《保障农民工工资支付条例》等相关法律法规，双方经平等协商，就委托人委托受托人代发农民工工资事宜，达成如下协议：</w:t>
      </w:r>
    </w:p>
    <w:p>
      <w:pPr>
        <w:adjustRightInd w:val="0"/>
        <w:snapToGrid w:val="0"/>
        <w:spacing w:line="420" w:lineRule="exact"/>
        <w:ind w:firstLine="422" w:firstLineChars="200"/>
        <w:rPr>
          <w:rFonts w:hint="eastAsia" w:ascii="楷体" w:hAnsi="楷体" w:eastAsia="楷体" w:cs="楷体"/>
          <w:b/>
          <w:bCs w:val="0"/>
          <w:color w:val="auto"/>
          <w:szCs w:val="21"/>
          <w:highlight w:val="none"/>
        </w:rPr>
      </w:pPr>
      <w:r>
        <w:rPr>
          <w:rFonts w:hint="eastAsia" w:ascii="楷体" w:hAnsi="楷体" w:eastAsia="楷体" w:cs="楷体"/>
          <w:b/>
          <w:bCs w:val="0"/>
          <w:color w:val="auto"/>
          <w:szCs w:val="21"/>
          <w:highlight w:val="none"/>
        </w:rPr>
        <w:t>一、 委托事项与责任划分</w:t>
      </w:r>
    </w:p>
    <w:p>
      <w:pPr>
        <w:adjustRightInd w:val="0"/>
        <w:snapToGrid w:val="0"/>
        <w:spacing w:line="420" w:lineRule="exact"/>
        <w:ind w:firstLine="420" w:firstLineChars="200"/>
        <w:rPr>
          <w:rFonts w:hint="eastAsia" w:ascii="楷体" w:hAnsi="楷体" w:eastAsia="楷体" w:cs="楷体"/>
          <w:b w:val="0"/>
          <w:bCs/>
          <w:color w:val="auto"/>
          <w:szCs w:val="21"/>
          <w:highlight w:val="none"/>
        </w:rPr>
      </w:pPr>
      <w:r>
        <w:rPr>
          <w:rFonts w:hint="eastAsia" w:ascii="楷体" w:hAnsi="楷体" w:eastAsia="楷体" w:cs="楷体"/>
          <w:b w:val="0"/>
          <w:bCs/>
          <w:color w:val="auto"/>
          <w:szCs w:val="21"/>
          <w:highlight w:val="none"/>
        </w:rPr>
        <w:t>1.1 委托人不可撤销地委托受托人，通过本项目农民工工资专用账户（户名：</w:t>
      </w:r>
      <w:bookmarkStart w:id="141" w:name="Text85"/>
      <w:r>
        <w:rPr>
          <w:rFonts w:hint="eastAsia" w:ascii="楷体" w:hAnsi="楷体" w:eastAsia="楷体" w:cs="楷体"/>
          <w:b w:val="0"/>
          <w:bCs/>
          <w:color w:val="auto"/>
          <w:szCs w:val="21"/>
          <w:highlight w:val="none"/>
        </w:rPr>
        <w:fldChar w:fldCharType="begin">
          <w:ffData>
            <w:name w:val="Text85"/>
            <w:enabled/>
            <w:calcOnExit w:val="0"/>
            <w:textInput/>
          </w:ffData>
        </w:fldChar>
      </w:r>
      <w:r>
        <w:rPr>
          <w:rFonts w:hint="eastAsia" w:ascii="楷体" w:hAnsi="楷体" w:eastAsia="楷体" w:cs="楷体"/>
          <w:b w:val="0"/>
          <w:bCs/>
          <w:color w:val="auto"/>
          <w:szCs w:val="21"/>
          <w:highlight w:val="none"/>
        </w:rPr>
        <w:instrText xml:space="preserve">FORMTEXT</w:instrText>
      </w:r>
      <w:r>
        <w:rPr>
          <w:rFonts w:hint="eastAsia" w:ascii="楷体" w:hAnsi="楷体" w:eastAsia="楷体" w:cs="楷体"/>
          <w:b w:val="0"/>
          <w:bCs/>
          <w:color w:val="auto"/>
          <w:szCs w:val="21"/>
          <w:highlight w:val="none"/>
        </w:rPr>
        <w:fldChar w:fldCharType="separate"/>
      </w:r>
      <w:r>
        <w:rPr>
          <w:rFonts w:hint="eastAsia" w:ascii="楷体" w:hAnsi="楷体" w:eastAsia="楷体" w:cs="楷体"/>
          <w:b w:val="0"/>
          <w:bCs/>
          <w:color w:val="auto"/>
          <w:szCs w:val="21"/>
          <w:highlight w:val="none"/>
          <w:lang w:val="en-US" w:eastAsia="zh-CN"/>
        </w:rPr>
        <w:t>/</w:t>
      </w:r>
      <w:r>
        <w:rPr>
          <w:rFonts w:hint="eastAsia" w:ascii="楷体" w:hAnsi="楷体" w:eastAsia="楷体" w:cs="楷体"/>
          <w:b w:val="0"/>
          <w:bCs/>
          <w:color w:val="auto"/>
          <w:szCs w:val="21"/>
          <w:highlight w:val="none"/>
        </w:rPr>
        <w:fldChar w:fldCharType="end"/>
      </w:r>
      <w:bookmarkEnd w:id="141"/>
      <w:r>
        <w:rPr>
          <w:rFonts w:hint="eastAsia" w:ascii="楷体" w:hAnsi="楷体" w:eastAsia="楷体" w:cs="楷体"/>
          <w:b w:val="0"/>
          <w:bCs/>
          <w:color w:val="auto"/>
          <w:szCs w:val="21"/>
          <w:highlight w:val="none"/>
        </w:rPr>
        <w:t>；账号：</w:t>
      </w:r>
      <w:bookmarkStart w:id="142" w:name="Text86"/>
      <w:r>
        <w:rPr>
          <w:rFonts w:hint="eastAsia" w:ascii="楷体" w:hAnsi="楷体" w:eastAsia="楷体" w:cs="楷体"/>
          <w:b w:val="0"/>
          <w:bCs/>
          <w:color w:val="auto"/>
          <w:szCs w:val="21"/>
          <w:highlight w:val="none"/>
        </w:rPr>
        <w:fldChar w:fldCharType="begin">
          <w:ffData>
            <w:name w:val="Text86"/>
            <w:enabled/>
            <w:calcOnExit w:val="0"/>
            <w:textInput/>
          </w:ffData>
        </w:fldChar>
      </w:r>
      <w:r>
        <w:rPr>
          <w:rFonts w:hint="eastAsia" w:ascii="楷体" w:hAnsi="楷体" w:eastAsia="楷体" w:cs="楷体"/>
          <w:b w:val="0"/>
          <w:bCs/>
          <w:color w:val="auto"/>
          <w:szCs w:val="21"/>
          <w:highlight w:val="none"/>
        </w:rPr>
        <w:instrText xml:space="preserve">FORMTEXT</w:instrText>
      </w:r>
      <w:r>
        <w:rPr>
          <w:rFonts w:hint="eastAsia" w:ascii="楷体" w:hAnsi="楷体" w:eastAsia="楷体" w:cs="楷体"/>
          <w:b w:val="0"/>
          <w:bCs/>
          <w:color w:val="auto"/>
          <w:szCs w:val="21"/>
          <w:highlight w:val="none"/>
        </w:rPr>
        <w:fldChar w:fldCharType="separate"/>
      </w:r>
      <w:r>
        <w:rPr>
          <w:rFonts w:hint="eastAsia" w:ascii="楷体" w:hAnsi="楷体" w:eastAsia="楷体" w:cs="楷体"/>
          <w:b w:val="0"/>
          <w:bCs/>
          <w:color w:val="auto"/>
          <w:szCs w:val="21"/>
          <w:highlight w:val="none"/>
          <w:lang w:val="en-US" w:eastAsia="zh-CN"/>
        </w:rPr>
        <w:t>/</w:t>
      </w:r>
      <w:r>
        <w:rPr>
          <w:rFonts w:hint="eastAsia" w:ascii="楷体" w:hAnsi="楷体" w:eastAsia="楷体" w:cs="楷体"/>
          <w:b w:val="0"/>
          <w:bCs/>
          <w:color w:val="auto"/>
          <w:szCs w:val="21"/>
          <w:highlight w:val="none"/>
        </w:rPr>
        <w:fldChar w:fldCharType="end"/>
      </w:r>
      <w:bookmarkEnd w:id="142"/>
      <w:r>
        <w:rPr>
          <w:rFonts w:hint="eastAsia" w:ascii="楷体" w:hAnsi="楷体" w:eastAsia="楷体" w:cs="楷体"/>
          <w:b w:val="0"/>
          <w:bCs/>
          <w:color w:val="auto"/>
          <w:szCs w:val="21"/>
          <w:highlight w:val="none"/>
        </w:rPr>
        <w:t>；开户行：</w:t>
      </w:r>
      <w:bookmarkStart w:id="143" w:name="Text87"/>
      <w:r>
        <w:rPr>
          <w:rFonts w:hint="eastAsia" w:ascii="楷体" w:hAnsi="楷体" w:eastAsia="楷体" w:cs="楷体"/>
          <w:b w:val="0"/>
          <w:bCs/>
          <w:color w:val="auto"/>
          <w:szCs w:val="21"/>
          <w:highlight w:val="none"/>
        </w:rPr>
        <w:fldChar w:fldCharType="begin">
          <w:ffData>
            <w:name w:val="Text87"/>
            <w:enabled/>
            <w:calcOnExit w:val="0"/>
            <w:textInput/>
          </w:ffData>
        </w:fldChar>
      </w:r>
      <w:r>
        <w:rPr>
          <w:rFonts w:hint="eastAsia" w:ascii="楷体" w:hAnsi="楷体" w:eastAsia="楷体" w:cs="楷体"/>
          <w:b w:val="0"/>
          <w:bCs/>
          <w:color w:val="auto"/>
          <w:szCs w:val="21"/>
          <w:highlight w:val="none"/>
        </w:rPr>
        <w:instrText xml:space="preserve">FORMTEXT</w:instrText>
      </w:r>
      <w:r>
        <w:rPr>
          <w:rFonts w:hint="eastAsia" w:ascii="楷体" w:hAnsi="楷体" w:eastAsia="楷体" w:cs="楷体"/>
          <w:b w:val="0"/>
          <w:bCs/>
          <w:color w:val="auto"/>
          <w:szCs w:val="21"/>
          <w:highlight w:val="none"/>
        </w:rPr>
        <w:fldChar w:fldCharType="separate"/>
      </w:r>
      <w:r>
        <w:rPr>
          <w:rFonts w:hint="eastAsia" w:ascii="楷体" w:hAnsi="楷体" w:eastAsia="楷体" w:cs="楷体"/>
          <w:b w:val="0"/>
          <w:bCs/>
          <w:color w:val="auto"/>
          <w:szCs w:val="21"/>
          <w:highlight w:val="none"/>
          <w:lang w:val="en-US" w:eastAsia="zh-CN"/>
        </w:rPr>
        <w:t>/</w:t>
      </w:r>
      <w:r>
        <w:rPr>
          <w:rFonts w:hint="eastAsia" w:ascii="楷体" w:hAnsi="楷体" w:eastAsia="楷体" w:cs="楷体"/>
          <w:b w:val="0"/>
          <w:bCs/>
          <w:color w:val="auto"/>
          <w:szCs w:val="21"/>
          <w:highlight w:val="none"/>
        </w:rPr>
        <w:fldChar w:fldCharType="end"/>
      </w:r>
      <w:bookmarkEnd w:id="143"/>
      <w:r>
        <w:rPr>
          <w:rFonts w:hint="eastAsia" w:ascii="楷体" w:hAnsi="楷体" w:eastAsia="楷体" w:cs="楷体"/>
          <w:b w:val="0"/>
          <w:bCs/>
          <w:color w:val="auto"/>
          <w:szCs w:val="21"/>
          <w:highlight w:val="none"/>
        </w:rPr>
        <w:t>），代为支付委托人雇佣的农民工工资。</w:t>
      </w:r>
    </w:p>
    <w:p>
      <w:pPr>
        <w:adjustRightInd w:val="0"/>
        <w:snapToGrid w:val="0"/>
        <w:spacing w:line="420" w:lineRule="exact"/>
        <w:ind w:firstLine="420" w:firstLineChars="200"/>
        <w:rPr>
          <w:rFonts w:hint="eastAsia" w:ascii="楷体" w:hAnsi="楷体" w:eastAsia="楷体" w:cs="楷体"/>
          <w:b w:val="0"/>
          <w:bCs/>
          <w:color w:val="auto"/>
          <w:szCs w:val="21"/>
          <w:highlight w:val="none"/>
        </w:rPr>
      </w:pPr>
      <w:r>
        <w:rPr>
          <w:rFonts w:hint="eastAsia" w:ascii="楷体" w:hAnsi="楷体" w:eastAsia="楷体" w:cs="楷体"/>
          <w:b w:val="0"/>
          <w:bCs/>
          <w:color w:val="auto"/>
          <w:szCs w:val="21"/>
          <w:highlight w:val="none"/>
        </w:rPr>
        <w:t>1.2 委托人确认，其是本协议项下农民工的用工单位，是与农民工建立劳动或劳务关系的责任主体，对农民工工资的核算、支付承担全部法律责任。受托人仅是代为支付，该代为支付行为不代表受托人与农民工之间存在任何劳动关系、劳务关系或其他用工关系。</w:t>
      </w:r>
    </w:p>
    <w:p>
      <w:pPr>
        <w:adjustRightInd w:val="0"/>
        <w:snapToGrid w:val="0"/>
        <w:spacing w:line="420" w:lineRule="exact"/>
        <w:ind w:firstLine="420" w:firstLineChars="200"/>
        <w:rPr>
          <w:rFonts w:hint="eastAsia" w:ascii="楷体" w:hAnsi="楷体" w:eastAsia="楷体" w:cs="楷体"/>
          <w:b w:val="0"/>
          <w:bCs/>
          <w:color w:val="auto"/>
          <w:szCs w:val="21"/>
          <w:highlight w:val="none"/>
        </w:rPr>
      </w:pPr>
      <w:r>
        <w:rPr>
          <w:rFonts w:hint="eastAsia" w:ascii="楷体" w:hAnsi="楷体" w:eastAsia="楷体" w:cs="楷体"/>
          <w:b w:val="0"/>
          <w:bCs/>
          <w:color w:val="auto"/>
          <w:szCs w:val="21"/>
          <w:highlight w:val="none"/>
        </w:rPr>
        <w:t>1.3 因农民工工资核算、支付、用工管理等引发的任何劳动争议、纠纷、行政处罚或第三方索赔，均由委托人独立承担全部责任。若导致受托人卷入纠纷或遭受任何损失（包括但不限于赔偿款、罚款、律师费、诉讼费等），委托人应予以全额赔偿。</w:t>
      </w:r>
    </w:p>
    <w:p>
      <w:pPr>
        <w:adjustRightInd w:val="0"/>
        <w:snapToGrid w:val="0"/>
        <w:spacing w:line="420" w:lineRule="exact"/>
        <w:ind w:firstLine="422" w:firstLineChars="200"/>
        <w:rPr>
          <w:rFonts w:hint="eastAsia" w:ascii="楷体" w:hAnsi="楷体" w:eastAsia="楷体" w:cs="楷体"/>
          <w:b w:val="0"/>
          <w:bCs/>
          <w:color w:val="auto"/>
          <w:szCs w:val="21"/>
          <w:highlight w:val="none"/>
        </w:rPr>
      </w:pPr>
      <w:r>
        <w:rPr>
          <w:rFonts w:hint="eastAsia" w:ascii="楷体" w:hAnsi="楷体" w:eastAsia="楷体" w:cs="楷体"/>
          <w:b/>
          <w:bCs w:val="0"/>
          <w:color w:val="auto"/>
          <w:szCs w:val="21"/>
          <w:highlight w:val="none"/>
        </w:rPr>
        <w:t>二、 委托支付流程</w:t>
      </w:r>
    </w:p>
    <w:p>
      <w:pPr>
        <w:adjustRightInd w:val="0"/>
        <w:snapToGrid w:val="0"/>
        <w:spacing w:line="420" w:lineRule="exact"/>
        <w:ind w:firstLine="422" w:firstLineChars="200"/>
        <w:rPr>
          <w:rFonts w:hint="eastAsia" w:ascii="楷体" w:hAnsi="楷体" w:eastAsia="楷体" w:cs="楷体"/>
          <w:b w:val="0"/>
          <w:bCs/>
          <w:color w:val="auto"/>
          <w:szCs w:val="21"/>
          <w:highlight w:val="none"/>
        </w:rPr>
      </w:pPr>
      <w:r>
        <w:rPr>
          <w:rFonts w:hint="eastAsia" w:ascii="楷体" w:hAnsi="楷体" w:eastAsia="楷体" w:cs="楷体"/>
          <w:b/>
          <w:bCs w:val="0"/>
          <w:color w:val="auto"/>
          <w:szCs w:val="21"/>
          <w:highlight w:val="none"/>
        </w:rPr>
        <w:t>2.1 工资核算与申报：</w:t>
      </w:r>
      <w:r>
        <w:rPr>
          <w:rFonts w:hint="eastAsia" w:ascii="楷体" w:hAnsi="楷体" w:eastAsia="楷体" w:cs="楷体"/>
          <w:b w:val="0"/>
          <w:bCs/>
          <w:color w:val="auto"/>
          <w:szCs w:val="21"/>
          <w:highlight w:val="none"/>
        </w:rPr>
        <w:t>委托人应于每月</w:t>
      </w:r>
      <w:bookmarkStart w:id="144" w:name="Text88"/>
      <w:r>
        <w:rPr>
          <w:rFonts w:hint="eastAsia" w:ascii="楷体" w:hAnsi="楷体" w:eastAsia="楷体" w:cs="楷体"/>
          <w:b w:val="0"/>
          <w:bCs/>
          <w:color w:val="auto"/>
          <w:szCs w:val="21"/>
          <w:highlight w:val="none"/>
        </w:rPr>
        <w:fldChar w:fldCharType="begin">
          <w:ffData>
            <w:name w:val="Text88"/>
            <w:enabled/>
            <w:calcOnExit w:val="0"/>
            <w:textInput/>
          </w:ffData>
        </w:fldChar>
      </w:r>
      <w:r>
        <w:rPr>
          <w:rFonts w:hint="eastAsia" w:ascii="楷体" w:hAnsi="楷体" w:eastAsia="楷体" w:cs="楷体"/>
          <w:b w:val="0"/>
          <w:bCs/>
          <w:color w:val="auto"/>
          <w:szCs w:val="21"/>
          <w:highlight w:val="none"/>
        </w:rPr>
        <w:instrText xml:space="preserve">FORMTEXT</w:instrText>
      </w:r>
      <w:r>
        <w:rPr>
          <w:rFonts w:hint="eastAsia" w:ascii="楷体" w:hAnsi="楷体" w:eastAsia="楷体" w:cs="楷体"/>
          <w:b w:val="0"/>
          <w:bCs/>
          <w:color w:val="auto"/>
          <w:szCs w:val="21"/>
          <w:highlight w:val="none"/>
        </w:rPr>
        <w:fldChar w:fldCharType="separate"/>
      </w:r>
      <w:r>
        <w:rPr>
          <w:rFonts w:hint="default" w:ascii="楷体" w:hAnsi="楷体" w:eastAsia="楷体" w:cs="楷体"/>
          <w:b w:val="0"/>
          <w:bCs/>
          <w:color w:val="auto"/>
          <w:szCs w:val="21"/>
          <w:highlight w:val="none"/>
          <w:lang w:val="en-US"/>
        </w:rPr>
        <w:t> </w:t>
      </w:r>
      <w:r>
        <w:rPr>
          <w:rFonts w:hint="eastAsia" w:ascii="楷体" w:hAnsi="楷体" w:eastAsia="楷体" w:cs="楷体"/>
          <w:b w:val="0"/>
          <w:bCs/>
          <w:color w:val="auto"/>
          <w:szCs w:val="21"/>
          <w:highlight w:val="none"/>
          <w:lang w:val="en-US" w:eastAsia="zh-CN"/>
        </w:rPr>
        <w:t>25</w:t>
      </w:r>
      <w:r>
        <w:rPr>
          <w:rFonts w:hint="default" w:ascii="楷体" w:hAnsi="楷体" w:eastAsia="楷体" w:cs="楷体"/>
          <w:b w:val="0"/>
          <w:bCs/>
          <w:color w:val="auto"/>
          <w:szCs w:val="21"/>
          <w:highlight w:val="none"/>
          <w:lang w:val="en-US"/>
        </w:rPr>
        <w:t> </w:t>
      </w:r>
      <w:r>
        <w:rPr>
          <w:rFonts w:hint="eastAsia" w:ascii="楷体" w:hAnsi="楷体" w:eastAsia="楷体" w:cs="楷体"/>
          <w:b w:val="0"/>
          <w:bCs/>
          <w:color w:val="auto"/>
          <w:szCs w:val="21"/>
          <w:highlight w:val="none"/>
        </w:rPr>
        <w:fldChar w:fldCharType="end"/>
      </w:r>
      <w:bookmarkEnd w:id="144"/>
      <w:r>
        <w:rPr>
          <w:rFonts w:hint="eastAsia" w:ascii="楷体" w:hAnsi="楷体" w:eastAsia="楷体" w:cs="楷体"/>
          <w:b w:val="0"/>
          <w:bCs/>
          <w:color w:val="auto"/>
          <w:szCs w:val="21"/>
          <w:highlight w:val="none"/>
        </w:rPr>
        <w:t>日前，根据经农民工本人签字确认的考勤和工程量，编制《农民工工资支付表》（下称“工资表”），工资表应包含农民工姓名、身份证号、银行卡号、工作时间、应发工资数额及委托人盖章等信息。</w:t>
      </w:r>
    </w:p>
    <w:p>
      <w:pPr>
        <w:adjustRightInd w:val="0"/>
        <w:snapToGrid w:val="0"/>
        <w:spacing w:line="420" w:lineRule="exact"/>
        <w:ind w:firstLine="422" w:firstLineChars="200"/>
        <w:rPr>
          <w:rFonts w:hint="eastAsia" w:ascii="楷体" w:hAnsi="楷体" w:eastAsia="楷体" w:cs="楷体"/>
          <w:b w:val="0"/>
          <w:bCs/>
          <w:color w:val="auto"/>
          <w:szCs w:val="21"/>
          <w:highlight w:val="none"/>
        </w:rPr>
      </w:pPr>
      <w:r>
        <w:rPr>
          <w:rFonts w:hint="eastAsia" w:ascii="楷体" w:hAnsi="楷体" w:eastAsia="楷体" w:cs="楷体"/>
          <w:b/>
          <w:bCs w:val="0"/>
          <w:color w:val="auto"/>
          <w:szCs w:val="21"/>
          <w:highlight w:val="none"/>
        </w:rPr>
        <w:t>2.2 资料提交与审核：</w:t>
      </w:r>
      <w:r>
        <w:rPr>
          <w:rFonts w:hint="eastAsia" w:ascii="楷体" w:hAnsi="楷体" w:eastAsia="楷体" w:cs="楷体"/>
          <w:b w:val="0"/>
          <w:bCs/>
          <w:color w:val="auto"/>
          <w:szCs w:val="21"/>
          <w:highlight w:val="none"/>
        </w:rPr>
        <w:t>委托人应将加盖公章的工资表及受托人要求的相关证明材料（如考勤记录、劳动合同备案情况等）一并提交给受托人审核。受托人有权对工资表的真实性与合理性进行核查，委托人应予以配合。</w:t>
      </w:r>
    </w:p>
    <w:p>
      <w:pPr>
        <w:adjustRightInd w:val="0"/>
        <w:snapToGrid w:val="0"/>
        <w:spacing w:line="420" w:lineRule="exact"/>
        <w:ind w:firstLine="422" w:firstLineChars="200"/>
        <w:rPr>
          <w:rFonts w:hint="eastAsia" w:ascii="楷体" w:hAnsi="楷体" w:eastAsia="楷体" w:cs="楷体"/>
          <w:b w:val="0"/>
          <w:bCs/>
          <w:color w:val="auto"/>
          <w:szCs w:val="21"/>
          <w:highlight w:val="none"/>
        </w:rPr>
      </w:pPr>
      <w:r>
        <w:rPr>
          <w:rFonts w:hint="eastAsia" w:ascii="楷体" w:hAnsi="楷体" w:eastAsia="楷体" w:cs="楷体"/>
          <w:b/>
          <w:bCs w:val="0"/>
          <w:color w:val="auto"/>
          <w:szCs w:val="21"/>
          <w:highlight w:val="none"/>
        </w:rPr>
        <w:t>2.3 支付与抵扣：</w:t>
      </w:r>
      <w:r>
        <w:rPr>
          <w:rFonts w:hint="eastAsia" w:ascii="楷体" w:hAnsi="楷体" w:eastAsia="楷体" w:cs="楷体"/>
          <w:b w:val="0"/>
          <w:bCs/>
          <w:color w:val="auto"/>
          <w:szCs w:val="21"/>
          <w:highlight w:val="none"/>
        </w:rPr>
        <w:t>经受托人审核无误后，受托人将在收到工资表后</w:t>
      </w:r>
      <w:bookmarkStart w:id="145" w:name="Text89"/>
      <w:r>
        <w:rPr>
          <w:rFonts w:hint="eastAsia" w:ascii="楷体" w:hAnsi="楷体" w:eastAsia="楷体" w:cs="楷体"/>
          <w:b w:val="0"/>
          <w:bCs/>
          <w:color w:val="auto"/>
          <w:szCs w:val="21"/>
          <w:highlight w:val="none"/>
        </w:rPr>
        <w:fldChar w:fldCharType="begin">
          <w:ffData>
            <w:name w:val="Text89"/>
            <w:enabled/>
            <w:calcOnExit w:val="0"/>
            <w:textInput/>
          </w:ffData>
        </w:fldChar>
      </w:r>
      <w:r>
        <w:rPr>
          <w:rFonts w:hint="eastAsia" w:ascii="楷体" w:hAnsi="楷体" w:eastAsia="楷体" w:cs="楷体"/>
          <w:b w:val="0"/>
          <w:bCs/>
          <w:color w:val="auto"/>
          <w:szCs w:val="21"/>
          <w:highlight w:val="none"/>
        </w:rPr>
        <w:instrText xml:space="preserve">FORMTEXT</w:instrText>
      </w:r>
      <w:r>
        <w:rPr>
          <w:rFonts w:hint="eastAsia" w:ascii="楷体" w:hAnsi="楷体" w:eastAsia="楷体" w:cs="楷体"/>
          <w:b w:val="0"/>
          <w:bCs/>
          <w:color w:val="auto"/>
          <w:szCs w:val="21"/>
          <w:highlight w:val="none"/>
        </w:rPr>
        <w:fldChar w:fldCharType="separate"/>
      </w:r>
      <w:r>
        <w:rPr>
          <w:rFonts w:hint="default" w:ascii="楷体" w:hAnsi="楷体" w:eastAsia="楷体" w:cs="楷体"/>
          <w:b w:val="0"/>
          <w:bCs/>
          <w:color w:val="auto"/>
          <w:szCs w:val="21"/>
          <w:highlight w:val="none"/>
          <w:lang w:val="en-US"/>
        </w:rPr>
        <w:t> </w:t>
      </w:r>
      <w:r>
        <w:rPr>
          <w:rFonts w:hint="eastAsia" w:ascii="楷体" w:hAnsi="楷体" w:eastAsia="楷体" w:cs="楷体"/>
          <w:b w:val="0"/>
          <w:bCs/>
          <w:color w:val="auto"/>
          <w:szCs w:val="21"/>
          <w:highlight w:val="none"/>
          <w:lang w:val="en-US" w:eastAsia="zh-CN"/>
        </w:rPr>
        <w:t>7</w:t>
      </w:r>
      <w:r>
        <w:rPr>
          <w:rFonts w:hint="default" w:ascii="楷体" w:hAnsi="楷体" w:eastAsia="楷体" w:cs="楷体"/>
          <w:b w:val="0"/>
          <w:bCs/>
          <w:color w:val="auto"/>
          <w:szCs w:val="21"/>
          <w:highlight w:val="none"/>
          <w:lang w:val="en-US"/>
        </w:rPr>
        <w:t> </w:t>
      </w:r>
      <w:r>
        <w:rPr>
          <w:rFonts w:hint="eastAsia" w:ascii="楷体" w:hAnsi="楷体" w:eastAsia="楷体" w:cs="楷体"/>
          <w:b w:val="0"/>
          <w:bCs/>
          <w:color w:val="auto"/>
          <w:szCs w:val="21"/>
          <w:highlight w:val="none"/>
        </w:rPr>
        <w:fldChar w:fldCharType="end"/>
      </w:r>
      <w:bookmarkEnd w:id="145"/>
      <w:r>
        <w:rPr>
          <w:rFonts w:hint="eastAsia" w:ascii="楷体" w:hAnsi="楷体" w:eastAsia="楷体" w:cs="楷体"/>
          <w:b w:val="0"/>
          <w:bCs/>
          <w:color w:val="auto"/>
          <w:szCs w:val="21"/>
          <w:highlight w:val="none"/>
        </w:rPr>
        <w:t>个工作日内（或按项目所在地主管部门要求），通过工资专用账户将工资足额支付至农民工个人银行账户。受托人代付的工资款项，视为委托人已收到的工程进度款，受托人有权在当期及后续应付工程款中直接、全额抵扣。</w:t>
      </w:r>
    </w:p>
    <w:p>
      <w:pPr>
        <w:adjustRightInd w:val="0"/>
        <w:snapToGrid w:val="0"/>
        <w:spacing w:line="420" w:lineRule="exact"/>
        <w:ind w:firstLine="422" w:firstLineChars="200"/>
        <w:rPr>
          <w:rFonts w:hint="eastAsia" w:ascii="楷体" w:hAnsi="楷体" w:eastAsia="楷体" w:cs="楷体"/>
          <w:b/>
          <w:bCs w:val="0"/>
          <w:color w:val="auto"/>
          <w:szCs w:val="21"/>
          <w:highlight w:val="none"/>
        </w:rPr>
      </w:pPr>
      <w:r>
        <w:rPr>
          <w:rFonts w:hint="eastAsia" w:ascii="楷体" w:hAnsi="楷体" w:eastAsia="楷体" w:cs="楷体"/>
          <w:b/>
          <w:bCs w:val="0"/>
          <w:color w:val="auto"/>
          <w:szCs w:val="21"/>
          <w:highlight w:val="none"/>
        </w:rPr>
        <w:t>三、 双方权利义务</w:t>
      </w:r>
    </w:p>
    <w:p>
      <w:pPr>
        <w:adjustRightInd w:val="0"/>
        <w:snapToGrid w:val="0"/>
        <w:spacing w:line="420" w:lineRule="exact"/>
        <w:ind w:firstLine="422" w:firstLineChars="200"/>
        <w:rPr>
          <w:rFonts w:hint="eastAsia" w:ascii="楷体" w:hAnsi="楷体" w:eastAsia="楷体" w:cs="楷体"/>
          <w:b/>
          <w:bCs w:val="0"/>
          <w:color w:val="auto"/>
          <w:szCs w:val="21"/>
          <w:highlight w:val="none"/>
        </w:rPr>
      </w:pPr>
      <w:r>
        <w:rPr>
          <w:rFonts w:hint="eastAsia" w:ascii="楷体" w:hAnsi="楷体" w:eastAsia="楷体" w:cs="楷体"/>
          <w:b/>
          <w:bCs w:val="0"/>
          <w:color w:val="auto"/>
          <w:szCs w:val="21"/>
          <w:highlight w:val="none"/>
        </w:rPr>
        <w:t>3.1 委托人保证与承诺：</w:t>
      </w:r>
    </w:p>
    <w:p>
      <w:pPr>
        <w:adjustRightInd w:val="0"/>
        <w:snapToGrid w:val="0"/>
        <w:spacing w:line="420" w:lineRule="exact"/>
        <w:ind w:firstLine="420" w:firstLineChars="200"/>
        <w:rPr>
          <w:rFonts w:hint="eastAsia" w:ascii="楷体" w:hAnsi="楷体" w:eastAsia="楷体" w:cs="楷体"/>
          <w:b w:val="0"/>
          <w:bCs/>
          <w:color w:val="auto"/>
          <w:szCs w:val="21"/>
          <w:highlight w:val="none"/>
        </w:rPr>
      </w:pPr>
      <w:r>
        <w:rPr>
          <w:rFonts w:hint="eastAsia" w:ascii="楷体" w:hAnsi="楷体" w:eastAsia="楷体" w:cs="楷体"/>
          <w:b w:val="0"/>
          <w:bCs/>
          <w:color w:val="auto"/>
          <w:szCs w:val="21"/>
          <w:highlight w:val="none"/>
        </w:rPr>
        <w:t>(1) 保证严格执行农民工实名制管理制度，与所有农民工签订劳动合同并办理备案，真实、完整地采集和更新农民工信息。</w:t>
      </w:r>
    </w:p>
    <w:p>
      <w:pPr>
        <w:adjustRightInd w:val="0"/>
        <w:snapToGrid w:val="0"/>
        <w:spacing w:line="420" w:lineRule="exact"/>
        <w:ind w:firstLine="420" w:firstLineChars="200"/>
        <w:rPr>
          <w:rFonts w:hint="eastAsia" w:ascii="楷体" w:hAnsi="楷体" w:eastAsia="楷体" w:cs="楷体"/>
          <w:b w:val="0"/>
          <w:bCs/>
          <w:color w:val="auto"/>
          <w:szCs w:val="21"/>
          <w:highlight w:val="none"/>
        </w:rPr>
      </w:pPr>
      <w:r>
        <w:rPr>
          <w:rFonts w:hint="eastAsia" w:ascii="楷体" w:hAnsi="楷体" w:eastAsia="楷体" w:cs="楷体"/>
          <w:b w:val="0"/>
          <w:bCs/>
          <w:color w:val="auto"/>
          <w:szCs w:val="21"/>
          <w:highlight w:val="none"/>
        </w:rPr>
        <w:t>(2) 保证提供的所有工资支付资料真实、准确、完整，不存在虚报、冒领、伪造等情形。</w:t>
      </w:r>
    </w:p>
    <w:p>
      <w:pPr>
        <w:adjustRightInd w:val="0"/>
        <w:snapToGrid w:val="0"/>
        <w:spacing w:line="420" w:lineRule="exact"/>
        <w:ind w:firstLine="420" w:firstLineChars="200"/>
        <w:rPr>
          <w:rFonts w:hint="eastAsia" w:ascii="楷体" w:hAnsi="楷体" w:eastAsia="楷体" w:cs="楷体"/>
          <w:b w:val="0"/>
          <w:bCs/>
          <w:color w:val="auto"/>
          <w:szCs w:val="21"/>
          <w:highlight w:val="none"/>
        </w:rPr>
      </w:pPr>
      <w:r>
        <w:rPr>
          <w:rFonts w:hint="eastAsia" w:ascii="楷体" w:hAnsi="楷体" w:eastAsia="楷体" w:cs="楷体"/>
          <w:b w:val="0"/>
          <w:bCs/>
          <w:color w:val="auto"/>
          <w:szCs w:val="21"/>
          <w:highlight w:val="none"/>
        </w:rPr>
        <w:t>(3) 负责处理其员工的工资争议，及时化解矛盾，防止发生群体性事件。</w:t>
      </w:r>
    </w:p>
    <w:p>
      <w:pPr>
        <w:adjustRightInd w:val="0"/>
        <w:snapToGrid w:val="0"/>
        <w:spacing w:line="420" w:lineRule="exact"/>
        <w:ind w:firstLine="420" w:firstLineChars="200"/>
        <w:rPr>
          <w:rFonts w:hint="eastAsia" w:ascii="楷体" w:hAnsi="楷体" w:eastAsia="楷体" w:cs="楷体"/>
          <w:b w:val="0"/>
          <w:bCs/>
          <w:color w:val="auto"/>
          <w:szCs w:val="21"/>
          <w:highlight w:val="none"/>
        </w:rPr>
      </w:pPr>
      <w:r>
        <w:rPr>
          <w:rFonts w:hint="eastAsia" w:ascii="楷体" w:hAnsi="楷体" w:eastAsia="楷体" w:cs="楷体"/>
          <w:b w:val="0"/>
          <w:bCs/>
          <w:color w:val="auto"/>
          <w:szCs w:val="21"/>
          <w:highlight w:val="none"/>
        </w:rPr>
        <w:t>(4) 在施工现场配备满足实名制管理要求的硬件设备，并确保其正常使用。</w:t>
      </w:r>
    </w:p>
    <w:p>
      <w:pPr>
        <w:adjustRightInd w:val="0"/>
        <w:snapToGrid w:val="0"/>
        <w:spacing w:line="420" w:lineRule="exact"/>
        <w:ind w:firstLine="422" w:firstLineChars="200"/>
        <w:rPr>
          <w:rFonts w:hint="eastAsia" w:ascii="楷体" w:hAnsi="楷体" w:eastAsia="楷体" w:cs="楷体"/>
          <w:b/>
          <w:bCs w:val="0"/>
          <w:color w:val="auto"/>
          <w:szCs w:val="21"/>
          <w:highlight w:val="none"/>
        </w:rPr>
      </w:pPr>
      <w:r>
        <w:rPr>
          <w:rFonts w:hint="eastAsia" w:ascii="楷体" w:hAnsi="楷体" w:eastAsia="楷体" w:cs="楷体"/>
          <w:b/>
          <w:bCs w:val="0"/>
          <w:color w:val="auto"/>
          <w:szCs w:val="21"/>
          <w:highlight w:val="none"/>
        </w:rPr>
        <w:t>3.2 受托人权利：</w:t>
      </w:r>
    </w:p>
    <w:p>
      <w:pPr>
        <w:adjustRightInd w:val="0"/>
        <w:snapToGrid w:val="0"/>
        <w:spacing w:line="420" w:lineRule="exact"/>
        <w:ind w:firstLine="422" w:firstLineChars="200"/>
        <w:rPr>
          <w:rFonts w:hint="eastAsia" w:ascii="楷体" w:hAnsi="楷体" w:eastAsia="楷体" w:cs="楷体"/>
          <w:b w:val="0"/>
          <w:bCs/>
          <w:color w:val="auto"/>
          <w:szCs w:val="21"/>
          <w:highlight w:val="none"/>
        </w:rPr>
      </w:pPr>
      <w:r>
        <w:rPr>
          <w:rFonts w:hint="eastAsia" w:ascii="楷体" w:hAnsi="楷体" w:eastAsia="楷体" w:cs="楷体"/>
          <w:b/>
          <w:bCs w:val="0"/>
          <w:color w:val="auto"/>
          <w:szCs w:val="21"/>
          <w:highlight w:val="none"/>
        </w:rPr>
        <w:t>(1) 审核权：</w:t>
      </w:r>
      <w:r>
        <w:rPr>
          <w:rFonts w:hint="eastAsia" w:ascii="楷体" w:hAnsi="楷体" w:eastAsia="楷体" w:cs="楷体"/>
          <w:b w:val="0"/>
          <w:bCs/>
          <w:color w:val="auto"/>
          <w:szCs w:val="21"/>
          <w:highlight w:val="none"/>
        </w:rPr>
        <w:t>有权审核委托人提交的工资支付资料，对存在疑问或不合规的，有权要求委托人澄清或更正，在澄清或更正前可暂停支付。</w:t>
      </w:r>
    </w:p>
    <w:p>
      <w:pPr>
        <w:adjustRightInd w:val="0"/>
        <w:snapToGrid w:val="0"/>
        <w:spacing w:line="420" w:lineRule="exact"/>
        <w:ind w:firstLine="422" w:firstLineChars="200"/>
        <w:rPr>
          <w:rFonts w:hint="eastAsia" w:ascii="楷体" w:hAnsi="楷体" w:eastAsia="楷体" w:cs="楷体"/>
          <w:b w:val="0"/>
          <w:bCs/>
          <w:color w:val="auto"/>
          <w:szCs w:val="21"/>
          <w:highlight w:val="none"/>
        </w:rPr>
      </w:pPr>
      <w:r>
        <w:rPr>
          <w:rFonts w:hint="eastAsia" w:ascii="楷体" w:hAnsi="楷体" w:eastAsia="楷体" w:cs="楷体"/>
          <w:b/>
          <w:bCs w:val="0"/>
          <w:color w:val="auto"/>
          <w:szCs w:val="21"/>
          <w:highlight w:val="none"/>
        </w:rPr>
        <w:t>(2) 扣款权：</w:t>
      </w:r>
      <w:r>
        <w:rPr>
          <w:rFonts w:hint="eastAsia" w:ascii="楷体" w:hAnsi="楷体" w:eastAsia="楷体" w:cs="楷体"/>
          <w:b w:val="0"/>
          <w:bCs/>
          <w:color w:val="auto"/>
          <w:szCs w:val="21"/>
          <w:highlight w:val="none"/>
        </w:rPr>
        <w:t>根据本协议第2.3条，有权直接从应付工程款中抵扣已代付的工资款项。</w:t>
      </w:r>
    </w:p>
    <w:p>
      <w:pPr>
        <w:adjustRightInd w:val="0"/>
        <w:snapToGrid w:val="0"/>
        <w:spacing w:line="420" w:lineRule="exact"/>
        <w:ind w:firstLine="422" w:firstLineChars="200"/>
        <w:rPr>
          <w:rFonts w:hint="eastAsia" w:ascii="楷体" w:hAnsi="楷体" w:eastAsia="楷体" w:cs="楷体"/>
          <w:b w:val="0"/>
          <w:bCs/>
          <w:color w:val="auto"/>
          <w:szCs w:val="21"/>
          <w:highlight w:val="none"/>
        </w:rPr>
      </w:pPr>
      <w:r>
        <w:rPr>
          <w:rFonts w:hint="eastAsia" w:ascii="楷体" w:hAnsi="楷体" w:eastAsia="楷体" w:cs="楷体"/>
          <w:b/>
          <w:bCs w:val="0"/>
          <w:color w:val="auto"/>
          <w:szCs w:val="21"/>
          <w:highlight w:val="none"/>
        </w:rPr>
        <w:t>(3) 应急支付权：</w:t>
      </w:r>
      <w:r>
        <w:rPr>
          <w:rFonts w:hint="eastAsia" w:ascii="楷体" w:hAnsi="楷体" w:eastAsia="楷体" w:cs="楷体"/>
          <w:b w:val="0"/>
          <w:bCs/>
          <w:color w:val="auto"/>
          <w:szCs w:val="21"/>
          <w:highlight w:val="none"/>
        </w:rPr>
        <w:t>若出现农民工讨薪事件，为维护社会稳定和项目正常秩序，受托人有权在未得到委托人确认的情况下，根据初步判断先行垫付部分款项（以平息事态为限），该垫付款项及因此产生的所有费用均由委托人承担，受托人有权从工程款中直接扣除。</w:t>
      </w:r>
    </w:p>
    <w:p>
      <w:pPr>
        <w:adjustRightInd w:val="0"/>
        <w:snapToGrid w:val="0"/>
        <w:spacing w:line="420" w:lineRule="exact"/>
        <w:ind w:firstLine="422" w:firstLineChars="200"/>
        <w:rPr>
          <w:rFonts w:hint="eastAsia" w:ascii="楷体" w:hAnsi="楷体" w:eastAsia="楷体" w:cs="楷体"/>
          <w:b w:val="0"/>
          <w:bCs/>
          <w:color w:val="auto"/>
          <w:szCs w:val="21"/>
          <w:highlight w:val="none"/>
        </w:rPr>
      </w:pPr>
      <w:r>
        <w:rPr>
          <w:rFonts w:hint="eastAsia" w:ascii="楷体" w:hAnsi="楷体" w:eastAsia="楷体" w:cs="楷体"/>
          <w:b/>
          <w:bCs w:val="0"/>
          <w:color w:val="auto"/>
          <w:szCs w:val="21"/>
          <w:highlight w:val="none"/>
        </w:rPr>
        <w:t>(4) 处罚权：</w:t>
      </w:r>
      <w:r>
        <w:rPr>
          <w:rFonts w:hint="eastAsia" w:ascii="楷体" w:hAnsi="楷体" w:eastAsia="楷体" w:cs="楷体"/>
          <w:b w:val="0"/>
          <w:bCs/>
          <w:color w:val="auto"/>
          <w:szCs w:val="21"/>
          <w:highlight w:val="none"/>
        </w:rPr>
        <w:t>委托人违反本协议约定或农民工工资支付相关法规的，受托人有权依据主合同及相关附件约定进行违约处罚。</w:t>
      </w:r>
    </w:p>
    <w:p>
      <w:pPr>
        <w:adjustRightInd w:val="0"/>
        <w:snapToGrid w:val="0"/>
        <w:spacing w:line="420" w:lineRule="exact"/>
        <w:ind w:firstLine="422" w:firstLineChars="200"/>
        <w:rPr>
          <w:rFonts w:hint="eastAsia" w:ascii="楷体" w:hAnsi="楷体" w:eastAsia="楷体" w:cs="楷体"/>
          <w:b/>
          <w:bCs w:val="0"/>
          <w:color w:val="auto"/>
          <w:szCs w:val="21"/>
          <w:highlight w:val="none"/>
        </w:rPr>
      </w:pPr>
      <w:r>
        <w:rPr>
          <w:rFonts w:hint="eastAsia" w:ascii="楷体" w:hAnsi="楷体" w:eastAsia="楷体" w:cs="楷体"/>
          <w:b/>
          <w:bCs w:val="0"/>
          <w:color w:val="auto"/>
          <w:szCs w:val="21"/>
          <w:highlight w:val="none"/>
        </w:rPr>
        <w:t>四、 违约责任</w:t>
      </w:r>
    </w:p>
    <w:p>
      <w:pPr>
        <w:adjustRightInd w:val="0"/>
        <w:snapToGrid w:val="0"/>
        <w:spacing w:line="420" w:lineRule="exact"/>
        <w:ind w:firstLine="420" w:firstLineChars="200"/>
        <w:rPr>
          <w:rFonts w:hint="eastAsia" w:ascii="楷体" w:hAnsi="楷体" w:eastAsia="楷体" w:cs="楷体"/>
          <w:b w:val="0"/>
          <w:bCs/>
          <w:color w:val="auto"/>
          <w:szCs w:val="21"/>
          <w:highlight w:val="none"/>
        </w:rPr>
      </w:pPr>
      <w:r>
        <w:rPr>
          <w:rFonts w:hint="eastAsia" w:ascii="楷体" w:hAnsi="楷体" w:eastAsia="楷体" w:cs="楷体"/>
          <w:b w:val="0"/>
          <w:bCs/>
          <w:color w:val="auto"/>
          <w:szCs w:val="21"/>
          <w:highlight w:val="none"/>
        </w:rPr>
        <w:t>4.1 因委托人未按时、准确提供工资表等资料，导致工资支付延迟的，由委托人自行承担全部责任，受托人不承担任何违约责任。</w:t>
      </w:r>
    </w:p>
    <w:p>
      <w:pPr>
        <w:adjustRightInd w:val="0"/>
        <w:snapToGrid w:val="0"/>
        <w:spacing w:line="420" w:lineRule="exact"/>
        <w:ind w:firstLine="420" w:firstLineChars="200"/>
        <w:rPr>
          <w:rFonts w:hint="eastAsia" w:ascii="楷体" w:hAnsi="楷体" w:eastAsia="楷体" w:cs="楷体"/>
          <w:b w:val="0"/>
          <w:bCs/>
          <w:color w:val="auto"/>
          <w:szCs w:val="21"/>
          <w:highlight w:val="none"/>
        </w:rPr>
      </w:pPr>
      <w:r>
        <w:rPr>
          <w:rFonts w:hint="eastAsia" w:ascii="楷体" w:hAnsi="楷体" w:eastAsia="楷体" w:cs="楷体"/>
          <w:b w:val="0"/>
          <w:bCs/>
          <w:color w:val="auto"/>
          <w:szCs w:val="21"/>
          <w:highlight w:val="none"/>
        </w:rPr>
        <w:t>4.2 若委托人提供虚假资料、高估冒算或与农民工串通套取工资款，一经发现，委托人除应向受托人返还全部套取款项外，还应支付相当于套取金额</w:t>
      </w:r>
      <w:bookmarkStart w:id="146" w:name="Text90"/>
      <w:r>
        <w:rPr>
          <w:rFonts w:hint="eastAsia" w:ascii="楷体" w:hAnsi="楷体" w:eastAsia="楷体" w:cs="楷体"/>
          <w:b w:val="0"/>
          <w:bCs/>
          <w:color w:val="auto"/>
          <w:szCs w:val="21"/>
          <w:highlight w:val="none"/>
        </w:rPr>
        <w:fldChar w:fldCharType="begin">
          <w:ffData>
            <w:name w:val="Text90"/>
            <w:enabled/>
            <w:calcOnExit w:val="0"/>
            <w:textInput/>
          </w:ffData>
        </w:fldChar>
      </w:r>
      <w:r>
        <w:rPr>
          <w:rFonts w:hint="eastAsia" w:ascii="楷体" w:hAnsi="楷体" w:eastAsia="楷体" w:cs="楷体"/>
          <w:b w:val="0"/>
          <w:bCs/>
          <w:color w:val="auto"/>
          <w:szCs w:val="21"/>
          <w:highlight w:val="none"/>
        </w:rPr>
        <w:instrText xml:space="preserve">FORMTEXT</w:instrText>
      </w:r>
      <w:r>
        <w:rPr>
          <w:rFonts w:hint="eastAsia" w:ascii="楷体" w:hAnsi="楷体" w:eastAsia="楷体" w:cs="楷体"/>
          <w:b w:val="0"/>
          <w:bCs/>
          <w:color w:val="auto"/>
          <w:szCs w:val="21"/>
          <w:highlight w:val="none"/>
        </w:rPr>
        <w:fldChar w:fldCharType="separate"/>
      </w:r>
      <w:r>
        <w:rPr>
          <w:rFonts w:hint="default" w:ascii="楷体" w:hAnsi="楷体" w:eastAsia="楷体" w:cs="楷体"/>
          <w:b w:val="0"/>
          <w:bCs/>
          <w:color w:val="auto"/>
          <w:szCs w:val="21"/>
          <w:highlight w:val="none"/>
          <w:lang w:val="en-US"/>
        </w:rPr>
        <w:t> </w:t>
      </w:r>
      <w:r>
        <w:rPr>
          <w:rFonts w:hint="eastAsia" w:ascii="楷体" w:hAnsi="楷体" w:eastAsia="楷体" w:cs="楷体"/>
          <w:b w:val="0"/>
          <w:bCs/>
          <w:color w:val="auto"/>
          <w:szCs w:val="21"/>
          <w:highlight w:val="none"/>
          <w:lang w:val="en-US" w:eastAsia="zh-CN"/>
        </w:rPr>
        <w:t>30</w:t>
      </w:r>
      <w:r>
        <w:rPr>
          <w:rFonts w:hint="default" w:ascii="楷体" w:hAnsi="楷体" w:eastAsia="楷体" w:cs="楷体"/>
          <w:b w:val="0"/>
          <w:bCs/>
          <w:color w:val="auto"/>
          <w:szCs w:val="21"/>
          <w:highlight w:val="none"/>
          <w:lang w:val="en-US"/>
        </w:rPr>
        <w:t> </w:t>
      </w:r>
      <w:r>
        <w:rPr>
          <w:rFonts w:hint="eastAsia" w:ascii="楷体" w:hAnsi="楷体" w:eastAsia="楷体" w:cs="楷体"/>
          <w:b w:val="0"/>
          <w:bCs/>
          <w:color w:val="auto"/>
          <w:szCs w:val="21"/>
          <w:highlight w:val="none"/>
        </w:rPr>
        <w:fldChar w:fldCharType="end"/>
      </w:r>
      <w:bookmarkEnd w:id="146"/>
      <w:r>
        <w:rPr>
          <w:rFonts w:hint="eastAsia" w:ascii="楷体" w:hAnsi="楷体" w:eastAsia="楷体" w:cs="楷体"/>
          <w:b w:val="0"/>
          <w:bCs/>
          <w:color w:val="auto"/>
          <w:szCs w:val="21"/>
          <w:highlight w:val="none"/>
        </w:rPr>
        <w:t>%的违约金，且受托人有权暂停支付所有工程款。</w:t>
      </w:r>
    </w:p>
    <w:p>
      <w:pPr>
        <w:adjustRightInd w:val="0"/>
        <w:snapToGrid w:val="0"/>
        <w:spacing w:line="420" w:lineRule="exact"/>
        <w:ind w:firstLine="420" w:firstLineChars="200"/>
        <w:rPr>
          <w:rFonts w:hint="eastAsia" w:ascii="楷体" w:hAnsi="楷体" w:eastAsia="楷体" w:cs="楷体"/>
          <w:b w:val="0"/>
          <w:bCs/>
          <w:color w:val="auto"/>
          <w:szCs w:val="21"/>
          <w:highlight w:val="none"/>
        </w:rPr>
      </w:pPr>
      <w:r>
        <w:rPr>
          <w:rFonts w:hint="eastAsia" w:ascii="楷体" w:hAnsi="楷体" w:eastAsia="楷体" w:cs="楷体"/>
          <w:b w:val="0"/>
          <w:bCs/>
          <w:color w:val="auto"/>
          <w:szCs w:val="21"/>
          <w:highlight w:val="none"/>
        </w:rPr>
        <w:t>4.3 因委托人原因发生农民工以讨薪为名的围堵、闹访等群体性事件，给受托人造成名誉或经济损失的，委托人应承担主合同约定的违约责任，并赔偿受托人全部损失。</w:t>
      </w:r>
    </w:p>
    <w:p>
      <w:pPr>
        <w:adjustRightInd w:val="0"/>
        <w:snapToGrid w:val="0"/>
        <w:spacing w:line="420" w:lineRule="exact"/>
        <w:ind w:firstLine="422" w:firstLineChars="200"/>
        <w:rPr>
          <w:rFonts w:hint="eastAsia" w:ascii="楷体" w:hAnsi="楷体" w:eastAsia="楷体" w:cs="楷体"/>
          <w:b/>
          <w:bCs w:val="0"/>
          <w:color w:val="auto"/>
          <w:szCs w:val="21"/>
          <w:highlight w:val="none"/>
        </w:rPr>
      </w:pPr>
      <w:r>
        <w:rPr>
          <w:rFonts w:hint="eastAsia" w:ascii="楷体" w:hAnsi="楷体" w:eastAsia="楷体" w:cs="楷体"/>
          <w:b/>
          <w:bCs w:val="0"/>
          <w:color w:val="auto"/>
          <w:szCs w:val="21"/>
          <w:highlight w:val="none"/>
        </w:rPr>
        <w:t>五、 其他</w:t>
      </w:r>
    </w:p>
    <w:p>
      <w:pPr>
        <w:adjustRightInd w:val="0"/>
        <w:snapToGrid w:val="0"/>
        <w:spacing w:line="420" w:lineRule="exact"/>
        <w:ind w:firstLine="420" w:firstLineChars="200"/>
        <w:rPr>
          <w:rFonts w:hint="eastAsia" w:ascii="楷体" w:hAnsi="楷体" w:eastAsia="楷体" w:cs="楷体"/>
          <w:b w:val="0"/>
          <w:bCs/>
          <w:color w:val="auto"/>
          <w:szCs w:val="21"/>
          <w:highlight w:val="none"/>
        </w:rPr>
      </w:pPr>
      <w:r>
        <w:rPr>
          <w:rFonts w:hint="eastAsia" w:ascii="楷体" w:hAnsi="楷体" w:eastAsia="楷体" w:cs="楷体"/>
          <w:b w:val="0"/>
          <w:bCs/>
          <w:color w:val="auto"/>
          <w:szCs w:val="21"/>
          <w:highlight w:val="none"/>
        </w:rPr>
        <w:t>5.1 本协议为主合同不可分割的组成部分，与主合同具有同等法律效力。主合同无效或被撤销的，不影响本协议中关于清算和争议解决条款的效力。</w:t>
      </w:r>
    </w:p>
    <w:p>
      <w:pPr>
        <w:adjustRightInd w:val="0"/>
        <w:snapToGrid w:val="0"/>
        <w:spacing w:line="420" w:lineRule="exact"/>
        <w:ind w:firstLine="420" w:firstLineChars="200"/>
        <w:rPr>
          <w:rFonts w:hint="eastAsia" w:ascii="楷体" w:hAnsi="楷体" w:eastAsia="楷体" w:cs="楷体"/>
          <w:b w:val="0"/>
          <w:bCs/>
          <w:color w:val="auto"/>
          <w:szCs w:val="21"/>
          <w:highlight w:val="none"/>
        </w:rPr>
      </w:pPr>
      <w:r>
        <w:rPr>
          <w:rFonts w:hint="eastAsia" w:ascii="楷体" w:hAnsi="楷体" w:eastAsia="楷体" w:cs="楷体"/>
          <w:b w:val="0"/>
          <w:bCs/>
          <w:color w:val="auto"/>
          <w:szCs w:val="21"/>
          <w:highlight w:val="none"/>
        </w:rPr>
        <w:t>5.2 本协议未尽事宜，双方可另行协商补充。争议解决方式与主合同约定一致。</w:t>
      </w:r>
    </w:p>
    <w:p>
      <w:pPr>
        <w:adjustRightInd w:val="0"/>
        <w:snapToGrid w:val="0"/>
        <w:spacing w:line="420" w:lineRule="exact"/>
        <w:ind w:firstLine="420" w:firstLineChars="200"/>
        <w:rPr>
          <w:rFonts w:hint="eastAsia" w:ascii="楷体" w:hAnsi="楷体" w:eastAsia="楷体" w:cs="楷体"/>
          <w:b w:val="0"/>
          <w:bCs/>
          <w:color w:val="auto"/>
          <w:szCs w:val="21"/>
          <w:highlight w:val="none"/>
        </w:rPr>
      </w:pPr>
      <w:r>
        <w:rPr>
          <w:rFonts w:hint="eastAsia" w:ascii="楷体" w:hAnsi="楷体" w:eastAsia="楷体" w:cs="楷体"/>
          <w:b w:val="0"/>
          <w:bCs/>
          <w:color w:val="auto"/>
          <w:szCs w:val="21"/>
          <w:highlight w:val="none"/>
        </w:rPr>
        <w:t>5.3 本协议一式</w:t>
      </w:r>
      <w:r>
        <w:rPr>
          <w:rFonts w:hint="eastAsia" w:ascii="楷体" w:hAnsi="楷体" w:eastAsia="楷体" w:cs="楷体"/>
          <w:b w:val="0"/>
          <w:bCs/>
          <w:color w:val="auto"/>
          <w:szCs w:val="21"/>
          <w:highlight w:val="none"/>
          <w:lang w:val="en-US" w:eastAsia="zh-CN"/>
        </w:rPr>
        <w:t>二</w:t>
      </w:r>
      <w:r>
        <w:rPr>
          <w:rFonts w:hint="eastAsia" w:ascii="楷体" w:hAnsi="楷体" w:eastAsia="楷体" w:cs="楷体"/>
          <w:b w:val="0"/>
          <w:bCs/>
          <w:color w:val="auto"/>
          <w:szCs w:val="21"/>
          <w:highlight w:val="none"/>
        </w:rPr>
        <w:t>份，双方各执</w:t>
      </w:r>
      <w:r>
        <w:rPr>
          <w:rFonts w:hint="eastAsia" w:ascii="楷体" w:hAnsi="楷体" w:eastAsia="楷体" w:cs="楷体"/>
          <w:b w:val="0"/>
          <w:bCs/>
          <w:color w:val="auto"/>
          <w:szCs w:val="21"/>
          <w:highlight w:val="none"/>
          <w:lang w:val="en-US" w:eastAsia="zh-CN"/>
        </w:rPr>
        <w:t>一</w:t>
      </w:r>
      <w:r>
        <w:rPr>
          <w:rFonts w:hint="eastAsia" w:ascii="楷体" w:hAnsi="楷体" w:eastAsia="楷体" w:cs="楷体"/>
          <w:b w:val="0"/>
          <w:bCs/>
          <w:color w:val="auto"/>
          <w:szCs w:val="21"/>
          <w:highlight w:val="none"/>
        </w:rPr>
        <w:t>份，自双方盖章并由法定代表人或授权代表签字之日起生效，至主合同项下全部权利义务履行完毕且委托人付清所有农民工工资之日终止。</w:t>
      </w:r>
    </w:p>
    <w:p>
      <w:pPr>
        <w:adjustRightInd w:val="0"/>
        <w:snapToGrid w:val="0"/>
        <w:spacing w:line="420" w:lineRule="exact"/>
        <w:rPr>
          <w:rFonts w:hint="eastAsia" w:ascii="楷体" w:hAnsi="楷体" w:eastAsia="楷体" w:cs="楷体"/>
          <w:b w:val="0"/>
          <w:bCs/>
          <w:color w:val="auto"/>
          <w:szCs w:val="21"/>
          <w:highlight w:val="none"/>
        </w:rPr>
      </w:pPr>
    </w:p>
    <w:p>
      <w:pPr>
        <w:adjustRightInd w:val="0"/>
        <w:snapToGrid w:val="0"/>
        <w:spacing w:line="420" w:lineRule="exact"/>
        <w:rPr>
          <w:rFonts w:hint="eastAsia" w:ascii="楷体" w:hAnsi="楷体" w:eastAsia="楷体" w:cs="楷体"/>
          <w:b w:val="0"/>
          <w:bCs/>
          <w:color w:val="auto"/>
          <w:szCs w:val="21"/>
          <w:highlight w:val="none"/>
          <w:lang w:val="en-US" w:eastAsia="zh-CN"/>
        </w:rPr>
      </w:pPr>
      <w:r>
        <w:rPr>
          <w:rFonts w:hint="eastAsia" w:ascii="楷体" w:hAnsi="楷体" w:eastAsia="楷体" w:cs="楷体"/>
          <w:b w:val="0"/>
          <w:bCs/>
          <w:color w:val="auto"/>
          <w:szCs w:val="21"/>
          <w:highlight w:val="none"/>
        </w:rPr>
        <w:t>委托人：</w:t>
      </w:r>
      <w:bookmarkStart w:id="147" w:name="Text91"/>
      <w:r>
        <w:rPr>
          <w:rFonts w:hint="eastAsia" w:ascii="楷体" w:hAnsi="楷体" w:eastAsia="楷体" w:cs="楷体"/>
          <w:b w:val="0"/>
          <w:bCs/>
          <w:color w:val="auto"/>
          <w:szCs w:val="21"/>
          <w:highlight w:val="none"/>
        </w:rPr>
        <w:fldChar w:fldCharType="begin">
          <w:ffData>
            <w:name w:val="Text91"/>
            <w:enabled/>
            <w:calcOnExit w:val="0"/>
            <w:textInput/>
          </w:ffData>
        </w:fldChar>
      </w:r>
      <w:r>
        <w:rPr>
          <w:rFonts w:hint="eastAsia" w:ascii="楷体" w:hAnsi="楷体" w:eastAsia="楷体" w:cs="楷体"/>
          <w:b w:val="0"/>
          <w:bCs/>
          <w:color w:val="auto"/>
          <w:szCs w:val="21"/>
          <w:highlight w:val="none"/>
        </w:rPr>
        <w:instrText xml:space="preserve">FORMTEXT</w:instrText>
      </w:r>
      <w:r>
        <w:rPr>
          <w:rFonts w:hint="eastAsia" w:ascii="楷体" w:hAnsi="楷体" w:eastAsia="楷体" w:cs="楷体"/>
          <w:b w:val="0"/>
          <w:bCs/>
          <w:color w:val="auto"/>
          <w:szCs w:val="21"/>
          <w:highlight w:val="none"/>
        </w:rPr>
        <w:fldChar w:fldCharType="separate"/>
      </w:r>
      <w:r>
        <w:rPr>
          <w:rFonts w:hint="eastAsia" w:ascii="楷体" w:hAnsi="楷体" w:eastAsia="楷体" w:cs="楷体"/>
          <w:b w:val="0"/>
          <w:bCs/>
          <w:color w:val="auto"/>
          <w:szCs w:val="21"/>
          <w:highlight w:val="none"/>
          <w:lang w:eastAsia="zh-CN"/>
        </w:rPr>
        <w:t xml:space="preserve"> </w:t>
      </w:r>
      <w:r>
        <w:rPr>
          <w:rFonts w:hint="eastAsia" w:ascii="楷体" w:hAnsi="楷体" w:eastAsia="楷体" w:cs="楷体"/>
          <w:b w:val="0"/>
          <w:bCs/>
          <w:color w:val="auto"/>
          <w:szCs w:val="21"/>
          <w:highlight w:val="none"/>
          <w:lang w:val="en-US" w:eastAsia="zh-CN"/>
        </w:rPr>
        <w:t xml:space="preserve">                         </w:t>
      </w:r>
      <w:r>
        <w:rPr>
          <w:rFonts w:hint="eastAsia" w:ascii="楷体" w:hAnsi="楷体" w:eastAsia="楷体" w:cs="楷体"/>
          <w:b w:val="0"/>
          <w:bCs/>
          <w:color w:val="auto"/>
          <w:szCs w:val="21"/>
          <w:highlight w:val="none"/>
        </w:rPr>
        <w:fldChar w:fldCharType="end"/>
      </w:r>
      <w:bookmarkEnd w:id="147"/>
      <w:r>
        <w:rPr>
          <w:rFonts w:hint="eastAsia" w:ascii="楷体" w:hAnsi="楷体" w:eastAsia="楷体" w:cs="楷体"/>
          <w:b w:val="0"/>
          <w:bCs/>
          <w:color w:val="auto"/>
          <w:szCs w:val="21"/>
          <w:highlight w:val="none"/>
          <w:lang w:val="en-US" w:eastAsia="zh-CN"/>
        </w:rPr>
        <w:t xml:space="preserve">   </w:t>
      </w:r>
      <w:r>
        <w:rPr>
          <w:rFonts w:hint="eastAsia" w:ascii="楷体" w:hAnsi="楷体" w:eastAsia="楷体" w:cs="楷体"/>
          <w:b w:val="0"/>
          <w:bCs/>
          <w:color w:val="auto"/>
          <w:szCs w:val="21"/>
          <w:highlight w:val="none"/>
        </w:rPr>
        <w:t xml:space="preserve">受托人： </w:t>
      </w:r>
      <w:r>
        <w:rPr>
          <w:rFonts w:hint="eastAsia" w:ascii="楷体" w:hAnsi="楷体" w:eastAsia="楷体" w:cs="楷体"/>
          <w:b w:val="0"/>
          <w:bCs/>
          <w:color w:val="auto"/>
          <w:szCs w:val="21"/>
          <w:highlight w:val="none"/>
          <w:lang w:eastAsia="zh-CN"/>
        </w:rPr>
        <w:t>珠海正方市政园林绿化工程有限公司</w:t>
      </w:r>
    </w:p>
    <w:p>
      <w:pPr>
        <w:adjustRightInd w:val="0"/>
        <w:snapToGrid w:val="0"/>
        <w:spacing w:line="420" w:lineRule="exact"/>
        <w:rPr>
          <w:rFonts w:hint="default" w:ascii="楷体" w:hAnsi="楷体" w:eastAsia="楷体" w:cs="楷体"/>
          <w:b w:val="0"/>
          <w:bCs/>
          <w:color w:val="auto"/>
          <w:szCs w:val="21"/>
          <w:highlight w:val="none"/>
          <w:lang w:val="en-US" w:eastAsia="zh-CN"/>
        </w:rPr>
      </w:pPr>
      <w:r>
        <w:rPr>
          <w:rFonts w:hint="eastAsia" w:ascii="楷体" w:hAnsi="楷体" w:eastAsia="楷体" w:cs="楷体"/>
          <w:b w:val="0"/>
          <w:bCs/>
          <w:color w:val="auto"/>
          <w:szCs w:val="21"/>
          <w:highlight w:val="none"/>
        </w:rPr>
        <w:t>法定代表人或授权代表（签字）：</w:t>
      </w:r>
      <w:r>
        <w:rPr>
          <w:rFonts w:hint="eastAsia" w:ascii="楷体" w:hAnsi="楷体" w:eastAsia="楷体" w:cs="楷体"/>
          <w:b w:val="0"/>
          <w:bCs/>
          <w:color w:val="auto"/>
          <w:szCs w:val="21"/>
          <w:highlight w:val="none"/>
          <w:lang w:val="en-US" w:eastAsia="zh-CN"/>
        </w:rPr>
        <w:t xml:space="preserve">        </w:t>
      </w:r>
      <w:r>
        <w:rPr>
          <w:rFonts w:hint="eastAsia" w:ascii="楷体" w:hAnsi="楷体" w:eastAsia="楷体" w:cs="楷体"/>
          <w:b w:val="0"/>
          <w:bCs/>
          <w:color w:val="auto"/>
          <w:szCs w:val="21"/>
          <w:highlight w:val="none"/>
        </w:rPr>
        <w:t>法定代表人或授权代表（签字）：</w:t>
      </w:r>
    </w:p>
    <w:p>
      <w:pPr>
        <w:adjustRightInd w:val="0"/>
        <w:snapToGrid w:val="0"/>
        <w:spacing w:line="420" w:lineRule="exact"/>
        <w:rPr>
          <w:rFonts w:hint="eastAsia" w:ascii="楷体" w:hAnsi="楷体" w:eastAsia="楷体" w:cs="楷体"/>
          <w:b w:val="0"/>
          <w:bCs/>
          <w:color w:val="auto"/>
          <w:szCs w:val="21"/>
          <w:highlight w:val="none"/>
        </w:rPr>
      </w:pPr>
      <w:r>
        <w:rPr>
          <w:rFonts w:hint="eastAsia" w:ascii="楷体" w:hAnsi="楷体" w:eastAsia="楷体" w:cs="楷体"/>
          <w:b w:val="0"/>
          <w:bCs/>
          <w:color w:val="auto"/>
          <w:szCs w:val="21"/>
          <w:highlight w:val="none"/>
        </w:rPr>
        <w:t>日期：</w:t>
      </w:r>
      <w:bookmarkStart w:id="148" w:name="Text92"/>
      <w:r>
        <w:rPr>
          <w:rFonts w:hint="eastAsia" w:ascii="楷体" w:hAnsi="楷体" w:eastAsia="楷体" w:cs="楷体"/>
          <w:b w:val="0"/>
          <w:bCs/>
          <w:color w:val="auto"/>
          <w:szCs w:val="21"/>
          <w:highlight w:val="none"/>
        </w:rPr>
        <w:fldChar w:fldCharType="begin">
          <w:ffData>
            <w:name w:val="Text92"/>
            <w:enabled/>
            <w:calcOnExit w:val="0"/>
            <w:textInput/>
          </w:ffData>
        </w:fldChar>
      </w:r>
      <w:r>
        <w:rPr>
          <w:rFonts w:hint="eastAsia" w:ascii="楷体" w:hAnsi="楷体" w:eastAsia="楷体" w:cs="楷体"/>
          <w:b w:val="0"/>
          <w:bCs/>
          <w:color w:val="auto"/>
          <w:szCs w:val="21"/>
          <w:highlight w:val="none"/>
        </w:rPr>
        <w:instrText xml:space="preserve">FORMTEXT</w:instrText>
      </w:r>
      <w:r>
        <w:rPr>
          <w:rFonts w:hint="eastAsia" w:ascii="楷体" w:hAnsi="楷体" w:eastAsia="楷体" w:cs="楷体"/>
          <w:b w:val="0"/>
          <w:bCs/>
          <w:color w:val="auto"/>
          <w:szCs w:val="21"/>
          <w:highlight w:val="none"/>
        </w:rPr>
        <w:fldChar w:fldCharType="separate"/>
      </w:r>
      <w:r>
        <w:rPr>
          <w:rFonts w:hint="default" w:ascii="楷体" w:hAnsi="楷体" w:eastAsia="楷体" w:cs="楷体"/>
          <w:b w:val="0"/>
          <w:bCs/>
          <w:color w:val="auto"/>
          <w:szCs w:val="21"/>
          <w:highlight w:val="none"/>
          <w:lang w:val="en-US"/>
        </w:rPr>
        <w:t>     </w:t>
      </w:r>
      <w:r>
        <w:rPr>
          <w:rFonts w:hint="eastAsia" w:ascii="楷体" w:hAnsi="楷体" w:eastAsia="楷体" w:cs="楷体"/>
          <w:b w:val="0"/>
          <w:bCs/>
          <w:color w:val="auto"/>
          <w:szCs w:val="21"/>
          <w:highlight w:val="none"/>
        </w:rPr>
        <w:fldChar w:fldCharType="end"/>
      </w:r>
      <w:bookmarkEnd w:id="148"/>
      <w:r>
        <w:rPr>
          <w:rFonts w:hint="eastAsia" w:ascii="楷体" w:hAnsi="楷体" w:eastAsia="楷体" w:cs="楷体"/>
          <w:b w:val="0"/>
          <w:bCs/>
          <w:color w:val="auto"/>
          <w:szCs w:val="21"/>
          <w:highlight w:val="none"/>
        </w:rPr>
        <w:t>年</w:t>
      </w:r>
      <w:bookmarkStart w:id="149" w:name="Text93"/>
      <w:r>
        <w:rPr>
          <w:rFonts w:hint="eastAsia" w:ascii="楷体" w:hAnsi="楷体" w:eastAsia="楷体" w:cs="楷体"/>
          <w:b w:val="0"/>
          <w:bCs/>
          <w:color w:val="auto"/>
          <w:szCs w:val="21"/>
          <w:highlight w:val="none"/>
        </w:rPr>
        <w:fldChar w:fldCharType="begin">
          <w:ffData>
            <w:name w:val="Text93"/>
            <w:enabled/>
            <w:calcOnExit w:val="0"/>
            <w:textInput/>
          </w:ffData>
        </w:fldChar>
      </w:r>
      <w:r>
        <w:rPr>
          <w:rFonts w:hint="eastAsia" w:ascii="楷体" w:hAnsi="楷体" w:eastAsia="楷体" w:cs="楷体"/>
          <w:b w:val="0"/>
          <w:bCs/>
          <w:color w:val="auto"/>
          <w:szCs w:val="21"/>
          <w:highlight w:val="none"/>
        </w:rPr>
        <w:instrText xml:space="preserve">FORMTEXT</w:instrText>
      </w:r>
      <w:r>
        <w:rPr>
          <w:rFonts w:hint="eastAsia" w:ascii="楷体" w:hAnsi="楷体" w:eastAsia="楷体" w:cs="楷体"/>
          <w:b w:val="0"/>
          <w:bCs/>
          <w:color w:val="auto"/>
          <w:szCs w:val="21"/>
          <w:highlight w:val="none"/>
        </w:rPr>
        <w:fldChar w:fldCharType="separate"/>
      </w:r>
      <w:r>
        <w:rPr>
          <w:rFonts w:hint="default" w:ascii="楷体" w:hAnsi="楷体" w:eastAsia="楷体" w:cs="楷体"/>
          <w:b w:val="0"/>
          <w:bCs/>
          <w:color w:val="auto"/>
          <w:szCs w:val="21"/>
          <w:highlight w:val="none"/>
          <w:lang w:val="en-US"/>
        </w:rPr>
        <w:t>     </w:t>
      </w:r>
      <w:r>
        <w:rPr>
          <w:rFonts w:hint="eastAsia" w:ascii="楷体" w:hAnsi="楷体" w:eastAsia="楷体" w:cs="楷体"/>
          <w:b w:val="0"/>
          <w:bCs/>
          <w:color w:val="auto"/>
          <w:szCs w:val="21"/>
          <w:highlight w:val="none"/>
        </w:rPr>
        <w:fldChar w:fldCharType="end"/>
      </w:r>
      <w:bookmarkEnd w:id="149"/>
      <w:r>
        <w:rPr>
          <w:rFonts w:hint="eastAsia" w:ascii="楷体" w:hAnsi="楷体" w:eastAsia="楷体" w:cs="楷体"/>
          <w:b w:val="0"/>
          <w:bCs/>
          <w:color w:val="auto"/>
          <w:szCs w:val="21"/>
          <w:highlight w:val="none"/>
        </w:rPr>
        <w:t>月</w:t>
      </w:r>
      <w:bookmarkStart w:id="150" w:name="Text94"/>
      <w:r>
        <w:rPr>
          <w:rFonts w:hint="eastAsia" w:ascii="楷体" w:hAnsi="楷体" w:eastAsia="楷体" w:cs="楷体"/>
          <w:b w:val="0"/>
          <w:bCs/>
          <w:color w:val="auto"/>
          <w:szCs w:val="21"/>
          <w:highlight w:val="none"/>
        </w:rPr>
        <w:fldChar w:fldCharType="begin">
          <w:ffData>
            <w:name w:val="Text94"/>
            <w:enabled/>
            <w:calcOnExit w:val="0"/>
            <w:textInput/>
          </w:ffData>
        </w:fldChar>
      </w:r>
      <w:r>
        <w:rPr>
          <w:rFonts w:hint="eastAsia" w:ascii="楷体" w:hAnsi="楷体" w:eastAsia="楷体" w:cs="楷体"/>
          <w:b w:val="0"/>
          <w:bCs/>
          <w:color w:val="auto"/>
          <w:szCs w:val="21"/>
          <w:highlight w:val="none"/>
        </w:rPr>
        <w:instrText xml:space="preserve">FORMTEXT</w:instrText>
      </w:r>
      <w:r>
        <w:rPr>
          <w:rFonts w:hint="eastAsia" w:ascii="楷体" w:hAnsi="楷体" w:eastAsia="楷体" w:cs="楷体"/>
          <w:b w:val="0"/>
          <w:bCs/>
          <w:color w:val="auto"/>
          <w:szCs w:val="21"/>
          <w:highlight w:val="none"/>
        </w:rPr>
        <w:fldChar w:fldCharType="separate"/>
      </w:r>
      <w:r>
        <w:rPr>
          <w:rFonts w:hint="default" w:ascii="楷体" w:hAnsi="楷体" w:eastAsia="楷体" w:cs="楷体"/>
          <w:b w:val="0"/>
          <w:bCs/>
          <w:color w:val="auto"/>
          <w:szCs w:val="21"/>
          <w:highlight w:val="none"/>
          <w:lang w:val="en-US"/>
        </w:rPr>
        <w:t>     </w:t>
      </w:r>
      <w:r>
        <w:rPr>
          <w:rFonts w:hint="eastAsia" w:ascii="楷体" w:hAnsi="楷体" w:eastAsia="楷体" w:cs="楷体"/>
          <w:b w:val="0"/>
          <w:bCs/>
          <w:color w:val="auto"/>
          <w:szCs w:val="21"/>
          <w:highlight w:val="none"/>
        </w:rPr>
        <w:fldChar w:fldCharType="end"/>
      </w:r>
      <w:bookmarkEnd w:id="150"/>
      <w:r>
        <w:rPr>
          <w:rFonts w:hint="eastAsia" w:ascii="楷体" w:hAnsi="楷体" w:eastAsia="楷体" w:cs="楷体"/>
          <w:b w:val="0"/>
          <w:bCs/>
          <w:color w:val="auto"/>
          <w:szCs w:val="21"/>
          <w:highlight w:val="none"/>
        </w:rPr>
        <w:t>日</w:t>
      </w:r>
      <w:r>
        <w:rPr>
          <w:rFonts w:hint="eastAsia" w:ascii="楷体" w:hAnsi="楷体" w:eastAsia="楷体" w:cs="楷体"/>
          <w:b w:val="0"/>
          <w:bCs/>
          <w:color w:val="auto"/>
          <w:szCs w:val="21"/>
          <w:highlight w:val="none"/>
          <w:lang w:val="en-US" w:eastAsia="zh-CN"/>
        </w:rPr>
        <w:t xml:space="preserve">           </w:t>
      </w:r>
      <w:r>
        <w:rPr>
          <w:rFonts w:hint="eastAsia" w:ascii="楷体" w:hAnsi="楷体" w:eastAsia="楷体" w:cs="楷体"/>
          <w:b w:val="0"/>
          <w:bCs/>
          <w:color w:val="auto"/>
          <w:szCs w:val="21"/>
          <w:highlight w:val="none"/>
        </w:rPr>
        <w:t>日期：</w:t>
      </w:r>
      <w:r>
        <w:rPr>
          <w:rFonts w:hint="eastAsia" w:ascii="楷体" w:hAnsi="楷体" w:eastAsia="楷体" w:cs="楷体"/>
          <w:b w:val="0"/>
          <w:bCs/>
          <w:color w:val="auto"/>
          <w:szCs w:val="21"/>
          <w:highlight w:val="none"/>
        </w:rPr>
        <w:fldChar w:fldCharType="begin">
          <w:ffData>
            <w:name w:val="Text92"/>
            <w:enabled/>
            <w:calcOnExit w:val="0"/>
            <w:textInput/>
          </w:ffData>
        </w:fldChar>
      </w:r>
      <w:r>
        <w:rPr>
          <w:rFonts w:hint="eastAsia" w:ascii="楷体" w:hAnsi="楷体" w:eastAsia="楷体" w:cs="楷体"/>
          <w:b w:val="0"/>
          <w:bCs/>
          <w:color w:val="auto"/>
          <w:szCs w:val="21"/>
          <w:highlight w:val="none"/>
        </w:rPr>
        <w:instrText xml:space="preserve">FORMTEXT</w:instrText>
      </w:r>
      <w:r>
        <w:rPr>
          <w:rFonts w:hint="eastAsia" w:ascii="楷体" w:hAnsi="楷体" w:eastAsia="楷体" w:cs="楷体"/>
          <w:b w:val="0"/>
          <w:bCs/>
          <w:color w:val="auto"/>
          <w:szCs w:val="21"/>
          <w:highlight w:val="none"/>
        </w:rPr>
        <w:fldChar w:fldCharType="separate"/>
      </w:r>
      <w:r>
        <w:rPr>
          <w:rFonts w:hint="default" w:ascii="楷体" w:hAnsi="楷体" w:eastAsia="楷体" w:cs="楷体"/>
          <w:b w:val="0"/>
          <w:bCs/>
          <w:color w:val="auto"/>
          <w:szCs w:val="21"/>
          <w:highlight w:val="none"/>
          <w:lang w:val="en-US"/>
        </w:rPr>
        <w:t>     </w:t>
      </w:r>
      <w:r>
        <w:rPr>
          <w:rFonts w:hint="eastAsia" w:ascii="楷体" w:hAnsi="楷体" w:eastAsia="楷体" w:cs="楷体"/>
          <w:b w:val="0"/>
          <w:bCs/>
          <w:color w:val="auto"/>
          <w:szCs w:val="21"/>
          <w:highlight w:val="none"/>
        </w:rPr>
        <w:fldChar w:fldCharType="end"/>
      </w:r>
      <w:r>
        <w:rPr>
          <w:rFonts w:hint="eastAsia" w:ascii="楷体" w:hAnsi="楷体" w:eastAsia="楷体" w:cs="楷体"/>
          <w:b w:val="0"/>
          <w:bCs/>
          <w:color w:val="auto"/>
          <w:szCs w:val="21"/>
          <w:highlight w:val="none"/>
        </w:rPr>
        <w:t>年</w:t>
      </w:r>
      <w:r>
        <w:rPr>
          <w:rFonts w:hint="eastAsia" w:ascii="楷体" w:hAnsi="楷体" w:eastAsia="楷体" w:cs="楷体"/>
          <w:b w:val="0"/>
          <w:bCs/>
          <w:color w:val="auto"/>
          <w:szCs w:val="21"/>
          <w:highlight w:val="none"/>
        </w:rPr>
        <w:fldChar w:fldCharType="begin">
          <w:ffData>
            <w:name w:val="Text93"/>
            <w:enabled/>
            <w:calcOnExit w:val="0"/>
            <w:textInput/>
          </w:ffData>
        </w:fldChar>
      </w:r>
      <w:r>
        <w:rPr>
          <w:rFonts w:hint="eastAsia" w:ascii="楷体" w:hAnsi="楷体" w:eastAsia="楷体" w:cs="楷体"/>
          <w:b w:val="0"/>
          <w:bCs/>
          <w:color w:val="auto"/>
          <w:szCs w:val="21"/>
          <w:highlight w:val="none"/>
        </w:rPr>
        <w:instrText xml:space="preserve">FORMTEXT</w:instrText>
      </w:r>
      <w:r>
        <w:rPr>
          <w:rFonts w:hint="eastAsia" w:ascii="楷体" w:hAnsi="楷体" w:eastAsia="楷体" w:cs="楷体"/>
          <w:b w:val="0"/>
          <w:bCs/>
          <w:color w:val="auto"/>
          <w:szCs w:val="21"/>
          <w:highlight w:val="none"/>
        </w:rPr>
        <w:fldChar w:fldCharType="separate"/>
      </w:r>
      <w:r>
        <w:rPr>
          <w:rFonts w:hint="default" w:ascii="楷体" w:hAnsi="楷体" w:eastAsia="楷体" w:cs="楷体"/>
          <w:b w:val="0"/>
          <w:bCs/>
          <w:color w:val="auto"/>
          <w:szCs w:val="21"/>
          <w:highlight w:val="none"/>
          <w:lang w:val="en-US"/>
        </w:rPr>
        <w:t>     </w:t>
      </w:r>
      <w:r>
        <w:rPr>
          <w:rFonts w:hint="eastAsia" w:ascii="楷体" w:hAnsi="楷体" w:eastAsia="楷体" w:cs="楷体"/>
          <w:b w:val="0"/>
          <w:bCs/>
          <w:color w:val="auto"/>
          <w:szCs w:val="21"/>
          <w:highlight w:val="none"/>
        </w:rPr>
        <w:fldChar w:fldCharType="end"/>
      </w:r>
      <w:r>
        <w:rPr>
          <w:rFonts w:hint="eastAsia" w:ascii="楷体" w:hAnsi="楷体" w:eastAsia="楷体" w:cs="楷体"/>
          <w:b w:val="0"/>
          <w:bCs/>
          <w:color w:val="auto"/>
          <w:szCs w:val="21"/>
          <w:highlight w:val="none"/>
        </w:rPr>
        <w:t>月</w:t>
      </w:r>
      <w:r>
        <w:rPr>
          <w:rFonts w:hint="eastAsia" w:ascii="楷体" w:hAnsi="楷体" w:eastAsia="楷体" w:cs="楷体"/>
          <w:b w:val="0"/>
          <w:bCs/>
          <w:color w:val="auto"/>
          <w:szCs w:val="21"/>
          <w:highlight w:val="none"/>
        </w:rPr>
        <w:fldChar w:fldCharType="begin">
          <w:ffData>
            <w:name w:val="Text94"/>
            <w:enabled/>
            <w:calcOnExit w:val="0"/>
            <w:textInput/>
          </w:ffData>
        </w:fldChar>
      </w:r>
      <w:r>
        <w:rPr>
          <w:rFonts w:hint="eastAsia" w:ascii="楷体" w:hAnsi="楷体" w:eastAsia="楷体" w:cs="楷体"/>
          <w:b w:val="0"/>
          <w:bCs/>
          <w:color w:val="auto"/>
          <w:szCs w:val="21"/>
          <w:highlight w:val="none"/>
        </w:rPr>
        <w:instrText xml:space="preserve">FORMTEXT</w:instrText>
      </w:r>
      <w:r>
        <w:rPr>
          <w:rFonts w:hint="eastAsia" w:ascii="楷体" w:hAnsi="楷体" w:eastAsia="楷体" w:cs="楷体"/>
          <w:b w:val="0"/>
          <w:bCs/>
          <w:color w:val="auto"/>
          <w:szCs w:val="21"/>
          <w:highlight w:val="none"/>
        </w:rPr>
        <w:fldChar w:fldCharType="separate"/>
      </w:r>
      <w:r>
        <w:rPr>
          <w:rFonts w:hint="default" w:ascii="楷体" w:hAnsi="楷体" w:eastAsia="楷体" w:cs="楷体"/>
          <w:b w:val="0"/>
          <w:bCs/>
          <w:color w:val="auto"/>
          <w:szCs w:val="21"/>
          <w:highlight w:val="none"/>
          <w:lang w:val="en-US"/>
        </w:rPr>
        <w:t>     </w:t>
      </w:r>
      <w:r>
        <w:rPr>
          <w:rFonts w:hint="eastAsia" w:ascii="楷体" w:hAnsi="楷体" w:eastAsia="楷体" w:cs="楷体"/>
          <w:b w:val="0"/>
          <w:bCs/>
          <w:color w:val="auto"/>
          <w:szCs w:val="21"/>
          <w:highlight w:val="none"/>
        </w:rPr>
        <w:fldChar w:fldCharType="end"/>
      </w:r>
      <w:r>
        <w:rPr>
          <w:rFonts w:hint="eastAsia" w:ascii="楷体" w:hAnsi="楷体" w:eastAsia="楷体" w:cs="楷体"/>
          <w:b w:val="0"/>
          <w:bCs/>
          <w:color w:val="auto"/>
          <w:szCs w:val="21"/>
          <w:highlight w:val="none"/>
        </w:rPr>
        <w:t>日</w:t>
      </w:r>
    </w:p>
    <w:p>
      <w:pPr>
        <w:adjustRightInd w:val="0"/>
        <w:snapToGrid w:val="0"/>
        <w:spacing w:line="420" w:lineRule="exact"/>
        <w:rPr>
          <w:rFonts w:hint="eastAsia" w:ascii="楷体" w:hAnsi="楷体" w:eastAsia="楷体" w:cs="楷体"/>
          <w:b/>
          <w:color w:val="auto"/>
          <w:szCs w:val="21"/>
          <w:highlight w:val="none"/>
        </w:rPr>
      </w:pPr>
    </w:p>
    <w:p>
      <w:pPr>
        <w:adjustRightInd w:val="0"/>
        <w:snapToGrid w:val="0"/>
        <w:spacing w:line="420" w:lineRule="exact"/>
        <w:rPr>
          <w:rFonts w:hint="eastAsia" w:ascii="楷体" w:hAnsi="楷体" w:eastAsia="楷体" w:cs="楷体"/>
          <w:b/>
          <w:color w:val="auto"/>
          <w:szCs w:val="21"/>
          <w:highlight w:val="none"/>
        </w:rPr>
      </w:pPr>
    </w:p>
    <w:p>
      <w:pPr>
        <w:adjustRightInd w:val="0"/>
        <w:snapToGrid w:val="0"/>
        <w:spacing w:line="420" w:lineRule="exact"/>
        <w:rPr>
          <w:rFonts w:hint="eastAsia" w:ascii="楷体" w:hAnsi="楷体" w:eastAsia="楷体" w:cs="楷体"/>
          <w:b/>
          <w:color w:val="auto"/>
          <w:szCs w:val="21"/>
          <w:highlight w:val="none"/>
        </w:rPr>
      </w:pPr>
      <w:r>
        <w:rPr>
          <w:rFonts w:hint="eastAsia" w:ascii="楷体" w:hAnsi="楷体" w:eastAsia="楷体" w:cs="楷体"/>
          <w:b/>
          <w:color w:val="auto"/>
          <w:szCs w:val="21"/>
          <w:highlight w:val="none"/>
        </w:rPr>
        <w:t>附件二</w:t>
      </w:r>
      <w:r>
        <w:rPr>
          <w:rFonts w:hint="eastAsia" w:ascii="楷体" w:hAnsi="楷体" w:eastAsia="楷体" w:cs="楷体"/>
          <w:b/>
          <w:color w:val="auto"/>
          <w:szCs w:val="21"/>
          <w:highlight w:val="none"/>
          <w:lang w:eastAsia="zh-CN"/>
        </w:rPr>
        <w:t>：</w:t>
      </w:r>
    </w:p>
    <w:p>
      <w:pPr>
        <w:adjustRightInd w:val="0"/>
        <w:snapToGrid w:val="0"/>
        <w:spacing w:line="420" w:lineRule="exact"/>
        <w:jc w:val="center"/>
        <w:outlineLvl w:val="0"/>
        <w:rPr>
          <w:rFonts w:hint="eastAsia" w:ascii="楷体" w:hAnsi="楷体" w:eastAsia="楷体" w:cs="楷体"/>
          <w:b/>
          <w:color w:val="auto"/>
          <w:sz w:val="28"/>
          <w:szCs w:val="28"/>
          <w:highlight w:val="none"/>
        </w:rPr>
      </w:pPr>
      <w:bookmarkStart w:id="151" w:name="_Toc12868_WPSOffice_Level1"/>
      <w:r>
        <w:rPr>
          <w:rFonts w:hint="eastAsia" w:ascii="楷体" w:hAnsi="楷体" w:eastAsia="楷体" w:cs="楷体"/>
          <w:b/>
          <w:color w:val="auto"/>
          <w:sz w:val="28"/>
          <w:szCs w:val="28"/>
          <w:highlight w:val="none"/>
        </w:rPr>
        <w:t>分包人专职人员一览表</w:t>
      </w:r>
      <w:bookmarkEnd w:id="151"/>
    </w:p>
    <w:p>
      <w:pPr>
        <w:adjustRightInd w:val="0"/>
        <w:snapToGrid w:val="0"/>
        <w:spacing w:line="420" w:lineRule="exact"/>
        <w:jc w:val="center"/>
        <w:rPr>
          <w:rFonts w:hint="eastAsia" w:ascii="楷体" w:hAnsi="楷体" w:eastAsia="楷体" w:cs="楷体"/>
          <w:b/>
          <w:color w:val="auto"/>
          <w:sz w:val="28"/>
          <w:szCs w:val="28"/>
          <w:highlight w:val="none"/>
        </w:rPr>
      </w:pPr>
    </w:p>
    <w:tbl>
      <w:tblPr>
        <w:tblStyle w:val="19"/>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858"/>
        <w:gridCol w:w="1485"/>
        <w:gridCol w:w="1463"/>
        <w:gridCol w:w="1132"/>
        <w:gridCol w:w="1133"/>
        <w:gridCol w:w="1133"/>
        <w:gridCol w:w="1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723" w:type="dxa"/>
            <w:tcMar>
              <w:top w:w="85" w:type="dxa"/>
            </w:tcMa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lang w:eastAsia="zh-CN"/>
              </w:rPr>
            </w:pPr>
            <w:r>
              <w:rPr>
                <w:rFonts w:hint="eastAsia" w:ascii="楷体" w:hAnsi="楷体" w:eastAsia="楷体" w:cs="楷体"/>
                <w:color w:val="auto"/>
                <w:kern w:val="0"/>
                <w:szCs w:val="21"/>
                <w:highlight w:val="none"/>
                <w:lang w:eastAsia="zh-CN"/>
              </w:rPr>
              <w:t>序号</w:t>
            </w:r>
          </w:p>
        </w:tc>
        <w:tc>
          <w:tcPr>
            <w:tcW w:w="858" w:type="dxa"/>
            <w:tcMar>
              <w:top w:w="85" w:type="dxa"/>
            </w:tcMa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rPr>
            </w:pPr>
            <w:r>
              <w:rPr>
                <w:rFonts w:hint="eastAsia" w:ascii="楷体" w:hAnsi="楷体" w:eastAsia="楷体" w:cs="楷体"/>
                <w:color w:val="auto"/>
                <w:kern w:val="0"/>
                <w:szCs w:val="21"/>
                <w:highlight w:val="none"/>
              </w:rPr>
              <w:t>姓名</w:t>
            </w:r>
          </w:p>
        </w:tc>
        <w:tc>
          <w:tcPr>
            <w:tcW w:w="1485" w:type="dxa"/>
            <w:tcMar>
              <w:top w:w="85" w:type="dxa"/>
            </w:tcMa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lang w:eastAsia="zh-CN"/>
              </w:rPr>
            </w:pPr>
            <w:r>
              <w:rPr>
                <w:rFonts w:hint="eastAsia" w:ascii="楷体" w:hAnsi="楷体" w:eastAsia="楷体" w:cs="楷体"/>
                <w:color w:val="auto"/>
                <w:kern w:val="0"/>
                <w:szCs w:val="21"/>
                <w:highlight w:val="none"/>
                <w:lang w:eastAsia="zh-CN"/>
              </w:rPr>
              <w:t>岗位</w:t>
            </w:r>
          </w:p>
        </w:tc>
        <w:tc>
          <w:tcPr>
            <w:tcW w:w="1463" w:type="dxa"/>
            <w:tcMar>
              <w:top w:w="85" w:type="dxa"/>
            </w:tcMa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rPr>
            </w:pPr>
            <w:r>
              <w:rPr>
                <w:rFonts w:hint="eastAsia" w:ascii="楷体" w:hAnsi="楷体" w:eastAsia="楷体" w:cs="楷体"/>
                <w:color w:val="auto"/>
                <w:kern w:val="0"/>
                <w:szCs w:val="21"/>
                <w:highlight w:val="none"/>
              </w:rPr>
              <w:t>身份证号码</w:t>
            </w:r>
          </w:p>
        </w:tc>
        <w:tc>
          <w:tcPr>
            <w:tcW w:w="1132" w:type="dxa"/>
            <w:tcMar>
              <w:top w:w="85" w:type="dxa"/>
            </w:tcMa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rPr>
            </w:pPr>
            <w:r>
              <w:rPr>
                <w:rFonts w:hint="eastAsia" w:ascii="楷体" w:hAnsi="楷体" w:eastAsia="楷体" w:cs="楷体"/>
                <w:color w:val="auto"/>
                <w:kern w:val="0"/>
                <w:szCs w:val="21"/>
                <w:highlight w:val="none"/>
              </w:rPr>
              <w:t>通信地址</w:t>
            </w:r>
          </w:p>
        </w:tc>
        <w:tc>
          <w:tcPr>
            <w:tcW w:w="1133" w:type="dxa"/>
            <w:tcMar>
              <w:top w:w="85" w:type="dxa"/>
            </w:tcMa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rPr>
            </w:pPr>
            <w:r>
              <w:rPr>
                <w:rFonts w:hint="eastAsia" w:ascii="楷体" w:hAnsi="楷体" w:eastAsia="楷体" w:cs="楷体"/>
                <w:color w:val="auto"/>
                <w:kern w:val="0"/>
                <w:szCs w:val="21"/>
                <w:highlight w:val="none"/>
              </w:rPr>
              <w:t>邮箱号</w:t>
            </w:r>
          </w:p>
        </w:tc>
        <w:tc>
          <w:tcPr>
            <w:tcW w:w="1133" w:type="dxa"/>
            <w:tcMar>
              <w:top w:w="85" w:type="dxa"/>
            </w:tcMa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rPr>
            </w:pPr>
            <w:r>
              <w:rPr>
                <w:rFonts w:hint="eastAsia" w:ascii="楷体" w:hAnsi="楷体" w:eastAsia="楷体" w:cs="楷体"/>
                <w:color w:val="auto"/>
                <w:kern w:val="0"/>
                <w:szCs w:val="21"/>
                <w:highlight w:val="none"/>
              </w:rPr>
              <w:t>联系电话</w:t>
            </w:r>
          </w:p>
        </w:tc>
        <w:tc>
          <w:tcPr>
            <w:tcW w:w="1129" w:type="dxa"/>
            <w:tcMar>
              <w:top w:w="85" w:type="dxa"/>
            </w:tcMa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rPr>
            </w:pPr>
            <w:r>
              <w:rPr>
                <w:rFonts w:hint="eastAsia" w:ascii="楷体" w:hAnsi="楷体" w:eastAsia="楷体" w:cs="楷体"/>
                <w:color w:val="auto"/>
                <w:kern w:val="0"/>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23" w:type="dxa"/>
            <w:vAlign w:val="center"/>
          </w:tcPr>
          <w:p>
            <w:pPr>
              <w:widowControl/>
              <w:spacing w:line="420" w:lineRule="exact"/>
              <w:jc w:val="center"/>
              <w:textAlignment w:val="center"/>
              <w:rPr>
                <w:rFonts w:hint="eastAsia" w:ascii="楷体" w:hAnsi="楷体" w:eastAsia="楷体" w:cs="楷体"/>
                <w:color w:val="auto"/>
                <w:kern w:val="0"/>
                <w:szCs w:val="21"/>
                <w:highlight w:val="none"/>
                <w:lang w:val="en-US" w:eastAsia="zh-CN"/>
              </w:rPr>
            </w:pPr>
            <w:r>
              <w:rPr>
                <w:rFonts w:hint="eastAsia" w:ascii="楷体" w:hAnsi="楷体" w:eastAsia="楷体" w:cs="楷体"/>
                <w:color w:val="auto"/>
                <w:kern w:val="0"/>
                <w:szCs w:val="21"/>
                <w:highlight w:val="none"/>
                <w:lang w:val="en-US" w:eastAsia="zh-CN"/>
              </w:rPr>
              <w:t>1</w:t>
            </w:r>
          </w:p>
        </w:tc>
        <w:tc>
          <w:tcPr>
            <w:tcW w:w="858"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ascii="楷体" w:hAnsi="楷体" w:eastAsia="楷体" w:cs="楷体"/>
                <w:color w:val="000000"/>
                <w:kern w:val="2"/>
                <w:szCs w:val="21"/>
                <w:highlight w:val="none"/>
                <w:lang w:eastAsia="zh-CN"/>
              </w:rPr>
              <w:t>     </w:t>
            </w:r>
            <w:r>
              <w:rPr>
                <w:rFonts w:hint="eastAsia" w:ascii="楷体" w:hAnsi="楷体" w:eastAsia="楷体" w:cs="楷体"/>
                <w:color w:val="000000"/>
                <w:kern w:val="2"/>
                <w:szCs w:val="21"/>
                <w:highlight w:val="none"/>
              </w:rPr>
              <w:fldChar w:fldCharType="end"/>
            </w:r>
          </w:p>
        </w:tc>
        <w:tc>
          <w:tcPr>
            <w:tcW w:w="1485" w:type="dxa"/>
            <w:vAlign w:val="cente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lang w:eastAsia="zh-CN"/>
              </w:rPr>
            </w:pPr>
            <w:r>
              <w:rPr>
                <w:rFonts w:hint="eastAsia" w:ascii="楷体" w:hAnsi="楷体" w:eastAsia="楷体" w:cs="楷体"/>
                <w:color w:val="auto"/>
                <w:kern w:val="0"/>
                <w:szCs w:val="21"/>
                <w:highlight w:val="none"/>
                <w:lang w:eastAsia="zh-CN"/>
              </w:rPr>
              <w:t>项目经理</w:t>
            </w:r>
          </w:p>
        </w:tc>
        <w:tc>
          <w:tcPr>
            <w:tcW w:w="1463"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ascii="楷体" w:hAnsi="楷体" w:eastAsia="楷体" w:cs="楷体"/>
                <w:color w:val="000000"/>
                <w:kern w:val="2"/>
                <w:szCs w:val="21"/>
                <w:highlight w:val="none"/>
                <w:lang w:val="en-US" w:eastAsia="zh-CN"/>
              </w:rPr>
              <w:t>     </w:t>
            </w:r>
            <w:r>
              <w:rPr>
                <w:rFonts w:hint="eastAsia" w:ascii="楷体" w:hAnsi="楷体" w:eastAsia="楷体" w:cs="楷体"/>
                <w:color w:val="000000"/>
                <w:kern w:val="2"/>
                <w:szCs w:val="21"/>
                <w:highlight w:val="none"/>
              </w:rPr>
              <w:fldChar w:fldCharType="end"/>
            </w:r>
          </w:p>
        </w:tc>
        <w:tc>
          <w:tcPr>
            <w:tcW w:w="1132"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ascii="楷体" w:hAnsi="楷体" w:eastAsia="楷体" w:cs="楷体"/>
                <w:color w:val="000000"/>
                <w:kern w:val="2"/>
                <w:szCs w:val="21"/>
                <w:highlight w:val="none"/>
                <w:lang w:val="en-US" w:eastAsia="zh-CN"/>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ascii="楷体" w:hAnsi="楷体" w:eastAsia="楷体" w:cs="楷体"/>
                <w:color w:val="000000"/>
                <w:kern w:val="2"/>
                <w:szCs w:val="21"/>
                <w:highlight w:val="none"/>
                <w:lang w:val="en-US" w:eastAsia="zh-CN"/>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29"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23" w:type="dxa"/>
            <w:vAlign w:val="center"/>
          </w:tcPr>
          <w:p>
            <w:pPr>
              <w:widowControl/>
              <w:spacing w:line="420" w:lineRule="exact"/>
              <w:jc w:val="center"/>
              <w:textAlignment w:val="center"/>
              <w:rPr>
                <w:rFonts w:hint="eastAsia" w:ascii="楷体" w:hAnsi="楷体" w:eastAsia="楷体" w:cs="楷体"/>
                <w:color w:val="auto"/>
                <w:kern w:val="0"/>
                <w:szCs w:val="21"/>
                <w:highlight w:val="none"/>
                <w:lang w:val="en-US" w:eastAsia="zh-CN"/>
              </w:rPr>
            </w:pPr>
            <w:r>
              <w:rPr>
                <w:rFonts w:hint="eastAsia" w:ascii="楷体" w:hAnsi="楷体" w:eastAsia="楷体" w:cs="楷体"/>
                <w:color w:val="auto"/>
                <w:kern w:val="0"/>
                <w:szCs w:val="21"/>
                <w:highlight w:val="none"/>
                <w:lang w:val="en-US" w:eastAsia="zh-CN"/>
              </w:rPr>
              <w:t>2</w:t>
            </w:r>
          </w:p>
        </w:tc>
        <w:tc>
          <w:tcPr>
            <w:tcW w:w="858"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ascii="楷体" w:hAnsi="楷体" w:eastAsia="楷体" w:cs="楷体"/>
                <w:color w:val="000000"/>
                <w:kern w:val="2"/>
                <w:szCs w:val="21"/>
                <w:highlight w:val="none"/>
              </w:rPr>
              <w:t>     </w:t>
            </w:r>
            <w:r>
              <w:rPr>
                <w:rFonts w:hint="eastAsia" w:ascii="楷体" w:hAnsi="楷体" w:eastAsia="楷体" w:cs="楷体"/>
                <w:color w:val="000000"/>
                <w:kern w:val="2"/>
                <w:szCs w:val="21"/>
                <w:highlight w:val="none"/>
              </w:rPr>
              <w:fldChar w:fldCharType="end"/>
            </w:r>
          </w:p>
        </w:tc>
        <w:tc>
          <w:tcPr>
            <w:tcW w:w="1485" w:type="dxa"/>
            <w:vAlign w:val="cente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lang w:eastAsia="zh-CN"/>
              </w:rPr>
            </w:pPr>
            <w:r>
              <w:rPr>
                <w:rFonts w:hint="eastAsia" w:ascii="楷体" w:hAnsi="楷体" w:eastAsia="楷体" w:cs="楷体"/>
                <w:color w:val="auto"/>
                <w:kern w:val="0"/>
                <w:szCs w:val="21"/>
                <w:highlight w:val="none"/>
                <w:lang w:eastAsia="zh-CN"/>
              </w:rPr>
              <w:t>施工员</w:t>
            </w:r>
          </w:p>
        </w:tc>
        <w:tc>
          <w:tcPr>
            <w:tcW w:w="1463"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ascii="楷体" w:hAnsi="楷体" w:eastAsia="楷体" w:cs="楷体"/>
                <w:color w:val="000000"/>
                <w:kern w:val="2"/>
                <w:szCs w:val="21"/>
                <w:highlight w:val="none"/>
                <w:lang w:val="en-US" w:eastAsia="zh-CN"/>
              </w:rPr>
              <w:t>     </w:t>
            </w:r>
            <w:r>
              <w:rPr>
                <w:rFonts w:hint="eastAsia" w:ascii="楷体" w:hAnsi="楷体" w:eastAsia="楷体" w:cs="楷体"/>
                <w:color w:val="000000"/>
                <w:kern w:val="2"/>
                <w:szCs w:val="21"/>
                <w:highlight w:val="none"/>
              </w:rPr>
              <w:fldChar w:fldCharType="end"/>
            </w:r>
          </w:p>
        </w:tc>
        <w:tc>
          <w:tcPr>
            <w:tcW w:w="1132"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ascii="楷体" w:hAnsi="楷体" w:eastAsia="楷体" w:cs="楷体"/>
                <w:color w:val="000000"/>
                <w:kern w:val="2"/>
                <w:szCs w:val="21"/>
                <w:highlight w:val="none"/>
                <w:lang w:val="en-US" w:eastAsia="zh-CN"/>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ascii="楷体" w:hAnsi="楷体" w:eastAsia="楷体" w:cs="楷体"/>
                <w:color w:val="000000"/>
                <w:kern w:val="2"/>
                <w:szCs w:val="21"/>
                <w:highlight w:val="none"/>
                <w:lang w:val="en-US" w:eastAsia="zh-CN"/>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ascii="楷体" w:hAnsi="楷体" w:eastAsia="楷体" w:cs="楷体"/>
                <w:color w:val="000000"/>
                <w:kern w:val="2"/>
                <w:szCs w:val="21"/>
                <w:highlight w:val="none"/>
              </w:rPr>
              <w:t>     </w:t>
            </w:r>
            <w:r>
              <w:rPr>
                <w:rFonts w:hint="eastAsia" w:ascii="楷体" w:hAnsi="楷体" w:eastAsia="楷体" w:cs="楷体"/>
                <w:color w:val="000000"/>
                <w:kern w:val="2"/>
                <w:szCs w:val="21"/>
                <w:highlight w:val="none"/>
              </w:rPr>
              <w:fldChar w:fldCharType="end"/>
            </w:r>
          </w:p>
        </w:tc>
        <w:tc>
          <w:tcPr>
            <w:tcW w:w="1129"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23" w:type="dxa"/>
            <w:vAlign w:val="center"/>
          </w:tcPr>
          <w:p>
            <w:pPr>
              <w:widowControl/>
              <w:spacing w:line="420" w:lineRule="exact"/>
              <w:jc w:val="center"/>
              <w:textAlignment w:val="center"/>
              <w:rPr>
                <w:rFonts w:hint="eastAsia" w:ascii="楷体" w:hAnsi="楷体" w:eastAsia="楷体" w:cs="楷体"/>
                <w:color w:val="auto"/>
                <w:kern w:val="0"/>
                <w:szCs w:val="21"/>
                <w:highlight w:val="none"/>
                <w:lang w:val="en-US" w:eastAsia="zh-CN"/>
              </w:rPr>
            </w:pPr>
            <w:r>
              <w:rPr>
                <w:rFonts w:hint="eastAsia" w:ascii="楷体" w:hAnsi="楷体" w:eastAsia="楷体" w:cs="楷体"/>
                <w:color w:val="auto"/>
                <w:kern w:val="0"/>
                <w:szCs w:val="21"/>
                <w:highlight w:val="none"/>
                <w:lang w:val="en-US" w:eastAsia="zh-CN"/>
              </w:rPr>
              <w:t>3</w:t>
            </w:r>
          </w:p>
        </w:tc>
        <w:tc>
          <w:tcPr>
            <w:tcW w:w="858"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ascii="楷体" w:hAnsi="楷体" w:eastAsia="楷体" w:cs="楷体"/>
                <w:color w:val="000000"/>
                <w:kern w:val="2"/>
                <w:szCs w:val="21"/>
                <w:highlight w:val="none"/>
              </w:rPr>
              <w:t>     </w:t>
            </w:r>
            <w:r>
              <w:rPr>
                <w:rFonts w:hint="eastAsia" w:ascii="楷体" w:hAnsi="楷体" w:eastAsia="楷体" w:cs="楷体"/>
                <w:color w:val="000000"/>
                <w:kern w:val="2"/>
                <w:szCs w:val="21"/>
                <w:highlight w:val="none"/>
              </w:rPr>
              <w:fldChar w:fldCharType="end"/>
            </w:r>
          </w:p>
        </w:tc>
        <w:tc>
          <w:tcPr>
            <w:tcW w:w="1485" w:type="dxa"/>
            <w:vAlign w:val="cente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lang w:eastAsia="zh-CN"/>
              </w:rPr>
            </w:pPr>
            <w:r>
              <w:rPr>
                <w:rFonts w:hint="eastAsia" w:ascii="楷体" w:hAnsi="楷体" w:eastAsia="楷体" w:cs="楷体"/>
                <w:color w:val="auto"/>
                <w:kern w:val="0"/>
                <w:szCs w:val="21"/>
                <w:highlight w:val="none"/>
                <w:lang w:eastAsia="zh-CN"/>
              </w:rPr>
              <w:t>质量员</w:t>
            </w:r>
          </w:p>
        </w:tc>
        <w:tc>
          <w:tcPr>
            <w:tcW w:w="1463"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ascii="楷体" w:hAnsi="楷体" w:eastAsia="楷体" w:cs="楷体"/>
                <w:color w:val="000000"/>
                <w:kern w:val="2"/>
                <w:szCs w:val="21"/>
                <w:highlight w:val="none"/>
                <w:lang w:val="en-US" w:eastAsia="zh-CN"/>
              </w:rPr>
              <w:t>     </w:t>
            </w:r>
            <w:r>
              <w:rPr>
                <w:rFonts w:hint="eastAsia" w:ascii="楷体" w:hAnsi="楷体" w:eastAsia="楷体" w:cs="楷体"/>
                <w:color w:val="000000"/>
                <w:kern w:val="2"/>
                <w:szCs w:val="21"/>
                <w:highlight w:val="none"/>
              </w:rPr>
              <w:fldChar w:fldCharType="end"/>
            </w:r>
          </w:p>
        </w:tc>
        <w:tc>
          <w:tcPr>
            <w:tcW w:w="1132"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ascii="楷体" w:hAnsi="楷体" w:eastAsia="楷体" w:cs="楷体"/>
                <w:color w:val="000000"/>
                <w:kern w:val="2"/>
                <w:szCs w:val="21"/>
                <w:highlight w:val="none"/>
                <w:lang w:val="en-US" w:eastAsia="zh-CN"/>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ascii="楷体" w:hAnsi="楷体" w:eastAsia="楷体" w:cs="楷体"/>
                <w:color w:val="000000"/>
                <w:kern w:val="2"/>
                <w:szCs w:val="21"/>
                <w:highlight w:val="none"/>
                <w:lang w:val="en-US" w:eastAsia="zh-CN"/>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ascii="楷体" w:hAnsi="楷体" w:eastAsia="楷体" w:cs="楷体"/>
                <w:color w:val="000000"/>
                <w:kern w:val="2"/>
                <w:szCs w:val="21"/>
                <w:highlight w:val="none"/>
              </w:rPr>
              <w:t>     </w:t>
            </w:r>
            <w:r>
              <w:rPr>
                <w:rFonts w:hint="eastAsia" w:ascii="楷体" w:hAnsi="楷体" w:eastAsia="楷体" w:cs="楷体"/>
                <w:color w:val="000000"/>
                <w:kern w:val="2"/>
                <w:szCs w:val="21"/>
                <w:highlight w:val="none"/>
              </w:rPr>
              <w:fldChar w:fldCharType="end"/>
            </w:r>
          </w:p>
        </w:tc>
        <w:tc>
          <w:tcPr>
            <w:tcW w:w="1129"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23" w:type="dxa"/>
            <w:vAlign w:val="center"/>
          </w:tcPr>
          <w:p>
            <w:pPr>
              <w:widowControl/>
              <w:spacing w:line="420" w:lineRule="exact"/>
              <w:jc w:val="center"/>
              <w:textAlignment w:val="center"/>
              <w:rPr>
                <w:rFonts w:hint="eastAsia" w:ascii="楷体" w:hAnsi="楷体" w:eastAsia="楷体" w:cs="楷体"/>
                <w:color w:val="auto"/>
                <w:kern w:val="0"/>
                <w:szCs w:val="21"/>
                <w:highlight w:val="none"/>
                <w:lang w:val="en-US" w:eastAsia="zh-CN"/>
              </w:rPr>
            </w:pPr>
            <w:r>
              <w:rPr>
                <w:rFonts w:hint="eastAsia" w:ascii="楷体" w:hAnsi="楷体" w:eastAsia="楷体" w:cs="楷体"/>
                <w:color w:val="auto"/>
                <w:kern w:val="0"/>
                <w:szCs w:val="21"/>
                <w:highlight w:val="none"/>
                <w:lang w:val="en-US" w:eastAsia="zh-CN"/>
              </w:rPr>
              <w:t>4</w:t>
            </w:r>
          </w:p>
        </w:tc>
        <w:tc>
          <w:tcPr>
            <w:tcW w:w="858"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ascii="楷体" w:hAnsi="楷体" w:eastAsia="楷体" w:cs="楷体"/>
                <w:color w:val="000000"/>
                <w:kern w:val="2"/>
                <w:szCs w:val="21"/>
                <w:highlight w:val="none"/>
              </w:rPr>
              <w:t>     </w:t>
            </w:r>
            <w:r>
              <w:rPr>
                <w:rFonts w:hint="eastAsia" w:ascii="楷体" w:hAnsi="楷体" w:eastAsia="楷体" w:cs="楷体"/>
                <w:color w:val="000000"/>
                <w:kern w:val="2"/>
                <w:szCs w:val="21"/>
                <w:highlight w:val="none"/>
              </w:rPr>
              <w:fldChar w:fldCharType="end"/>
            </w:r>
          </w:p>
        </w:tc>
        <w:tc>
          <w:tcPr>
            <w:tcW w:w="1485" w:type="dxa"/>
            <w:vAlign w:val="cente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lang w:eastAsia="zh-CN"/>
              </w:rPr>
            </w:pPr>
            <w:r>
              <w:rPr>
                <w:rFonts w:hint="eastAsia" w:ascii="楷体" w:hAnsi="楷体" w:eastAsia="楷体" w:cs="楷体"/>
                <w:color w:val="auto"/>
                <w:kern w:val="0"/>
                <w:szCs w:val="21"/>
                <w:highlight w:val="none"/>
                <w:lang w:eastAsia="zh-CN"/>
              </w:rPr>
              <w:t>安全员</w:t>
            </w:r>
          </w:p>
        </w:tc>
        <w:tc>
          <w:tcPr>
            <w:tcW w:w="1463"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ascii="楷体" w:hAnsi="楷体" w:eastAsia="楷体" w:cs="楷体"/>
                <w:color w:val="000000"/>
                <w:kern w:val="2"/>
                <w:szCs w:val="21"/>
                <w:highlight w:val="none"/>
                <w:lang w:val="en-US" w:eastAsia="zh-CN"/>
              </w:rPr>
              <w:t>     </w:t>
            </w:r>
            <w:r>
              <w:rPr>
                <w:rFonts w:hint="eastAsia" w:ascii="楷体" w:hAnsi="楷体" w:eastAsia="楷体" w:cs="楷体"/>
                <w:color w:val="000000"/>
                <w:kern w:val="2"/>
                <w:szCs w:val="21"/>
                <w:highlight w:val="none"/>
              </w:rPr>
              <w:fldChar w:fldCharType="end"/>
            </w:r>
          </w:p>
        </w:tc>
        <w:tc>
          <w:tcPr>
            <w:tcW w:w="1132"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ascii="楷体" w:hAnsi="楷体" w:eastAsia="楷体" w:cs="楷体"/>
                <w:color w:val="000000"/>
                <w:kern w:val="2"/>
                <w:szCs w:val="21"/>
                <w:highlight w:val="none"/>
                <w:lang w:val="en-US" w:eastAsia="zh-CN"/>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ascii="楷体" w:hAnsi="楷体" w:eastAsia="楷体" w:cs="楷体"/>
                <w:color w:val="000000"/>
                <w:kern w:val="2"/>
                <w:szCs w:val="21"/>
                <w:highlight w:val="none"/>
                <w:lang w:val="en-US" w:eastAsia="zh-CN"/>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ascii="楷体" w:hAnsi="楷体" w:eastAsia="楷体" w:cs="楷体"/>
                <w:color w:val="000000"/>
                <w:kern w:val="2"/>
                <w:szCs w:val="21"/>
                <w:highlight w:val="none"/>
              </w:rPr>
              <w:t>     </w:t>
            </w:r>
            <w:r>
              <w:rPr>
                <w:rFonts w:hint="eastAsia" w:ascii="楷体" w:hAnsi="楷体" w:eastAsia="楷体" w:cs="楷体"/>
                <w:color w:val="000000"/>
                <w:kern w:val="2"/>
                <w:szCs w:val="21"/>
                <w:highlight w:val="none"/>
              </w:rPr>
              <w:fldChar w:fldCharType="end"/>
            </w:r>
          </w:p>
        </w:tc>
        <w:tc>
          <w:tcPr>
            <w:tcW w:w="1129"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23" w:type="dxa"/>
            <w:vAlign w:val="center"/>
          </w:tcPr>
          <w:p>
            <w:pPr>
              <w:widowControl/>
              <w:spacing w:line="420" w:lineRule="exact"/>
              <w:jc w:val="center"/>
              <w:textAlignment w:val="center"/>
              <w:rPr>
                <w:rFonts w:hint="eastAsia" w:ascii="楷体" w:hAnsi="楷体" w:eastAsia="楷体" w:cs="楷体"/>
                <w:color w:val="auto"/>
                <w:kern w:val="0"/>
                <w:szCs w:val="21"/>
                <w:highlight w:val="none"/>
                <w:lang w:val="en-US" w:eastAsia="zh-CN"/>
              </w:rPr>
            </w:pPr>
            <w:r>
              <w:rPr>
                <w:rFonts w:hint="eastAsia" w:ascii="楷体" w:hAnsi="楷体" w:eastAsia="楷体" w:cs="楷体"/>
                <w:color w:val="auto"/>
                <w:kern w:val="0"/>
                <w:szCs w:val="21"/>
                <w:highlight w:val="none"/>
                <w:lang w:val="en-US" w:eastAsia="zh-CN"/>
              </w:rPr>
              <w:t>5</w:t>
            </w:r>
          </w:p>
        </w:tc>
        <w:tc>
          <w:tcPr>
            <w:tcW w:w="858"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485" w:type="dxa"/>
            <w:vAlign w:val="cente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lang w:eastAsia="zh-CN"/>
              </w:rPr>
            </w:pPr>
            <w:r>
              <w:rPr>
                <w:rFonts w:hint="eastAsia" w:ascii="楷体" w:hAnsi="楷体" w:eastAsia="楷体" w:cs="楷体"/>
                <w:color w:val="auto"/>
                <w:kern w:val="0"/>
                <w:szCs w:val="21"/>
                <w:highlight w:val="none"/>
                <w:lang w:eastAsia="zh-CN"/>
              </w:rPr>
              <w:t>标准员</w:t>
            </w:r>
          </w:p>
        </w:tc>
        <w:tc>
          <w:tcPr>
            <w:tcW w:w="1463"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2"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29"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23" w:type="dxa"/>
            <w:vAlign w:val="center"/>
          </w:tcPr>
          <w:p>
            <w:pPr>
              <w:widowControl/>
              <w:spacing w:line="420" w:lineRule="exact"/>
              <w:jc w:val="center"/>
              <w:textAlignment w:val="center"/>
              <w:rPr>
                <w:rFonts w:hint="eastAsia" w:ascii="楷体" w:hAnsi="楷体" w:eastAsia="楷体" w:cs="楷体"/>
                <w:color w:val="auto"/>
                <w:kern w:val="0"/>
                <w:szCs w:val="21"/>
                <w:highlight w:val="none"/>
                <w:lang w:val="en-US" w:eastAsia="zh-CN"/>
              </w:rPr>
            </w:pPr>
            <w:r>
              <w:rPr>
                <w:rFonts w:hint="eastAsia" w:ascii="楷体" w:hAnsi="楷体" w:eastAsia="楷体" w:cs="楷体"/>
                <w:color w:val="auto"/>
                <w:kern w:val="0"/>
                <w:szCs w:val="21"/>
                <w:highlight w:val="none"/>
                <w:lang w:val="en-US" w:eastAsia="zh-CN"/>
              </w:rPr>
              <w:t>6</w:t>
            </w:r>
          </w:p>
        </w:tc>
        <w:tc>
          <w:tcPr>
            <w:tcW w:w="858"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485" w:type="dxa"/>
            <w:vAlign w:val="cente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lang w:eastAsia="zh-CN"/>
              </w:rPr>
            </w:pPr>
            <w:r>
              <w:rPr>
                <w:rFonts w:hint="eastAsia" w:ascii="楷体" w:hAnsi="楷体" w:eastAsia="楷体" w:cs="楷体"/>
                <w:color w:val="auto"/>
                <w:kern w:val="0"/>
                <w:szCs w:val="21"/>
                <w:highlight w:val="none"/>
                <w:lang w:eastAsia="zh-CN"/>
              </w:rPr>
              <w:t>材料员</w:t>
            </w:r>
          </w:p>
        </w:tc>
        <w:tc>
          <w:tcPr>
            <w:tcW w:w="1463"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2"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29"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23" w:type="dxa"/>
            <w:vAlign w:val="center"/>
          </w:tcPr>
          <w:p>
            <w:pPr>
              <w:widowControl/>
              <w:spacing w:line="420" w:lineRule="exact"/>
              <w:jc w:val="center"/>
              <w:textAlignment w:val="center"/>
              <w:rPr>
                <w:rFonts w:hint="eastAsia" w:ascii="楷体" w:hAnsi="楷体" w:eastAsia="楷体" w:cs="楷体"/>
                <w:color w:val="auto"/>
                <w:kern w:val="0"/>
                <w:szCs w:val="21"/>
                <w:highlight w:val="none"/>
                <w:lang w:val="en-US" w:eastAsia="zh-CN"/>
              </w:rPr>
            </w:pPr>
            <w:r>
              <w:rPr>
                <w:rFonts w:hint="eastAsia" w:ascii="楷体" w:hAnsi="楷体" w:eastAsia="楷体" w:cs="楷体"/>
                <w:color w:val="auto"/>
                <w:kern w:val="0"/>
                <w:szCs w:val="21"/>
                <w:highlight w:val="none"/>
                <w:lang w:val="en-US" w:eastAsia="zh-CN"/>
              </w:rPr>
              <w:t>7</w:t>
            </w:r>
          </w:p>
        </w:tc>
        <w:tc>
          <w:tcPr>
            <w:tcW w:w="858"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485" w:type="dxa"/>
            <w:vAlign w:val="cente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lang w:eastAsia="zh-CN"/>
              </w:rPr>
            </w:pPr>
            <w:r>
              <w:rPr>
                <w:rFonts w:hint="eastAsia" w:ascii="楷体" w:hAnsi="楷体" w:eastAsia="楷体" w:cs="楷体"/>
                <w:color w:val="auto"/>
                <w:kern w:val="0"/>
                <w:szCs w:val="21"/>
                <w:highlight w:val="none"/>
                <w:lang w:eastAsia="zh-CN"/>
              </w:rPr>
              <w:t>机械员</w:t>
            </w:r>
          </w:p>
        </w:tc>
        <w:tc>
          <w:tcPr>
            <w:tcW w:w="1463"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2"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29"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23" w:type="dxa"/>
            <w:vAlign w:val="center"/>
          </w:tcPr>
          <w:p>
            <w:pPr>
              <w:widowControl/>
              <w:spacing w:line="420" w:lineRule="exact"/>
              <w:jc w:val="center"/>
              <w:textAlignment w:val="center"/>
              <w:rPr>
                <w:rFonts w:hint="eastAsia" w:ascii="楷体" w:hAnsi="楷体" w:eastAsia="楷体" w:cs="楷体"/>
                <w:color w:val="auto"/>
                <w:kern w:val="0"/>
                <w:szCs w:val="21"/>
                <w:highlight w:val="none"/>
                <w:lang w:val="en-US" w:eastAsia="zh-CN"/>
              </w:rPr>
            </w:pPr>
            <w:r>
              <w:rPr>
                <w:rFonts w:hint="eastAsia" w:ascii="楷体" w:hAnsi="楷体" w:eastAsia="楷体" w:cs="楷体"/>
                <w:color w:val="auto"/>
                <w:kern w:val="0"/>
                <w:szCs w:val="21"/>
                <w:highlight w:val="none"/>
                <w:lang w:val="en-US" w:eastAsia="zh-CN"/>
              </w:rPr>
              <w:t>8</w:t>
            </w:r>
          </w:p>
        </w:tc>
        <w:tc>
          <w:tcPr>
            <w:tcW w:w="858"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485" w:type="dxa"/>
            <w:vAlign w:val="cente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lang w:eastAsia="zh-CN"/>
              </w:rPr>
            </w:pPr>
            <w:r>
              <w:rPr>
                <w:rFonts w:hint="eastAsia" w:ascii="楷体" w:hAnsi="楷体" w:eastAsia="楷体" w:cs="楷体"/>
                <w:color w:val="auto"/>
                <w:kern w:val="0"/>
                <w:szCs w:val="21"/>
                <w:highlight w:val="none"/>
                <w:lang w:eastAsia="zh-CN"/>
              </w:rPr>
              <w:t>预算员</w:t>
            </w:r>
          </w:p>
        </w:tc>
        <w:tc>
          <w:tcPr>
            <w:tcW w:w="1463"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2"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29"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23" w:type="dxa"/>
            <w:vAlign w:val="center"/>
          </w:tcPr>
          <w:p>
            <w:pPr>
              <w:widowControl/>
              <w:spacing w:line="420" w:lineRule="exact"/>
              <w:jc w:val="center"/>
              <w:textAlignment w:val="center"/>
              <w:rPr>
                <w:rFonts w:hint="eastAsia" w:ascii="楷体" w:hAnsi="楷体" w:eastAsia="楷体" w:cs="楷体"/>
                <w:color w:val="auto"/>
                <w:kern w:val="0"/>
                <w:szCs w:val="21"/>
                <w:highlight w:val="none"/>
                <w:lang w:val="en-US" w:eastAsia="zh-CN"/>
              </w:rPr>
            </w:pPr>
            <w:r>
              <w:rPr>
                <w:rFonts w:hint="eastAsia" w:ascii="楷体" w:hAnsi="楷体" w:eastAsia="楷体" w:cs="楷体"/>
                <w:color w:val="auto"/>
                <w:kern w:val="0"/>
                <w:szCs w:val="21"/>
                <w:highlight w:val="none"/>
                <w:lang w:val="en-US" w:eastAsia="zh-CN"/>
              </w:rPr>
              <w:t>9</w:t>
            </w:r>
          </w:p>
        </w:tc>
        <w:tc>
          <w:tcPr>
            <w:tcW w:w="858"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485" w:type="dxa"/>
            <w:vAlign w:val="cente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lang w:eastAsia="zh-CN"/>
              </w:rPr>
            </w:pPr>
            <w:r>
              <w:rPr>
                <w:rFonts w:hint="eastAsia" w:ascii="楷体" w:hAnsi="楷体" w:eastAsia="楷体" w:cs="楷体"/>
              </w:rPr>
              <w:fldChar w:fldCharType="begin"/>
            </w:r>
            <w:r>
              <w:rPr>
                <w:rFonts w:hint="eastAsia" w:ascii="楷体" w:hAnsi="楷体" w:eastAsia="楷体" w:cs="楷体"/>
              </w:rPr>
              <w:instrText xml:space="preserve"> HYPERLINK "https://baike.so.com/doc/5380133-5616390.html" \t "https://baike.so.com/doc/_blank" </w:instrText>
            </w:r>
            <w:r>
              <w:rPr>
                <w:rFonts w:hint="eastAsia" w:ascii="楷体" w:hAnsi="楷体" w:eastAsia="楷体" w:cs="楷体"/>
              </w:rPr>
              <w:fldChar w:fldCharType="separate"/>
            </w:r>
            <w:r>
              <w:rPr>
                <w:rFonts w:hint="eastAsia" w:ascii="楷体" w:hAnsi="楷体" w:eastAsia="楷体" w:cs="楷体"/>
                <w:color w:val="auto"/>
                <w:kern w:val="0"/>
                <w:szCs w:val="21"/>
                <w:highlight w:val="none"/>
                <w:lang w:eastAsia="zh-CN"/>
              </w:rPr>
              <w:t>资料员</w:t>
            </w:r>
            <w:r>
              <w:rPr>
                <w:rFonts w:hint="eastAsia" w:ascii="楷体" w:hAnsi="楷体" w:eastAsia="楷体" w:cs="楷体"/>
                <w:color w:val="auto"/>
                <w:kern w:val="0"/>
                <w:szCs w:val="21"/>
                <w:highlight w:val="none"/>
                <w:lang w:eastAsia="zh-CN"/>
              </w:rPr>
              <w:fldChar w:fldCharType="end"/>
            </w:r>
          </w:p>
        </w:tc>
        <w:tc>
          <w:tcPr>
            <w:tcW w:w="1463"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2"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29"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23" w:type="dxa"/>
            <w:vAlign w:val="center"/>
          </w:tcPr>
          <w:p>
            <w:pPr>
              <w:widowControl/>
              <w:spacing w:line="420" w:lineRule="exact"/>
              <w:jc w:val="center"/>
              <w:textAlignment w:val="center"/>
              <w:rPr>
                <w:rFonts w:hint="eastAsia" w:ascii="楷体" w:hAnsi="楷体" w:eastAsia="楷体" w:cs="楷体"/>
                <w:color w:val="auto"/>
                <w:kern w:val="0"/>
                <w:szCs w:val="21"/>
                <w:highlight w:val="none"/>
                <w:lang w:val="en-US" w:eastAsia="zh-CN"/>
              </w:rPr>
            </w:pPr>
            <w:r>
              <w:rPr>
                <w:rFonts w:hint="eastAsia" w:ascii="楷体" w:hAnsi="楷体" w:eastAsia="楷体" w:cs="楷体"/>
                <w:color w:val="auto"/>
                <w:kern w:val="0"/>
                <w:szCs w:val="21"/>
                <w:highlight w:val="none"/>
                <w:lang w:val="en-US" w:eastAsia="zh-CN"/>
              </w:rPr>
              <w:t>10</w:t>
            </w:r>
          </w:p>
        </w:tc>
        <w:tc>
          <w:tcPr>
            <w:tcW w:w="858"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485" w:type="dxa"/>
            <w:vAlign w:val="cente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lang w:eastAsia="zh-CN"/>
              </w:rPr>
            </w:pPr>
            <w:r>
              <w:rPr>
                <w:rFonts w:hint="eastAsia" w:ascii="楷体" w:hAnsi="楷体" w:eastAsia="楷体" w:cs="楷体"/>
                <w:color w:val="auto"/>
                <w:kern w:val="0"/>
                <w:szCs w:val="21"/>
                <w:highlight w:val="none"/>
                <w:lang w:eastAsia="zh-CN"/>
              </w:rPr>
              <w:t>试验员</w:t>
            </w:r>
          </w:p>
        </w:tc>
        <w:tc>
          <w:tcPr>
            <w:tcW w:w="1463"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2"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29"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23" w:type="dxa"/>
            <w:vAlign w:val="center"/>
          </w:tcPr>
          <w:p>
            <w:pPr>
              <w:widowControl/>
              <w:spacing w:line="420" w:lineRule="exact"/>
              <w:jc w:val="center"/>
              <w:textAlignment w:val="center"/>
              <w:rPr>
                <w:rFonts w:hint="eastAsia" w:ascii="楷体" w:hAnsi="楷体" w:eastAsia="楷体" w:cs="楷体"/>
                <w:color w:val="auto"/>
                <w:kern w:val="0"/>
                <w:szCs w:val="21"/>
                <w:highlight w:val="none"/>
                <w:lang w:val="en-US" w:eastAsia="zh-CN"/>
              </w:rPr>
            </w:pPr>
            <w:r>
              <w:rPr>
                <w:rFonts w:hint="eastAsia" w:ascii="楷体" w:hAnsi="楷体" w:eastAsia="楷体" w:cs="楷体"/>
                <w:color w:val="auto"/>
                <w:kern w:val="0"/>
                <w:szCs w:val="21"/>
                <w:highlight w:val="none"/>
                <w:lang w:val="en-US" w:eastAsia="zh-CN"/>
              </w:rPr>
              <w:t>11</w:t>
            </w:r>
          </w:p>
        </w:tc>
        <w:tc>
          <w:tcPr>
            <w:tcW w:w="858"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485" w:type="dxa"/>
            <w:vAlign w:val="center"/>
          </w:tcPr>
          <w:p>
            <w:pPr>
              <w:autoSpaceDE w:val="0"/>
              <w:autoSpaceDN w:val="0"/>
              <w:adjustRightInd w:val="0"/>
              <w:snapToGrid w:val="0"/>
              <w:spacing w:line="420" w:lineRule="exact"/>
              <w:jc w:val="center"/>
              <w:rPr>
                <w:rFonts w:hint="eastAsia" w:ascii="楷体" w:hAnsi="楷体" w:eastAsia="楷体" w:cs="楷体"/>
                <w:color w:val="auto"/>
                <w:kern w:val="0"/>
                <w:szCs w:val="21"/>
                <w:highlight w:val="none"/>
                <w:lang w:eastAsia="zh-CN"/>
              </w:rPr>
            </w:pPr>
            <w:r>
              <w:rPr>
                <w:rFonts w:hint="eastAsia" w:ascii="楷体" w:hAnsi="楷体" w:eastAsia="楷体" w:cs="楷体"/>
                <w:color w:val="auto"/>
                <w:kern w:val="0"/>
                <w:szCs w:val="21"/>
                <w:highlight w:val="none"/>
                <w:lang w:eastAsia="zh-CN"/>
              </w:rPr>
              <w:t>劳</w:t>
            </w:r>
            <w:r>
              <w:rPr>
                <w:rFonts w:hint="eastAsia" w:ascii="楷体" w:hAnsi="楷体" w:eastAsia="楷体" w:cs="楷体"/>
                <w:color w:val="auto"/>
                <w:kern w:val="0"/>
                <w:szCs w:val="21"/>
                <w:highlight w:val="none"/>
                <w:lang w:val="en-US" w:eastAsia="zh-CN"/>
              </w:rPr>
              <w:t>资</w:t>
            </w:r>
            <w:r>
              <w:rPr>
                <w:rFonts w:hint="eastAsia" w:ascii="楷体" w:hAnsi="楷体" w:eastAsia="楷体" w:cs="楷体"/>
                <w:color w:val="auto"/>
                <w:kern w:val="0"/>
                <w:szCs w:val="21"/>
                <w:highlight w:val="none"/>
                <w:lang w:eastAsia="zh-CN"/>
              </w:rPr>
              <w:t>员</w:t>
            </w:r>
          </w:p>
        </w:tc>
        <w:tc>
          <w:tcPr>
            <w:tcW w:w="1463"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2"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29"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23" w:type="dxa"/>
            <w:shd w:val="clear" w:color="auto" w:fill="auto"/>
            <w:vAlign w:val="center"/>
          </w:tcPr>
          <w:p>
            <w:pPr>
              <w:widowControl/>
              <w:spacing w:line="420" w:lineRule="exact"/>
              <w:jc w:val="center"/>
              <w:textAlignment w:val="center"/>
              <w:rPr>
                <w:rFonts w:hint="eastAsia" w:ascii="楷体" w:hAnsi="楷体" w:eastAsia="楷体" w:cs="楷体"/>
                <w:color w:val="000000"/>
                <w:kern w:val="2"/>
                <w:sz w:val="21"/>
                <w:szCs w:val="21"/>
                <w:highlight w:val="none"/>
                <w:lang w:val="en-US" w:eastAsia="zh-CN" w:bidi="ar-SA"/>
              </w:rPr>
            </w:pPr>
            <w:r>
              <w:rPr>
                <w:rFonts w:hint="eastAsia" w:ascii="楷体" w:hAnsi="楷体" w:eastAsia="楷体" w:cs="楷体"/>
                <w:color w:val="000000"/>
                <w:kern w:val="2"/>
                <w:szCs w:val="21"/>
                <w:highlight w:val="none"/>
                <w:lang w:val="en-US" w:eastAsia="zh-CN"/>
              </w:rPr>
              <w:t>12</w:t>
            </w:r>
          </w:p>
        </w:tc>
        <w:tc>
          <w:tcPr>
            <w:tcW w:w="858" w:type="dxa"/>
            <w:shd w:val="clear" w:color="auto" w:fill="auto"/>
            <w:vAlign w:val="center"/>
          </w:tcPr>
          <w:p>
            <w:pPr>
              <w:widowControl/>
              <w:spacing w:line="420" w:lineRule="exact"/>
              <w:jc w:val="center"/>
              <w:textAlignment w:val="center"/>
              <w:rPr>
                <w:rFonts w:hint="eastAsia" w:ascii="楷体" w:hAnsi="楷体" w:eastAsia="楷体" w:cs="楷体"/>
                <w:color w:val="000000"/>
                <w:kern w:val="2"/>
                <w:sz w:val="21"/>
                <w:szCs w:val="21"/>
                <w:highlight w:val="none"/>
                <w:lang w:val="en-US" w:eastAsia="zh-CN" w:bidi="ar-SA"/>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485" w:type="dxa"/>
            <w:shd w:val="clear" w:color="auto" w:fill="auto"/>
            <w:vAlign w:val="center"/>
          </w:tcPr>
          <w:p>
            <w:pPr>
              <w:autoSpaceDE w:val="0"/>
              <w:autoSpaceDN w:val="0"/>
              <w:adjustRightInd w:val="0"/>
              <w:snapToGrid w:val="0"/>
              <w:spacing w:line="420" w:lineRule="exact"/>
              <w:jc w:val="center"/>
              <w:rPr>
                <w:rFonts w:hint="eastAsia" w:ascii="楷体" w:hAnsi="楷体" w:eastAsia="楷体" w:cs="楷体"/>
                <w:color w:val="000000"/>
                <w:kern w:val="2"/>
                <w:sz w:val="21"/>
                <w:szCs w:val="21"/>
                <w:highlight w:val="none"/>
                <w:lang w:val="en-US" w:eastAsia="zh-CN" w:bidi="ar-SA"/>
              </w:rPr>
            </w:pPr>
            <w:r>
              <w:rPr>
                <w:rFonts w:hint="eastAsia" w:ascii="楷体" w:hAnsi="楷体" w:eastAsia="楷体" w:cs="楷体"/>
                <w:color w:val="000000"/>
                <w:kern w:val="2"/>
                <w:szCs w:val="21"/>
                <w:highlight w:val="none"/>
                <w:lang w:val="en-US" w:eastAsia="zh-CN"/>
              </w:rPr>
              <w:t>测量员</w:t>
            </w:r>
          </w:p>
        </w:tc>
        <w:tc>
          <w:tcPr>
            <w:tcW w:w="1463" w:type="dxa"/>
            <w:vAlign w:val="center"/>
          </w:tcPr>
          <w:p>
            <w:pPr>
              <w:widowControl/>
              <w:spacing w:line="420" w:lineRule="exact"/>
              <w:jc w:val="center"/>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2"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33"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c>
          <w:tcPr>
            <w:tcW w:w="1129" w:type="dxa"/>
            <w:vAlign w:val="center"/>
          </w:tcPr>
          <w:p>
            <w:pPr>
              <w:widowControl/>
              <w:spacing w:line="420" w:lineRule="exact"/>
              <w:textAlignment w:val="center"/>
              <w:rPr>
                <w:rFonts w:hint="eastAsia" w:ascii="楷体" w:hAnsi="楷体" w:eastAsia="楷体" w:cs="楷体"/>
                <w:color w:val="auto"/>
                <w:kern w:val="0"/>
                <w:szCs w:val="21"/>
                <w:highlight w:val="none"/>
              </w:rPr>
            </w:pPr>
            <w:r>
              <w:rPr>
                <w:rFonts w:hint="eastAsia" w:ascii="楷体" w:hAnsi="楷体" w:eastAsia="楷体" w:cs="楷体"/>
                <w:color w:val="000000"/>
                <w:kern w:val="2"/>
                <w:szCs w:val="21"/>
                <w:highlight w:val="none"/>
              </w:rPr>
              <w:fldChar w:fldCharType="begin">
                <w:ffData>
                  <w:name w:val="Text118"/>
                  <w:enabled/>
                  <w:calcOnExit w:val="0"/>
                  <w:textInput/>
                </w:ffData>
              </w:fldChar>
            </w:r>
            <w:r>
              <w:rPr>
                <w:rFonts w:hint="eastAsia" w:ascii="楷体" w:hAnsi="楷体" w:eastAsia="楷体" w:cs="楷体"/>
                <w:color w:val="000000"/>
                <w:kern w:val="2"/>
                <w:szCs w:val="21"/>
                <w:highlight w:val="none"/>
              </w:rPr>
              <w:instrText xml:space="preserve">FORMTEXT</w:instrText>
            </w:r>
            <w:r>
              <w:rPr>
                <w:rFonts w:hint="eastAsia" w:ascii="楷体" w:hAnsi="楷体" w:eastAsia="楷体" w:cs="楷体"/>
                <w:color w:val="000000"/>
                <w:kern w:val="2"/>
                <w:szCs w:val="21"/>
                <w:highlight w:val="none"/>
              </w:rPr>
              <w:fldChar w:fldCharType="separate"/>
            </w:r>
            <w:r>
              <w:rPr>
                <w:rFonts w:hint="default" w:ascii="楷体" w:hAnsi="楷体" w:eastAsia="楷体" w:cs="楷体"/>
                <w:color w:val="000000"/>
                <w:kern w:val="2"/>
                <w:szCs w:val="21"/>
                <w:highlight w:val="none"/>
                <w:lang w:val="en-US"/>
              </w:rPr>
              <w:t>     </w:t>
            </w:r>
            <w:r>
              <w:rPr>
                <w:rFonts w:hint="eastAsia" w:ascii="楷体" w:hAnsi="楷体" w:eastAsia="楷体" w:cs="楷体"/>
                <w:color w:val="000000"/>
                <w:kern w:val="2"/>
                <w:szCs w:val="21"/>
                <w:highlight w:val="none"/>
              </w:rPr>
              <w:fldChar w:fldCharType="end"/>
            </w:r>
          </w:p>
        </w:tc>
      </w:tr>
    </w:tbl>
    <w:p>
      <w:pPr>
        <w:adjustRightInd w:val="0"/>
        <w:snapToGrid w:val="0"/>
        <w:spacing w:line="420" w:lineRule="exact"/>
        <w:ind w:firstLine="422" w:firstLineChars="200"/>
        <w:rPr>
          <w:rFonts w:hint="eastAsia" w:ascii="楷体" w:hAnsi="楷体" w:eastAsia="楷体" w:cs="楷体"/>
          <w:b/>
          <w:color w:val="auto"/>
          <w:szCs w:val="21"/>
          <w:highlight w:val="none"/>
        </w:rPr>
      </w:pPr>
      <w:r>
        <w:rPr>
          <w:rFonts w:hint="eastAsia" w:ascii="楷体" w:hAnsi="楷体" w:eastAsia="楷体" w:cs="楷体"/>
          <w:b/>
          <w:color w:val="auto"/>
          <w:szCs w:val="21"/>
          <w:highlight w:val="none"/>
        </w:rPr>
        <w:t>备注：此附件由分包单位进场前提供，经承包人同意后作为本合同的附件。上述人员必须是分包人自有员工，具备与分包人签订的劳动合同及</w:t>
      </w:r>
      <w:r>
        <w:rPr>
          <w:rFonts w:hint="eastAsia" w:ascii="楷体" w:hAnsi="楷体" w:eastAsia="楷体" w:cs="楷体"/>
          <w:b/>
          <w:color w:val="auto"/>
          <w:szCs w:val="21"/>
          <w:highlight w:val="none"/>
          <w:lang w:val="en-US" w:eastAsia="zh-CN"/>
        </w:rPr>
        <w:t>医</w:t>
      </w:r>
      <w:r>
        <w:rPr>
          <w:rFonts w:hint="eastAsia" w:ascii="楷体" w:hAnsi="楷体" w:eastAsia="楷体" w:cs="楷体"/>
          <w:b/>
          <w:color w:val="auto"/>
          <w:szCs w:val="21"/>
          <w:highlight w:val="none"/>
        </w:rPr>
        <w:t>社保等相关手续。</w:t>
      </w:r>
    </w:p>
    <w:p>
      <w:pPr>
        <w:adjustRightInd w:val="0"/>
        <w:snapToGrid w:val="0"/>
        <w:spacing w:line="420" w:lineRule="exact"/>
        <w:jc w:val="center"/>
        <w:rPr>
          <w:rFonts w:hint="eastAsia" w:ascii="楷体" w:hAnsi="楷体" w:eastAsia="楷体" w:cs="楷体"/>
          <w:b/>
          <w:color w:val="auto"/>
          <w:szCs w:val="21"/>
          <w:highlight w:val="none"/>
        </w:rPr>
      </w:pPr>
    </w:p>
    <w:p>
      <w:pPr>
        <w:adjustRightInd w:val="0"/>
        <w:snapToGrid w:val="0"/>
        <w:spacing w:line="420" w:lineRule="exact"/>
        <w:jc w:val="center"/>
        <w:rPr>
          <w:rFonts w:hint="eastAsia" w:ascii="楷体" w:hAnsi="楷体" w:eastAsia="楷体" w:cs="楷体"/>
          <w:b/>
          <w:szCs w:val="21"/>
          <w:highlight w:val="none"/>
        </w:rPr>
      </w:pPr>
    </w:p>
    <w:p>
      <w:pPr>
        <w:adjustRightInd w:val="0"/>
        <w:snapToGrid w:val="0"/>
        <w:spacing w:line="420" w:lineRule="exact"/>
        <w:jc w:val="center"/>
        <w:rPr>
          <w:rFonts w:hint="eastAsia" w:ascii="楷体" w:hAnsi="楷体" w:eastAsia="楷体" w:cs="楷体"/>
          <w:b/>
          <w:szCs w:val="21"/>
          <w:highlight w:val="none"/>
        </w:rPr>
      </w:pPr>
    </w:p>
    <w:p>
      <w:pPr>
        <w:adjustRightInd w:val="0"/>
        <w:snapToGrid w:val="0"/>
        <w:spacing w:line="420" w:lineRule="exact"/>
        <w:rPr>
          <w:rFonts w:hint="eastAsia" w:ascii="楷体" w:hAnsi="楷体" w:eastAsia="楷体" w:cs="楷体"/>
          <w:b/>
          <w:szCs w:val="21"/>
          <w:highlight w:val="none"/>
        </w:rPr>
        <w:sectPr>
          <w:headerReference r:id="rId6" w:type="default"/>
          <w:footerReference r:id="rId7" w:type="default"/>
          <w:pgSz w:w="11906" w:h="16838"/>
          <w:pgMar w:top="1440" w:right="1463" w:bottom="1440" w:left="1463" w:header="851" w:footer="992" w:gutter="0"/>
          <w:pgNumType w:fmt="decimal"/>
          <w:cols w:space="720" w:num="1"/>
          <w:docGrid w:linePitch="312" w:charSpace="0"/>
        </w:sectPr>
      </w:pPr>
    </w:p>
    <w:p>
      <w:pPr>
        <w:adjustRightInd w:val="0"/>
        <w:snapToGrid w:val="0"/>
        <w:spacing w:line="420" w:lineRule="exact"/>
        <w:outlineLvl w:val="1"/>
        <w:rPr>
          <w:rFonts w:hint="eastAsia" w:ascii="楷体" w:hAnsi="楷体" w:eastAsia="楷体" w:cs="楷体"/>
          <w:b/>
          <w:szCs w:val="21"/>
          <w:highlight w:val="none"/>
          <w:lang w:eastAsia="zh-CN"/>
        </w:rPr>
      </w:pPr>
      <w:r>
        <w:rPr>
          <w:rFonts w:hint="eastAsia" w:ascii="楷体" w:hAnsi="楷体" w:eastAsia="楷体" w:cs="楷体"/>
          <w:b/>
          <w:szCs w:val="21"/>
          <w:highlight w:val="none"/>
        </w:rPr>
        <w:t>附件三</w:t>
      </w:r>
      <w:r>
        <w:rPr>
          <w:rFonts w:hint="eastAsia" w:ascii="楷体" w:hAnsi="楷体" w:eastAsia="楷体" w:cs="楷体"/>
          <w:b/>
          <w:szCs w:val="21"/>
          <w:highlight w:val="none"/>
          <w:lang w:eastAsia="zh-CN"/>
        </w:rPr>
        <w:t>：</w:t>
      </w:r>
    </w:p>
    <w:p>
      <w:pPr>
        <w:adjustRightInd w:val="0"/>
        <w:snapToGrid w:val="0"/>
        <w:spacing w:line="420" w:lineRule="exact"/>
        <w:jc w:val="center"/>
        <w:rPr>
          <w:rFonts w:hint="eastAsia" w:ascii="楷体" w:hAnsi="楷体" w:eastAsia="楷体" w:cs="楷体"/>
          <w:b/>
          <w:color w:val="auto"/>
          <w:sz w:val="24"/>
          <w:szCs w:val="24"/>
          <w:highlight w:val="none"/>
        </w:rPr>
      </w:pPr>
      <w:r>
        <w:rPr>
          <w:rFonts w:hint="eastAsia" w:ascii="楷体" w:hAnsi="楷体" w:eastAsia="楷体" w:cs="楷体"/>
          <w:b/>
          <w:color w:val="auto"/>
          <w:sz w:val="24"/>
          <w:szCs w:val="24"/>
          <w:highlight w:val="none"/>
        </w:rPr>
        <w:t>分包人违约责任清单一览表</w:t>
      </w:r>
    </w:p>
    <w:tbl>
      <w:tblPr>
        <w:tblStyle w:val="20"/>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4"/>
        <w:gridCol w:w="1761"/>
        <w:gridCol w:w="2916"/>
        <w:gridCol w:w="1704"/>
        <w:gridCol w:w="17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b/>
                <w:bCs/>
                <w:sz w:val="21"/>
                <w:szCs w:val="21"/>
                <w:vertAlign w:val="baseline"/>
              </w:rPr>
            </w:pPr>
            <w:r>
              <w:rPr>
                <w:rFonts w:hint="eastAsia" w:ascii="楷体" w:hAnsi="楷体" w:eastAsia="楷体" w:cs="楷体"/>
                <w:b/>
                <w:bCs/>
                <w:sz w:val="21"/>
                <w:szCs w:val="21"/>
                <w:vertAlign w:val="baseline"/>
              </w:rPr>
              <w:t>序号</w:t>
            </w:r>
          </w:p>
        </w:tc>
        <w:tc>
          <w:tcPr>
            <w:tcW w:w="1761" w:type="dxa"/>
          </w:tcPr>
          <w:p>
            <w:pPr>
              <w:jc w:val="center"/>
              <w:rPr>
                <w:rFonts w:hint="eastAsia" w:ascii="楷体" w:hAnsi="楷体" w:eastAsia="楷体" w:cs="楷体"/>
                <w:b/>
                <w:bCs/>
                <w:sz w:val="21"/>
                <w:szCs w:val="21"/>
                <w:vertAlign w:val="baseline"/>
                <w:lang w:eastAsia="zh-CN"/>
              </w:rPr>
            </w:pPr>
            <w:r>
              <w:rPr>
                <w:rFonts w:hint="eastAsia" w:ascii="楷体" w:hAnsi="楷体" w:eastAsia="楷体" w:cs="楷体"/>
                <w:b/>
                <w:bCs/>
                <w:sz w:val="21"/>
                <w:szCs w:val="21"/>
                <w:vertAlign w:val="baseline"/>
              </w:rPr>
              <w:t>违约</w:t>
            </w:r>
            <w:r>
              <w:rPr>
                <w:rFonts w:hint="eastAsia" w:ascii="楷体" w:hAnsi="楷体" w:eastAsia="楷体" w:cs="楷体"/>
                <w:b/>
                <w:bCs/>
                <w:sz w:val="21"/>
                <w:szCs w:val="21"/>
                <w:vertAlign w:val="baseline"/>
                <w:lang w:val="en-US" w:eastAsia="zh-CN"/>
              </w:rPr>
              <w:t>类别</w:t>
            </w:r>
          </w:p>
        </w:tc>
        <w:tc>
          <w:tcPr>
            <w:tcW w:w="2916" w:type="dxa"/>
          </w:tcPr>
          <w:p>
            <w:pPr>
              <w:jc w:val="center"/>
              <w:rPr>
                <w:rFonts w:hint="eastAsia" w:ascii="楷体" w:hAnsi="楷体" w:eastAsia="楷体" w:cs="楷体"/>
                <w:b/>
                <w:bCs/>
                <w:sz w:val="21"/>
                <w:szCs w:val="21"/>
                <w:vertAlign w:val="baseline"/>
              </w:rPr>
            </w:pPr>
            <w:r>
              <w:rPr>
                <w:rFonts w:hint="eastAsia" w:ascii="楷体" w:hAnsi="楷体" w:eastAsia="楷体" w:cs="楷体"/>
                <w:b/>
                <w:bCs/>
                <w:sz w:val="21"/>
                <w:szCs w:val="21"/>
                <w:vertAlign w:val="baseline"/>
              </w:rPr>
              <w:t>具体违约情形</w:t>
            </w:r>
          </w:p>
        </w:tc>
        <w:tc>
          <w:tcPr>
            <w:tcW w:w="1704" w:type="dxa"/>
          </w:tcPr>
          <w:p>
            <w:pPr>
              <w:jc w:val="center"/>
              <w:rPr>
                <w:rFonts w:hint="eastAsia" w:ascii="楷体" w:hAnsi="楷体" w:eastAsia="楷体" w:cs="楷体"/>
                <w:b/>
                <w:bCs/>
                <w:sz w:val="21"/>
                <w:szCs w:val="21"/>
                <w:vertAlign w:val="baseline"/>
                <w:lang w:val="en-US" w:eastAsia="zh-CN"/>
              </w:rPr>
            </w:pPr>
            <w:r>
              <w:rPr>
                <w:rFonts w:hint="eastAsia" w:ascii="楷体" w:hAnsi="楷体" w:eastAsia="楷体" w:cs="楷体"/>
                <w:b/>
                <w:bCs/>
                <w:sz w:val="21"/>
                <w:szCs w:val="21"/>
                <w:vertAlign w:val="baseline"/>
              </w:rPr>
              <w:t>违约金标准</w:t>
            </w:r>
            <w:r>
              <w:rPr>
                <w:rFonts w:hint="eastAsia" w:ascii="楷体" w:hAnsi="楷体" w:eastAsia="楷体" w:cs="楷体"/>
                <w:b/>
                <w:bCs/>
                <w:sz w:val="21"/>
                <w:szCs w:val="21"/>
                <w:vertAlign w:val="baseline"/>
                <w:lang w:val="en-US" w:eastAsia="zh-CN"/>
              </w:rPr>
              <w:t>/违约责任</w:t>
            </w:r>
          </w:p>
        </w:tc>
        <w:tc>
          <w:tcPr>
            <w:tcW w:w="1704" w:type="dxa"/>
          </w:tcPr>
          <w:p>
            <w:pPr>
              <w:jc w:val="center"/>
              <w:rPr>
                <w:rFonts w:hint="eastAsia" w:ascii="楷体" w:hAnsi="楷体" w:eastAsia="楷体" w:cs="楷体"/>
                <w:b/>
                <w:bCs/>
                <w:sz w:val="21"/>
                <w:szCs w:val="21"/>
                <w:vertAlign w:val="baseline"/>
              </w:rPr>
            </w:pPr>
            <w:r>
              <w:rPr>
                <w:rFonts w:hint="eastAsia" w:ascii="楷体" w:hAnsi="楷体" w:eastAsia="楷体" w:cs="楷体"/>
                <w:b/>
                <w:bCs/>
                <w:sz w:val="21"/>
                <w:szCs w:val="21"/>
                <w:vertAlign w:val="baseline"/>
              </w:rPr>
              <w:t>合同依据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9" w:type="dxa"/>
            <w:gridSpan w:val="5"/>
          </w:tcPr>
          <w:p>
            <w:pPr>
              <w:jc w:val="center"/>
              <w:rPr>
                <w:rFonts w:hint="eastAsia" w:ascii="楷体" w:hAnsi="楷体" w:eastAsia="楷体" w:cs="楷体"/>
                <w:sz w:val="21"/>
                <w:szCs w:val="21"/>
                <w:vertAlign w:val="baseline"/>
              </w:rPr>
            </w:pPr>
            <w:r>
              <w:rPr>
                <w:rFonts w:hint="eastAsia" w:ascii="楷体" w:hAnsi="楷体" w:eastAsia="楷体" w:cs="楷体"/>
                <w:b/>
                <w:bCs/>
                <w:sz w:val="21"/>
                <w:szCs w:val="21"/>
                <w:vertAlign w:val="baseline"/>
              </w:rPr>
              <w:t>一、履约管理与工期类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w:t>
            </w:r>
          </w:p>
        </w:tc>
        <w:tc>
          <w:tcPr>
            <w:tcW w:w="1761" w:type="dxa"/>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工期延误</w:t>
            </w:r>
          </w:p>
        </w:tc>
        <w:tc>
          <w:tcPr>
            <w:tcW w:w="2916"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未按合同协议书第三条约定的竣工日期或承包人书面同意的顺延工期完工。</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逾期超过15日的，承包人有权单方解除合同，分包人承担由此造成的一切损失。</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通用条件29.2.2、40.1.2(5)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w:t>
            </w:r>
          </w:p>
        </w:tc>
        <w:tc>
          <w:tcPr>
            <w:tcW w:w="1761" w:type="dxa"/>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擅自变更施工范围</w:t>
            </w:r>
          </w:p>
        </w:tc>
        <w:tc>
          <w:tcPr>
            <w:tcW w:w="2916"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未经承包人书面许可，擅自扩大、缩小、变更施工范围或施工内容。</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20,000元/次，并自行承担该部分工作费用，不予计量结算。</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通用条件第1.15条、第8.1.1条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3</w:t>
            </w:r>
          </w:p>
        </w:tc>
        <w:tc>
          <w:tcPr>
            <w:tcW w:w="1761" w:type="dxa"/>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不服从指令与管理</w:t>
            </w:r>
          </w:p>
        </w:tc>
        <w:tc>
          <w:tcPr>
            <w:tcW w:w="2916"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分包人人员拒不执行承包人（含项目经理部）发出的有效书面指令或不服从现场合理管理、调度。</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1,000 - 5,000元/人·次。情节严重者，承包人有权要求分包人立即更换该人员直至解除合同。</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通用条件8.1.1、19、40.1.2(1)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4</w:t>
            </w:r>
          </w:p>
        </w:tc>
        <w:tc>
          <w:tcPr>
            <w:tcW w:w="1761" w:type="dxa"/>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人员配备不足/擅自更换</w:t>
            </w:r>
          </w:p>
        </w:tc>
        <w:tc>
          <w:tcPr>
            <w:tcW w:w="2916"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未经承包人书面批准，擅自更换附件三《分包人专职人员一览表》中列明的项目经理或其他关键管理人员。</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 xml:space="preserve">1. </w:t>
            </w:r>
            <w:r>
              <w:rPr>
                <w:rFonts w:hint="eastAsia" w:ascii="楷体" w:hAnsi="楷体" w:eastAsia="楷体" w:cs="楷体"/>
                <w:sz w:val="21"/>
                <w:szCs w:val="21"/>
                <w:vertAlign w:val="baseline"/>
                <w:lang w:val="en-US"/>
              </w:rPr>
              <w:t>10,</w:t>
            </w:r>
            <w:r>
              <w:rPr>
                <w:rFonts w:hint="eastAsia" w:ascii="楷体" w:hAnsi="楷体" w:eastAsia="楷体" w:cs="楷体"/>
                <w:sz w:val="21"/>
                <w:szCs w:val="21"/>
                <w:vertAlign w:val="baseline"/>
              </w:rPr>
              <w:t>000元/次，且承包人有权自行安排劳动力，费用由分包人承担；</w:t>
            </w:r>
          </w:p>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2. 项目经理：10,000元/次；其他关键人员：5,000元/次。</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通用条件12.1、30.1.1、40.1.2(7)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5</w:t>
            </w:r>
          </w:p>
        </w:tc>
        <w:tc>
          <w:tcPr>
            <w:tcW w:w="1761" w:type="dxa"/>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非法用工/不当行为</w:t>
            </w:r>
          </w:p>
        </w:tc>
        <w:tc>
          <w:tcPr>
            <w:tcW w:w="2916"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1. 雇佣未成年人、残疾人或超龄人员（女&gt;50岁，男&gt;55岁）从事现场作业；</w:t>
            </w:r>
          </w:p>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2. 分包人人员在工地赌博、斗殴。</w:t>
            </w:r>
          </w:p>
          <w:p>
            <w:pPr>
              <w:rPr>
                <w:rFonts w:hint="eastAsia" w:ascii="楷体" w:hAnsi="楷体" w:eastAsia="楷体" w:cs="楷体"/>
                <w:sz w:val="21"/>
                <w:szCs w:val="21"/>
                <w:vertAlign w:val="baseline"/>
              </w:rPr>
            </w:pPr>
            <w:r>
              <w:rPr>
                <w:rFonts w:hint="eastAsia" w:ascii="楷体" w:hAnsi="楷体" w:eastAsia="楷体" w:cs="楷体"/>
                <w:sz w:val="21"/>
                <w:szCs w:val="21"/>
                <w:vertAlign w:val="baseline"/>
                <w:lang w:val="en-US" w:eastAsia="zh-CN"/>
              </w:rPr>
              <w:t>3.分包人如对承包人进行人身攻击、辱骂或殴打等行为，视情节严重性</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1.5,000元/人·次，并立即清退；</w:t>
            </w:r>
          </w:p>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2.参与者立即清退，并对分包人处5,000元/次罚款。</w:t>
            </w:r>
          </w:p>
          <w:p>
            <w:pP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3.2000-100000元/次</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通用条件12.5.2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6</w:t>
            </w:r>
          </w:p>
        </w:tc>
        <w:tc>
          <w:tcPr>
            <w:tcW w:w="1761" w:type="dxa"/>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越权联系</w:t>
            </w:r>
          </w:p>
        </w:tc>
        <w:tc>
          <w:tcPr>
            <w:tcW w:w="2916"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未经承包人授权，擅自与建设单位、监理等单位或个人进行与本分包工程相关的工作联系。</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5,000元/次，且相关指令、确认无效，承包人不予认可。</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通用条件8.1.2、40.1.2(1)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7</w:t>
            </w:r>
          </w:p>
        </w:tc>
        <w:tc>
          <w:tcPr>
            <w:tcW w:w="1761" w:type="dxa"/>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擅自转包/再分包</w:t>
            </w:r>
          </w:p>
        </w:tc>
        <w:tc>
          <w:tcPr>
            <w:tcW w:w="2916"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将本分包工程转包或违法再分包（经承包人许可的劳务分包除外）。</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50,000元/次，承包人有权单方解除合同，没收履约保证金，并追究分包人全部损失。</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通用条件45.2、40.1.2(4)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8</w:t>
            </w:r>
          </w:p>
        </w:tc>
        <w:tc>
          <w:tcPr>
            <w:tcW w:w="1761" w:type="dxa"/>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资料报送延误</w:t>
            </w:r>
          </w:p>
        </w:tc>
        <w:tc>
          <w:tcPr>
            <w:tcW w:w="2916"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未按合同约定时间提交施工组织设计、进度计划、验收资料、竣工资料、结算资料等。</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2,000元/次，且承包人有权暂停支付相应款项直至资料提交合格。</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通用条件11.7、11.8、38.1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9</w:t>
            </w:r>
          </w:p>
        </w:tc>
        <w:tc>
          <w:tcPr>
            <w:tcW w:w="1761" w:type="dxa"/>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拒不退场</w:t>
            </w:r>
          </w:p>
        </w:tc>
        <w:tc>
          <w:tcPr>
            <w:tcW w:w="2916"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合同解除或终止后，未在约定时间内完成人员、设备、材料撤场。</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占场费5,000元/天，且承包人有权采取必要措施，费用由分包人承担。</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通用条件46.4.1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9" w:type="dxa"/>
            <w:gridSpan w:val="5"/>
          </w:tcPr>
          <w:p>
            <w:pPr>
              <w:jc w:val="center"/>
              <w:rPr>
                <w:rFonts w:hint="eastAsia" w:ascii="楷体" w:hAnsi="楷体" w:eastAsia="楷体" w:cs="楷体"/>
                <w:sz w:val="21"/>
                <w:szCs w:val="21"/>
                <w:vertAlign w:val="baseline"/>
              </w:rPr>
            </w:pPr>
            <w:r>
              <w:rPr>
                <w:rFonts w:hint="eastAsia" w:ascii="楷体" w:hAnsi="楷体" w:eastAsia="楷体" w:cs="楷体"/>
                <w:b/>
                <w:bCs/>
                <w:sz w:val="21"/>
                <w:szCs w:val="21"/>
                <w:vertAlign w:val="baseline"/>
              </w:rPr>
              <w:t>二、劳资与实名制管理类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11</w:t>
            </w:r>
          </w:p>
        </w:tc>
        <w:tc>
          <w:tcPr>
            <w:tcW w:w="1761" w:type="dxa"/>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实名制管理违规</w:t>
            </w:r>
          </w:p>
        </w:tc>
        <w:tc>
          <w:tcPr>
            <w:tcW w:w="2916"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1. 实名制系统登记人员与现场实际人员不符；</w:t>
            </w:r>
          </w:p>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2. 工人未按规定进行实名制考勤打卡。</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200元/人·次。</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通用条件12.5.1、12.5.3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12</w:t>
            </w:r>
          </w:p>
        </w:tc>
        <w:tc>
          <w:tcPr>
            <w:tcW w:w="1761" w:type="dxa"/>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劳资资料违规</w:t>
            </w:r>
          </w:p>
        </w:tc>
        <w:tc>
          <w:tcPr>
            <w:tcW w:w="2916"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未按时、准确上报农民工劳动合同、考勤、工资支付表等劳资资料。</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1,000元/次。</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附件二《农民工工资委托支付协议》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13</w:t>
            </w:r>
          </w:p>
        </w:tc>
        <w:tc>
          <w:tcPr>
            <w:tcW w:w="1761" w:type="dxa"/>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工资支付纠纷</w:t>
            </w:r>
          </w:p>
        </w:tc>
        <w:tc>
          <w:tcPr>
            <w:tcW w:w="2916"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因分包人原因发生农民工讨薪、聚众扰民、投诉等事件。</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5,000 - 20,000元/次。且承包人有权直接代付工资并从工程款中扣除，分包人承担全部后果。</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通用条件11.13.2、附件二《农民工工资委托支付协议》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14</w:t>
            </w:r>
          </w:p>
        </w:tc>
        <w:tc>
          <w:tcPr>
            <w:tcW w:w="1761" w:type="dxa"/>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恶意讨薪/套取资金</w:t>
            </w:r>
          </w:p>
        </w:tc>
        <w:tc>
          <w:tcPr>
            <w:tcW w:w="2916"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分包人指使或配合农民工恶意讨薪，或虚报、冒领工资款。</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视为严重欺诈行为，处涉嫌套取金额30% 的罚款，承包人有权暂停支付所有款项并解除合同。</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附件二第四条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9" w:type="dxa"/>
            <w:gridSpan w:val="5"/>
          </w:tcPr>
          <w:p>
            <w:pPr>
              <w:jc w:val="center"/>
              <w:rPr>
                <w:rFonts w:hint="eastAsia" w:ascii="楷体" w:hAnsi="楷体" w:eastAsia="楷体" w:cs="楷体"/>
                <w:sz w:val="21"/>
                <w:szCs w:val="21"/>
                <w:vertAlign w:val="baseline"/>
              </w:rPr>
            </w:pPr>
            <w:r>
              <w:rPr>
                <w:rFonts w:hint="eastAsia" w:ascii="楷体" w:hAnsi="楷体" w:eastAsia="楷体" w:cs="楷体"/>
                <w:b/>
                <w:bCs/>
                <w:sz w:val="21"/>
                <w:szCs w:val="21"/>
                <w:vertAlign w:val="baseline"/>
              </w:rPr>
              <w:t>三、质量管理类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15</w:t>
            </w:r>
          </w:p>
        </w:tc>
        <w:tc>
          <w:tcPr>
            <w:tcW w:w="1761" w:type="dxa"/>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质量整改不力</w:t>
            </w:r>
          </w:p>
        </w:tc>
        <w:tc>
          <w:tcPr>
            <w:tcW w:w="2916"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收到承包人《质量整改通知书》后，未在限期内整改或整改不合格。</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2,000 - 10,000元/次。承包人有权委托第三方整改，费用由分包人承担。</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通用条件31.6、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16</w:t>
            </w:r>
          </w:p>
        </w:tc>
        <w:tc>
          <w:tcPr>
            <w:tcW w:w="1761" w:type="dxa"/>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使用不合格材料</w:t>
            </w:r>
          </w:p>
        </w:tc>
        <w:tc>
          <w:tcPr>
            <w:tcW w:w="2916"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使用不合格材料、构配件或设备，或擅自更换材料品牌、规格。</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10,000 - 50,000元/次，并必须拆除更换，所有费用自理。</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通用条件35.6、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17</w:t>
            </w:r>
          </w:p>
        </w:tc>
        <w:tc>
          <w:tcPr>
            <w:tcW w:w="1761" w:type="dxa"/>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工序验收违规</w:t>
            </w:r>
          </w:p>
        </w:tc>
        <w:tc>
          <w:tcPr>
            <w:tcW w:w="2916"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重要工序或隐蔽工程未报验或验收不合格即擅自进入下道工序施工。</w:t>
            </w:r>
          </w:p>
        </w:tc>
        <w:tc>
          <w:tcPr>
            <w:tcW w:w="1704" w:type="dxa"/>
            <w:vAlign w:val="top"/>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5,000 - 20,000元/次</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rPr>
              <w:t>并必须返工至合格。</w:t>
            </w:r>
          </w:p>
        </w:tc>
        <w:tc>
          <w:tcPr>
            <w:tcW w:w="1704" w:type="dxa"/>
            <w:vAlign w:val="top"/>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通用条件35.7、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18</w:t>
            </w:r>
          </w:p>
        </w:tc>
        <w:tc>
          <w:tcPr>
            <w:tcW w:w="1761"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未按方案施工</w:t>
            </w:r>
          </w:p>
        </w:tc>
        <w:tc>
          <w:tcPr>
            <w:tcW w:w="2916" w:type="dxa"/>
          </w:tcPr>
          <w:p>
            <w:pPr>
              <w:rPr>
                <w:rFonts w:hint="eastAsia" w:ascii="楷体" w:hAnsi="楷体" w:eastAsia="楷体" w:cs="楷体"/>
                <w:sz w:val="21"/>
                <w:szCs w:val="21"/>
                <w:vertAlign w:val="baseline"/>
              </w:rPr>
            </w:pPr>
            <w:r>
              <w:rPr>
                <w:rFonts w:hint="eastAsia" w:ascii="楷体" w:hAnsi="楷体" w:eastAsia="楷体" w:cs="楷体"/>
                <w:color w:val="auto"/>
                <w:sz w:val="21"/>
                <w:szCs w:val="21"/>
                <w:highlight w:val="none"/>
              </w:rPr>
              <w:t>未按审批的施工方案施工，或擅自变更施工工艺导致质量隐患的</w:t>
            </w:r>
          </w:p>
        </w:tc>
        <w:tc>
          <w:tcPr>
            <w:tcW w:w="1704" w:type="dxa"/>
          </w:tcPr>
          <w:p>
            <w:pPr>
              <w:rPr>
                <w:rFonts w:hint="eastAsia" w:ascii="楷体" w:hAnsi="楷体" w:eastAsia="楷体" w:cs="楷体"/>
                <w:sz w:val="21"/>
                <w:szCs w:val="21"/>
                <w:vertAlign w:val="baseline"/>
              </w:rPr>
            </w:pPr>
            <w:r>
              <w:rPr>
                <w:rFonts w:hint="eastAsia" w:ascii="楷体" w:hAnsi="楷体" w:eastAsia="楷体" w:cs="楷体"/>
                <w:color w:val="auto"/>
                <w:sz w:val="21"/>
                <w:szCs w:val="21"/>
                <w:highlight w:val="none"/>
              </w:rPr>
              <w:t>10,000 - 30,000元/次</w:t>
            </w:r>
          </w:p>
        </w:tc>
        <w:tc>
          <w:tcPr>
            <w:tcW w:w="1704" w:type="dxa"/>
          </w:tcPr>
          <w:p>
            <w:pP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rPr>
              <w:t>附件</w:t>
            </w:r>
            <w:r>
              <w:rPr>
                <w:rFonts w:hint="eastAsia" w:ascii="楷体" w:hAnsi="楷体" w:eastAsia="楷体" w:cs="楷体"/>
                <w:sz w:val="21"/>
                <w:szCs w:val="21"/>
                <w:vertAlign w:val="baseline"/>
                <w:lang w:val="en-US" w:eastAsia="zh-CN"/>
              </w:rPr>
              <w:t>七</w:t>
            </w:r>
            <w:r>
              <w:rPr>
                <w:rFonts w:hint="eastAsia" w:ascii="楷体" w:hAnsi="楷体" w:eastAsia="楷体" w:cs="楷体"/>
                <w:sz w:val="21"/>
                <w:szCs w:val="21"/>
                <w:vertAlign w:val="baseline"/>
              </w:rPr>
              <w:t>《质量管理协议书》</w:t>
            </w:r>
            <w:r>
              <w:rPr>
                <w:rFonts w:hint="eastAsia" w:ascii="楷体" w:hAnsi="楷体" w:eastAsia="楷体" w:cs="楷体"/>
                <w:sz w:val="21"/>
                <w:szCs w:val="21"/>
                <w:vertAlign w:val="baseline"/>
                <w:lang w:val="en-US" w:eastAsia="zh-CN"/>
              </w:rPr>
              <w:t>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19</w:t>
            </w:r>
          </w:p>
        </w:tc>
        <w:tc>
          <w:tcPr>
            <w:tcW w:w="1761"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未达创优目标</w:t>
            </w:r>
          </w:p>
        </w:tc>
        <w:tc>
          <w:tcPr>
            <w:tcW w:w="2916" w:type="dxa"/>
            <w:vAlign w:val="top"/>
          </w:tcPr>
          <w:p>
            <w:pPr>
              <w:spacing w:line="420" w:lineRule="exact"/>
              <w:rPr>
                <w:rFonts w:hint="eastAsia" w:ascii="楷体" w:hAnsi="楷体" w:eastAsia="楷体" w:cs="楷体"/>
                <w:sz w:val="21"/>
                <w:szCs w:val="21"/>
                <w:vertAlign w:val="baseline"/>
              </w:rPr>
            </w:pPr>
            <w:r>
              <w:rPr>
                <w:rFonts w:hint="eastAsia" w:ascii="楷体" w:hAnsi="楷体" w:eastAsia="楷体" w:cs="楷体"/>
                <w:color w:val="auto"/>
                <w:sz w:val="21"/>
                <w:szCs w:val="21"/>
                <w:highlight w:val="none"/>
              </w:rPr>
              <w:t>因</w:t>
            </w:r>
            <w:r>
              <w:rPr>
                <w:rFonts w:hint="eastAsia" w:ascii="楷体" w:hAnsi="楷体" w:eastAsia="楷体" w:cs="楷体"/>
                <w:color w:val="auto"/>
                <w:sz w:val="21"/>
                <w:szCs w:val="21"/>
                <w:highlight w:val="none"/>
                <w:lang w:val="en-US" w:eastAsia="zh-CN"/>
              </w:rPr>
              <w:t>分包人</w:t>
            </w:r>
            <w:r>
              <w:rPr>
                <w:rFonts w:hint="eastAsia" w:ascii="楷体" w:hAnsi="楷体" w:eastAsia="楷体" w:cs="楷体"/>
                <w:color w:val="auto"/>
                <w:sz w:val="21"/>
                <w:szCs w:val="21"/>
                <w:highlight w:val="none"/>
              </w:rPr>
              <w:t>原因造成工程质量未达到合同约定标准或创优目标的</w:t>
            </w:r>
          </w:p>
        </w:tc>
        <w:tc>
          <w:tcPr>
            <w:tcW w:w="1704" w:type="dxa"/>
            <w:vAlign w:val="top"/>
          </w:tcPr>
          <w:p>
            <w:pPr>
              <w:spacing w:line="420" w:lineRule="exact"/>
              <w:rPr>
                <w:rFonts w:hint="eastAsia" w:ascii="楷体" w:hAnsi="楷体" w:eastAsia="楷体" w:cs="楷体"/>
                <w:sz w:val="21"/>
                <w:szCs w:val="21"/>
                <w:vertAlign w:val="baseline"/>
              </w:rPr>
            </w:pPr>
            <w:r>
              <w:rPr>
                <w:rFonts w:hint="eastAsia" w:ascii="楷体" w:hAnsi="楷体" w:eastAsia="楷体" w:cs="楷体"/>
                <w:color w:val="auto"/>
                <w:sz w:val="21"/>
                <w:szCs w:val="21"/>
                <w:highlight w:val="none"/>
              </w:rPr>
              <w:t>按主合同暂定总价的1% - 3%收取</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附件</w:t>
            </w:r>
            <w:r>
              <w:rPr>
                <w:rFonts w:hint="eastAsia" w:ascii="楷体" w:hAnsi="楷体" w:eastAsia="楷体" w:cs="楷体"/>
                <w:sz w:val="21"/>
                <w:szCs w:val="21"/>
                <w:vertAlign w:val="baseline"/>
                <w:lang w:val="en-US" w:eastAsia="zh-CN"/>
              </w:rPr>
              <w:t>七</w:t>
            </w:r>
            <w:r>
              <w:rPr>
                <w:rFonts w:hint="eastAsia" w:ascii="楷体" w:hAnsi="楷体" w:eastAsia="楷体" w:cs="楷体"/>
                <w:sz w:val="21"/>
                <w:szCs w:val="21"/>
                <w:vertAlign w:val="baseline"/>
              </w:rPr>
              <w:t>《质量管理协议书》</w:t>
            </w:r>
            <w:r>
              <w:rPr>
                <w:rFonts w:hint="eastAsia" w:ascii="楷体" w:hAnsi="楷体" w:eastAsia="楷体" w:cs="楷体"/>
                <w:sz w:val="21"/>
                <w:szCs w:val="21"/>
                <w:vertAlign w:val="baseline"/>
                <w:lang w:val="en-US" w:eastAsia="zh-CN"/>
              </w:rPr>
              <w:t>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20</w:t>
            </w:r>
          </w:p>
        </w:tc>
        <w:tc>
          <w:tcPr>
            <w:tcW w:w="1761"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被政府处罚</w:t>
            </w:r>
          </w:p>
        </w:tc>
        <w:tc>
          <w:tcPr>
            <w:tcW w:w="2916" w:type="dxa"/>
            <w:vAlign w:val="top"/>
          </w:tcPr>
          <w:p>
            <w:pPr>
              <w:spacing w:line="420" w:lineRule="exact"/>
              <w:rPr>
                <w:rFonts w:hint="eastAsia" w:ascii="楷体" w:hAnsi="楷体" w:eastAsia="楷体" w:cs="楷体"/>
                <w:sz w:val="21"/>
                <w:szCs w:val="21"/>
                <w:vertAlign w:val="baseline"/>
              </w:rPr>
            </w:pPr>
            <w:r>
              <w:rPr>
                <w:rFonts w:hint="eastAsia" w:ascii="楷体" w:hAnsi="楷体" w:eastAsia="楷体" w:cs="楷体"/>
                <w:color w:val="auto"/>
                <w:sz w:val="21"/>
                <w:szCs w:val="21"/>
                <w:highlight w:val="none"/>
              </w:rPr>
              <w:t>因</w:t>
            </w:r>
            <w:r>
              <w:rPr>
                <w:rFonts w:hint="eastAsia" w:ascii="楷体" w:hAnsi="楷体" w:eastAsia="楷体" w:cs="楷体"/>
                <w:color w:val="auto"/>
                <w:sz w:val="21"/>
                <w:szCs w:val="21"/>
                <w:highlight w:val="none"/>
                <w:lang w:val="en-US" w:eastAsia="zh-CN"/>
              </w:rPr>
              <w:t>分包人</w:t>
            </w:r>
            <w:r>
              <w:rPr>
                <w:rFonts w:hint="eastAsia" w:ascii="楷体" w:hAnsi="楷体" w:eastAsia="楷体" w:cs="楷体"/>
                <w:color w:val="auto"/>
                <w:sz w:val="21"/>
                <w:szCs w:val="21"/>
                <w:highlight w:val="none"/>
              </w:rPr>
              <w:t>施工质量原因导致</w:t>
            </w:r>
            <w:r>
              <w:rPr>
                <w:rFonts w:hint="eastAsia" w:ascii="楷体" w:hAnsi="楷体" w:eastAsia="楷体" w:cs="楷体"/>
                <w:color w:val="auto"/>
                <w:sz w:val="21"/>
                <w:szCs w:val="21"/>
                <w:highlight w:val="none"/>
                <w:lang w:val="en-US" w:eastAsia="zh-CN"/>
              </w:rPr>
              <w:t>承包人</w:t>
            </w:r>
            <w:r>
              <w:rPr>
                <w:rFonts w:hint="eastAsia" w:ascii="楷体" w:hAnsi="楷体" w:eastAsia="楷体" w:cs="楷体"/>
                <w:color w:val="auto"/>
                <w:sz w:val="21"/>
                <w:szCs w:val="21"/>
                <w:highlight w:val="none"/>
              </w:rPr>
              <w:t>被业主、监理或政府主管部门通报批评或处罚的</w:t>
            </w:r>
          </w:p>
        </w:tc>
        <w:tc>
          <w:tcPr>
            <w:tcW w:w="1704" w:type="dxa"/>
            <w:vAlign w:val="top"/>
          </w:tcPr>
          <w:p>
            <w:pPr>
              <w:spacing w:line="420" w:lineRule="exact"/>
              <w:rPr>
                <w:rFonts w:hint="eastAsia" w:ascii="楷体" w:hAnsi="楷体" w:eastAsia="楷体" w:cs="楷体"/>
                <w:sz w:val="21"/>
                <w:szCs w:val="21"/>
                <w:vertAlign w:val="baseline"/>
              </w:rPr>
            </w:pPr>
            <w:r>
              <w:rPr>
                <w:rFonts w:hint="eastAsia" w:ascii="楷体" w:hAnsi="楷体" w:eastAsia="楷体" w:cs="楷体"/>
                <w:color w:val="auto"/>
                <w:sz w:val="21"/>
                <w:szCs w:val="21"/>
                <w:highlight w:val="none"/>
                <w:lang w:val="en-US" w:eastAsia="zh-CN"/>
              </w:rPr>
              <w:t>承包人</w:t>
            </w:r>
            <w:r>
              <w:rPr>
                <w:rFonts w:hint="eastAsia" w:ascii="楷体" w:hAnsi="楷体" w:eastAsia="楷体" w:cs="楷体"/>
                <w:color w:val="auto"/>
                <w:sz w:val="21"/>
                <w:szCs w:val="21"/>
                <w:highlight w:val="none"/>
              </w:rPr>
              <w:t>被处罚金额的1.5倍</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附件</w:t>
            </w:r>
            <w:r>
              <w:rPr>
                <w:rFonts w:hint="eastAsia" w:ascii="楷体" w:hAnsi="楷体" w:eastAsia="楷体" w:cs="楷体"/>
                <w:sz w:val="21"/>
                <w:szCs w:val="21"/>
                <w:vertAlign w:val="baseline"/>
                <w:lang w:val="en-US" w:eastAsia="zh-CN"/>
              </w:rPr>
              <w:t>七</w:t>
            </w:r>
            <w:r>
              <w:rPr>
                <w:rFonts w:hint="eastAsia" w:ascii="楷体" w:hAnsi="楷体" w:eastAsia="楷体" w:cs="楷体"/>
                <w:sz w:val="21"/>
                <w:szCs w:val="21"/>
                <w:vertAlign w:val="baseline"/>
              </w:rPr>
              <w:t>《质量管理协议书》</w:t>
            </w:r>
            <w:r>
              <w:rPr>
                <w:rFonts w:hint="eastAsia" w:ascii="楷体" w:hAnsi="楷体" w:eastAsia="楷体" w:cs="楷体"/>
                <w:sz w:val="21"/>
                <w:szCs w:val="21"/>
                <w:vertAlign w:val="baseline"/>
                <w:lang w:val="en-US" w:eastAsia="zh-CN"/>
              </w:rPr>
              <w:t>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21</w:t>
            </w:r>
          </w:p>
        </w:tc>
        <w:tc>
          <w:tcPr>
            <w:tcW w:w="1761"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不服从管理</w:t>
            </w:r>
          </w:p>
        </w:tc>
        <w:tc>
          <w:tcPr>
            <w:tcW w:w="2916" w:type="dxa"/>
            <w:vAlign w:val="top"/>
          </w:tcPr>
          <w:p>
            <w:pPr>
              <w:spacing w:line="420" w:lineRule="exact"/>
              <w:rPr>
                <w:rFonts w:hint="eastAsia" w:ascii="楷体" w:hAnsi="楷体" w:eastAsia="楷体" w:cs="楷体"/>
                <w:sz w:val="21"/>
                <w:szCs w:val="21"/>
                <w:vertAlign w:val="baseline"/>
              </w:rPr>
            </w:pPr>
            <w:r>
              <w:rPr>
                <w:rFonts w:hint="eastAsia" w:ascii="楷体" w:hAnsi="楷体" w:eastAsia="楷体" w:cs="楷体"/>
                <w:color w:val="auto"/>
                <w:sz w:val="21"/>
                <w:szCs w:val="21"/>
                <w:highlight w:val="none"/>
                <w:lang w:val="en-US" w:eastAsia="zh-CN"/>
              </w:rPr>
              <w:t>分包人</w:t>
            </w:r>
            <w:r>
              <w:rPr>
                <w:rFonts w:hint="eastAsia" w:ascii="楷体" w:hAnsi="楷体" w:eastAsia="楷体" w:cs="楷体"/>
                <w:color w:val="auto"/>
                <w:sz w:val="21"/>
                <w:szCs w:val="21"/>
                <w:highlight w:val="none"/>
              </w:rPr>
              <w:t>人员不服从</w:t>
            </w:r>
            <w:r>
              <w:rPr>
                <w:rFonts w:hint="eastAsia" w:ascii="楷体" w:hAnsi="楷体" w:eastAsia="楷体" w:cs="楷体"/>
                <w:color w:val="auto"/>
                <w:sz w:val="21"/>
                <w:szCs w:val="21"/>
                <w:highlight w:val="none"/>
                <w:lang w:val="en-US" w:eastAsia="zh-CN"/>
              </w:rPr>
              <w:t>承包人</w:t>
            </w:r>
            <w:r>
              <w:rPr>
                <w:rFonts w:hint="eastAsia" w:ascii="楷体" w:hAnsi="楷体" w:eastAsia="楷体" w:cs="楷体"/>
                <w:color w:val="auto"/>
                <w:sz w:val="21"/>
                <w:szCs w:val="21"/>
                <w:highlight w:val="none"/>
              </w:rPr>
              <w:t>现场质量管理人员合理指挥的</w:t>
            </w:r>
          </w:p>
        </w:tc>
        <w:tc>
          <w:tcPr>
            <w:tcW w:w="1704" w:type="dxa"/>
            <w:vAlign w:val="top"/>
          </w:tcPr>
          <w:p>
            <w:pPr>
              <w:spacing w:line="420" w:lineRule="exact"/>
              <w:rPr>
                <w:rFonts w:hint="eastAsia" w:ascii="楷体" w:hAnsi="楷体" w:eastAsia="楷体" w:cs="楷体"/>
                <w:sz w:val="21"/>
                <w:szCs w:val="21"/>
                <w:vertAlign w:val="baseline"/>
              </w:rPr>
            </w:pPr>
            <w:r>
              <w:rPr>
                <w:rFonts w:hint="eastAsia" w:ascii="楷体" w:hAnsi="楷体" w:eastAsia="楷体" w:cs="楷体"/>
                <w:color w:val="auto"/>
                <w:sz w:val="21"/>
                <w:szCs w:val="21"/>
                <w:highlight w:val="none"/>
              </w:rPr>
              <w:t>1,000 - 5,000元/人·次</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附件</w:t>
            </w:r>
            <w:r>
              <w:rPr>
                <w:rFonts w:hint="eastAsia" w:ascii="楷体" w:hAnsi="楷体" w:eastAsia="楷体" w:cs="楷体"/>
                <w:sz w:val="21"/>
                <w:szCs w:val="21"/>
                <w:vertAlign w:val="baseline"/>
                <w:lang w:val="en-US" w:eastAsia="zh-CN"/>
              </w:rPr>
              <w:t>七</w:t>
            </w:r>
            <w:r>
              <w:rPr>
                <w:rFonts w:hint="eastAsia" w:ascii="楷体" w:hAnsi="楷体" w:eastAsia="楷体" w:cs="楷体"/>
                <w:sz w:val="21"/>
                <w:szCs w:val="21"/>
                <w:vertAlign w:val="baseline"/>
              </w:rPr>
              <w:t>《质量管理协议书》</w:t>
            </w:r>
            <w:r>
              <w:rPr>
                <w:rFonts w:hint="eastAsia" w:ascii="楷体" w:hAnsi="楷体" w:eastAsia="楷体" w:cs="楷体"/>
                <w:sz w:val="21"/>
                <w:szCs w:val="21"/>
                <w:vertAlign w:val="baseline"/>
                <w:lang w:val="en-US" w:eastAsia="zh-CN"/>
              </w:rPr>
              <w:t>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22</w:t>
            </w:r>
          </w:p>
        </w:tc>
        <w:tc>
          <w:tcPr>
            <w:tcW w:w="1761"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资料不完整</w:t>
            </w:r>
          </w:p>
        </w:tc>
        <w:tc>
          <w:tcPr>
            <w:tcW w:w="2916" w:type="dxa"/>
            <w:vAlign w:val="top"/>
          </w:tcPr>
          <w:p>
            <w:pPr>
              <w:spacing w:line="420" w:lineRule="exact"/>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未能随工程进度同步提交完整、真实的质检资料，影响验收或归档的</w:t>
            </w:r>
          </w:p>
        </w:tc>
        <w:tc>
          <w:tcPr>
            <w:tcW w:w="1704" w:type="dxa"/>
            <w:vAlign w:val="top"/>
          </w:tcPr>
          <w:p>
            <w:pPr>
              <w:spacing w:line="420" w:lineRule="exact"/>
              <w:rPr>
                <w:rFonts w:hint="eastAsia" w:ascii="楷体" w:hAnsi="楷体" w:eastAsia="楷体" w:cs="楷体"/>
                <w:sz w:val="21"/>
                <w:szCs w:val="21"/>
                <w:vertAlign w:val="baseline"/>
              </w:rPr>
            </w:pPr>
            <w:r>
              <w:rPr>
                <w:rFonts w:hint="eastAsia" w:ascii="楷体" w:hAnsi="楷体" w:eastAsia="楷体" w:cs="楷体"/>
                <w:color w:val="auto"/>
                <w:sz w:val="21"/>
                <w:szCs w:val="21"/>
                <w:highlight w:val="none"/>
              </w:rPr>
              <w:t>1,000 - 3,000元/次</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附件</w:t>
            </w:r>
            <w:r>
              <w:rPr>
                <w:rFonts w:hint="eastAsia" w:ascii="楷体" w:hAnsi="楷体" w:eastAsia="楷体" w:cs="楷体"/>
                <w:sz w:val="21"/>
                <w:szCs w:val="21"/>
                <w:vertAlign w:val="baseline"/>
                <w:lang w:val="en-US" w:eastAsia="zh-CN"/>
              </w:rPr>
              <w:t>七</w:t>
            </w:r>
            <w:r>
              <w:rPr>
                <w:rFonts w:hint="eastAsia" w:ascii="楷体" w:hAnsi="楷体" w:eastAsia="楷体" w:cs="楷体"/>
                <w:sz w:val="21"/>
                <w:szCs w:val="21"/>
                <w:vertAlign w:val="baseline"/>
              </w:rPr>
              <w:t>《质量管理协议书》</w:t>
            </w:r>
            <w:r>
              <w:rPr>
                <w:rFonts w:hint="eastAsia" w:ascii="楷体" w:hAnsi="楷体" w:eastAsia="楷体" w:cs="楷体"/>
                <w:sz w:val="21"/>
                <w:szCs w:val="21"/>
                <w:vertAlign w:val="baseline"/>
                <w:lang w:val="en-US" w:eastAsia="zh-CN"/>
              </w:rPr>
              <w:t>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23</w:t>
            </w:r>
          </w:p>
        </w:tc>
        <w:tc>
          <w:tcPr>
            <w:tcW w:w="1761"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质量事故</w:t>
            </w:r>
          </w:p>
        </w:tc>
        <w:tc>
          <w:tcPr>
            <w:tcW w:w="2916" w:type="dxa"/>
            <w:vAlign w:val="top"/>
          </w:tcPr>
          <w:p>
            <w:pPr>
              <w:spacing w:line="420" w:lineRule="exact"/>
              <w:rPr>
                <w:rFonts w:hint="eastAsia" w:ascii="楷体" w:hAnsi="楷体" w:eastAsia="楷体" w:cs="楷体"/>
                <w:sz w:val="21"/>
                <w:szCs w:val="21"/>
                <w:vertAlign w:val="baseline"/>
              </w:rPr>
            </w:pPr>
            <w:r>
              <w:rPr>
                <w:rFonts w:hint="eastAsia" w:ascii="楷体" w:hAnsi="楷体" w:eastAsia="楷体" w:cs="楷体"/>
                <w:color w:val="auto"/>
                <w:sz w:val="21"/>
                <w:szCs w:val="21"/>
                <w:highlight w:val="none"/>
              </w:rPr>
              <w:t>发生质量事故（一般/重大）</w:t>
            </w:r>
          </w:p>
        </w:tc>
        <w:tc>
          <w:tcPr>
            <w:tcW w:w="1704" w:type="dxa"/>
            <w:vAlign w:val="top"/>
          </w:tcPr>
          <w:p>
            <w:pPr>
              <w:spacing w:line="420" w:lineRule="exact"/>
              <w:rPr>
                <w:rFonts w:hint="eastAsia" w:ascii="楷体" w:hAnsi="楷体" w:eastAsia="楷体" w:cs="楷体"/>
                <w:sz w:val="21"/>
                <w:szCs w:val="21"/>
                <w:vertAlign w:val="baseline"/>
              </w:rPr>
            </w:pPr>
            <w:r>
              <w:rPr>
                <w:rFonts w:hint="eastAsia" w:ascii="楷体" w:hAnsi="楷体" w:eastAsia="楷体" w:cs="楷体"/>
                <w:color w:val="auto"/>
                <w:sz w:val="21"/>
                <w:szCs w:val="21"/>
                <w:highlight w:val="none"/>
              </w:rPr>
              <w:t>50,000 - 200,000元/次</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附件</w:t>
            </w:r>
            <w:r>
              <w:rPr>
                <w:rFonts w:hint="eastAsia" w:ascii="楷体" w:hAnsi="楷体" w:eastAsia="楷体" w:cs="楷体"/>
                <w:sz w:val="21"/>
                <w:szCs w:val="21"/>
                <w:vertAlign w:val="baseline"/>
                <w:lang w:val="en-US" w:eastAsia="zh-CN"/>
              </w:rPr>
              <w:t>七</w:t>
            </w:r>
            <w:r>
              <w:rPr>
                <w:rFonts w:hint="eastAsia" w:ascii="楷体" w:hAnsi="楷体" w:eastAsia="楷体" w:cs="楷体"/>
                <w:sz w:val="21"/>
                <w:szCs w:val="21"/>
                <w:vertAlign w:val="baseline"/>
              </w:rPr>
              <w:t>《质量管理协议书》</w:t>
            </w:r>
            <w:r>
              <w:rPr>
                <w:rFonts w:hint="eastAsia" w:ascii="楷体" w:hAnsi="楷体" w:eastAsia="楷体" w:cs="楷体"/>
                <w:sz w:val="21"/>
                <w:szCs w:val="21"/>
                <w:vertAlign w:val="baseline"/>
                <w:lang w:val="en-US" w:eastAsia="zh-CN"/>
              </w:rPr>
              <w:t>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5" w:type="dxa"/>
            <w:gridSpan w:val="2"/>
          </w:tcPr>
          <w:p>
            <w:pPr>
              <w:jc w:val="center"/>
              <w:rPr>
                <w:rFonts w:hint="eastAsia" w:ascii="楷体" w:hAnsi="楷体" w:eastAsia="楷体" w:cs="楷体"/>
                <w:sz w:val="21"/>
                <w:szCs w:val="21"/>
                <w:vertAlign w:val="baseline"/>
              </w:rPr>
            </w:pPr>
            <w:r>
              <w:rPr>
                <w:rFonts w:hint="eastAsia" w:ascii="楷体" w:hAnsi="楷体" w:eastAsia="楷体" w:cs="楷体"/>
                <w:b/>
                <w:bCs/>
                <w:sz w:val="21"/>
                <w:szCs w:val="21"/>
                <w:vertAlign w:val="baseline"/>
              </w:rPr>
              <w:t>四、文明施工与环保类</w:t>
            </w:r>
          </w:p>
        </w:tc>
        <w:tc>
          <w:tcPr>
            <w:tcW w:w="2916" w:type="dxa"/>
            <w:vAlign w:val="top"/>
          </w:tcPr>
          <w:p>
            <w:pPr>
              <w:spacing w:line="420" w:lineRule="exact"/>
              <w:rPr>
                <w:rFonts w:hint="eastAsia" w:ascii="楷体" w:hAnsi="楷体" w:eastAsia="楷体" w:cs="楷体"/>
                <w:sz w:val="21"/>
                <w:szCs w:val="21"/>
              </w:rPr>
            </w:pPr>
          </w:p>
        </w:tc>
        <w:tc>
          <w:tcPr>
            <w:tcW w:w="3408" w:type="dxa"/>
            <w:gridSpan w:val="2"/>
          </w:tcPr>
          <w:p>
            <w:pPr>
              <w:rPr>
                <w:rFonts w:hint="eastAsia" w:ascii="楷体" w:hAnsi="楷体" w:eastAsia="楷体" w:cs="楷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24</w:t>
            </w:r>
          </w:p>
        </w:tc>
        <w:tc>
          <w:tcPr>
            <w:tcW w:w="1761" w:type="dxa"/>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场容场貌不整</w:t>
            </w:r>
          </w:p>
        </w:tc>
        <w:tc>
          <w:tcPr>
            <w:tcW w:w="2916"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材料堆放混乱、垃圾未及时清理、未做到工完场清，经指出未及时改正。</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500 - 2,000元/次。</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通用条件14.3、20.2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25</w:t>
            </w:r>
          </w:p>
        </w:tc>
        <w:tc>
          <w:tcPr>
            <w:tcW w:w="1761" w:type="dxa"/>
            <w:vAlign w:val="top"/>
          </w:tcPr>
          <w:p>
            <w:pPr>
              <w:pStyle w:val="5"/>
              <w:ind w:firstLine="0" w:firstLineChars="0"/>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防控措施不到位</w:t>
            </w:r>
          </w:p>
        </w:tc>
        <w:tc>
          <w:tcPr>
            <w:tcW w:w="2916" w:type="dxa"/>
            <w:vAlign w:val="top"/>
          </w:tcPr>
          <w:p>
            <w:pPr>
              <w:pStyle w:val="5"/>
              <w:ind w:firstLine="0" w:firstLineChars="0"/>
              <w:rPr>
                <w:rFonts w:hint="eastAsia" w:ascii="楷体" w:hAnsi="楷体" w:eastAsia="楷体" w:cs="楷体"/>
                <w:sz w:val="21"/>
                <w:szCs w:val="21"/>
                <w:vertAlign w:val="baseline"/>
              </w:rPr>
            </w:pPr>
            <w:r>
              <w:rPr>
                <w:rFonts w:hint="eastAsia" w:ascii="楷体" w:hAnsi="楷体" w:eastAsia="楷体" w:cs="楷体"/>
                <w:sz w:val="21"/>
                <w:szCs w:val="21"/>
              </w:rPr>
              <w:t>扬尘、噪音、污水排放等控制措施不到位，对现场环境造成影响</w:t>
            </w:r>
          </w:p>
        </w:tc>
        <w:tc>
          <w:tcPr>
            <w:tcW w:w="1704" w:type="dxa"/>
            <w:vAlign w:val="top"/>
          </w:tcPr>
          <w:p>
            <w:pPr>
              <w:pStyle w:val="5"/>
              <w:ind w:left="0" w:leftChars="0" w:firstLine="0" w:firstLineChars="0"/>
              <w:rPr>
                <w:rFonts w:hint="eastAsia" w:ascii="楷体" w:hAnsi="楷体" w:eastAsia="楷体" w:cs="楷体"/>
                <w:sz w:val="21"/>
                <w:szCs w:val="21"/>
                <w:vertAlign w:val="baseline"/>
              </w:rPr>
            </w:pPr>
            <w:r>
              <w:rPr>
                <w:rFonts w:hint="eastAsia" w:ascii="楷体" w:hAnsi="楷体" w:eastAsia="楷体" w:cs="楷体"/>
                <w:sz w:val="21"/>
                <w:szCs w:val="21"/>
              </w:rPr>
              <w:t>2000-5000元/次</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通用条件14.4、25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26</w:t>
            </w:r>
          </w:p>
        </w:tc>
        <w:tc>
          <w:tcPr>
            <w:tcW w:w="1761" w:type="dxa"/>
            <w:vAlign w:val="top"/>
          </w:tcPr>
          <w:p>
            <w:pPr>
              <w:pStyle w:val="5"/>
              <w:ind w:firstLine="0" w:firstLineChars="0"/>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主管单位罚款</w:t>
            </w:r>
          </w:p>
        </w:tc>
        <w:tc>
          <w:tcPr>
            <w:tcW w:w="2916" w:type="dxa"/>
            <w:vAlign w:val="top"/>
          </w:tcPr>
          <w:p>
            <w:pPr>
              <w:pStyle w:val="5"/>
              <w:ind w:firstLine="0" w:firstLineChars="0"/>
              <w:rPr>
                <w:rFonts w:hint="eastAsia" w:ascii="楷体" w:hAnsi="楷体" w:eastAsia="楷体" w:cs="楷体"/>
                <w:sz w:val="21"/>
                <w:szCs w:val="21"/>
                <w:vertAlign w:val="baseline"/>
              </w:rPr>
            </w:pPr>
            <w:r>
              <w:rPr>
                <w:rFonts w:hint="eastAsia" w:ascii="楷体" w:hAnsi="楷体" w:eastAsia="楷体" w:cs="楷体"/>
                <w:sz w:val="21"/>
                <w:szCs w:val="21"/>
              </w:rPr>
              <w:t>因</w:t>
            </w:r>
            <w:r>
              <w:rPr>
                <w:rFonts w:hint="eastAsia" w:ascii="楷体" w:hAnsi="楷体" w:eastAsia="楷体" w:cs="楷体"/>
                <w:sz w:val="21"/>
                <w:szCs w:val="21"/>
                <w:lang w:val="en-US" w:eastAsia="zh-CN"/>
              </w:rPr>
              <w:t>分包人</w:t>
            </w:r>
            <w:r>
              <w:rPr>
                <w:rFonts w:hint="eastAsia" w:ascii="楷体" w:hAnsi="楷体" w:eastAsia="楷体" w:cs="楷体"/>
                <w:sz w:val="21"/>
                <w:szCs w:val="21"/>
              </w:rPr>
              <w:t>原因受到政府环保、城管、住建等主管部门罚款处理</w:t>
            </w:r>
          </w:p>
        </w:tc>
        <w:tc>
          <w:tcPr>
            <w:tcW w:w="1704" w:type="dxa"/>
            <w:vAlign w:val="top"/>
          </w:tcPr>
          <w:p>
            <w:pPr>
              <w:pStyle w:val="5"/>
              <w:ind w:left="0" w:leftChars="0" w:firstLine="0" w:firstLineChars="0"/>
              <w:rPr>
                <w:rFonts w:hint="eastAsia" w:ascii="楷体" w:hAnsi="楷体" w:eastAsia="楷体" w:cs="楷体"/>
                <w:sz w:val="21"/>
                <w:szCs w:val="21"/>
                <w:vertAlign w:val="baseline"/>
              </w:rPr>
            </w:pPr>
            <w:r>
              <w:rPr>
                <w:rFonts w:hint="eastAsia" w:ascii="楷体" w:hAnsi="楷体" w:eastAsia="楷体" w:cs="楷体"/>
                <w:sz w:val="21"/>
                <w:szCs w:val="21"/>
                <w:lang w:val="en-US" w:eastAsia="zh-CN"/>
              </w:rPr>
              <w:t>承包人</w:t>
            </w:r>
            <w:r>
              <w:rPr>
                <w:rFonts w:hint="eastAsia" w:ascii="楷体" w:hAnsi="楷体" w:eastAsia="楷体" w:cs="楷体"/>
                <w:sz w:val="21"/>
                <w:szCs w:val="21"/>
              </w:rPr>
              <w:t>被罚金额的1.5倍</w:t>
            </w:r>
          </w:p>
        </w:tc>
        <w:tc>
          <w:tcPr>
            <w:tcW w:w="1704" w:type="dxa"/>
          </w:tcPr>
          <w:p>
            <w:pP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rPr>
              <w:t>附件十</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rPr>
              <w:t>文明施工环境保护协议书</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lang w:val="en-US" w:eastAsia="zh-CN"/>
              </w:rPr>
              <w:t>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27</w:t>
            </w:r>
          </w:p>
        </w:tc>
        <w:tc>
          <w:tcPr>
            <w:tcW w:w="1761" w:type="dxa"/>
            <w:vAlign w:val="top"/>
          </w:tcPr>
          <w:p>
            <w:pPr>
              <w:pStyle w:val="5"/>
              <w:ind w:firstLine="0" w:firstLineChars="0"/>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投诉事件</w:t>
            </w:r>
          </w:p>
        </w:tc>
        <w:tc>
          <w:tcPr>
            <w:tcW w:w="2916" w:type="dxa"/>
            <w:vAlign w:val="top"/>
          </w:tcPr>
          <w:p>
            <w:pPr>
              <w:pStyle w:val="5"/>
              <w:ind w:firstLine="0" w:firstLineChars="0"/>
              <w:rPr>
                <w:rFonts w:hint="eastAsia" w:ascii="楷体" w:hAnsi="楷体" w:eastAsia="楷体" w:cs="楷体"/>
                <w:sz w:val="21"/>
                <w:szCs w:val="21"/>
                <w:vertAlign w:val="baseline"/>
              </w:rPr>
            </w:pPr>
            <w:r>
              <w:rPr>
                <w:rFonts w:hint="eastAsia" w:ascii="楷体" w:hAnsi="楷体" w:eastAsia="楷体" w:cs="楷体"/>
                <w:sz w:val="21"/>
                <w:szCs w:val="21"/>
              </w:rPr>
              <w:t>发生环境污染事件或群体性扰民/投诉事件，造成严重后果或恶劣影响</w:t>
            </w:r>
          </w:p>
        </w:tc>
        <w:tc>
          <w:tcPr>
            <w:tcW w:w="1704" w:type="dxa"/>
            <w:vAlign w:val="top"/>
          </w:tcPr>
          <w:p>
            <w:pPr>
              <w:pStyle w:val="5"/>
              <w:ind w:left="0" w:leftChars="0" w:firstLine="0" w:firstLineChars="0"/>
              <w:rPr>
                <w:rFonts w:hint="eastAsia" w:ascii="楷体" w:hAnsi="楷体" w:eastAsia="楷体" w:cs="楷体"/>
                <w:sz w:val="21"/>
                <w:szCs w:val="21"/>
                <w:vertAlign w:val="baseline"/>
              </w:rPr>
            </w:pPr>
            <w:r>
              <w:rPr>
                <w:rFonts w:hint="eastAsia" w:ascii="楷体" w:hAnsi="楷体" w:eastAsia="楷体" w:cs="楷体"/>
                <w:sz w:val="21"/>
                <w:szCs w:val="21"/>
              </w:rPr>
              <w:t>10000-50000元/次</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附件十</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rPr>
              <w:t>文明施工环境保护协议书</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lang w:val="en-US" w:eastAsia="zh-CN"/>
              </w:rPr>
              <w:t>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28</w:t>
            </w:r>
          </w:p>
        </w:tc>
        <w:tc>
          <w:tcPr>
            <w:tcW w:w="1761" w:type="dxa"/>
            <w:vAlign w:val="top"/>
          </w:tcPr>
          <w:p>
            <w:pPr>
              <w:pStyle w:val="5"/>
              <w:ind w:firstLine="0" w:firstLineChars="0"/>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焚烧废弃</w:t>
            </w:r>
          </w:p>
        </w:tc>
        <w:tc>
          <w:tcPr>
            <w:tcW w:w="2916" w:type="dxa"/>
            <w:vAlign w:val="top"/>
          </w:tcPr>
          <w:p>
            <w:pPr>
              <w:pStyle w:val="5"/>
              <w:ind w:firstLine="0" w:firstLineChars="0"/>
              <w:rPr>
                <w:rFonts w:hint="eastAsia" w:ascii="楷体" w:hAnsi="楷体" w:eastAsia="楷体" w:cs="楷体"/>
                <w:sz w:val="21"/>
                <w:szCs w:val="21"/>
                <w:vertAlign w:val="baseline"/>
              </w:rPr>
            </w:pPr>
            <w:r>
              <w:rPr>
                <w:rFonts w:hint="eastAsia" w:ascii="楷体" w:hAnsi="楷体" w:eastAsia="楷体" w:cs="楷体"/>
                <w:sz w:val="21"/>
                <w:szCs w:val="21"/>
                <w:lang w:val="en-US" w:eastAsia="zh-CN"/>
              </w:rPr>
              <w:t>分包人</w:t>
            </w:r>
            <w:r>
              <w:rPr>
                <w:rFonts w:hint="eastAsia" w:ascii="楷体" w:hAnsi="楷体" w:eastAsia="楷体" w:cs="楷体"/>
                <w:sz w:val="21"/>
                <w:szCs w:val="21"/>
              </w:rPr>
              <w:t>人员违反规定在施工现场焚烧废弃物</w:t>
            </w:r>
          </w:p>
        </w:tc>
        <w:tc>
          <w:tcPr>
            <w:tcW w:w="1704" w:type="dxa"/>
            <w:vAlign w:val="top"/>
          </w:tcPr>
          <w:p>
            <w:pPr>
              <w:pStyle w:val="5"/>
              <w:ind w:left="0" w:leftChars="0" w:firstLine="0" w:firstLineChars="0"/>
              <w:rPr>
                <w:rFonts w:hint="eastAsia" w:ascii="楷体" w:hAnsi="楷体" w:eastAsia="楷体" w:cs="楷体"/>
                <w:sz w:val="21"/>
                <w:szCs w:val="21"/>
                <w:vertAlign w:val="baseline"/>
              </w:rPr>
            </w:pPr>
            <w:r>
              <w:rPr>
                <w:rFonts w:hint="eastAsia" w:ascii="楷体" w:hAnsi="楷体" w:eastAsia="楷体" w:cs="楷体"/>
                <w:sz w:val="21"/>
                <w:szCs w:val="21"/>
              </w:rPr>
              <w:t>5000元/次</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附件十</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rPr>
              <w:t>文明施工环境保护协议书</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lang w:val="en-US" w:eastAsia="zh-CN"/>
              </w:rPr>
              <w:t>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9" w:type="dxa"/>
            <w:gridSpan w:val="5"/>
          </w:tcPr>
          <w:p>
            <w:pPr>
              <w:jc w:val="center"/>
              <w:rPr>
                <w:rFonts w:hint="eastAsia" w:ascii="楷体" w:hAnsi="楷体" w:eastAsia="楷体" w:cs="楷体"/>
                <w:sz w:val="21"/>
                <w:szCs w:val="21"/>
                <w:vertAlign w:val="baseline"/>
                <w:lang w:val="en-US" w:eastAsia="zh-CN"/>
              </w:rPr>
            </w:pPr>
            <w:r>
              <w:rPr>
                <w:rFonts w:hint="eastAsia" w:ascii="楷体" w:hAnsi="楷体" w:eastAsia="楷体" w:cs="楷体"/>
                <w:b/>
                <w:bCs/>
                <w:sz w:val="21"/>
                <w:szCs w:val="21"/>
                <w:vertAlign w:val="baseline"/>
                <w:lang w:val="en-US" w:eastAsia="zh-CN"/>
              </w:rPr>
              <w:t>五、安全管理类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29</w:t>
            </w:r>
          </w:p>
        </w:tc>
        <w:tc>
          <w:tcPr>
            <w:tcW w:w="1761" w:type="dxa"/>
            <w:vAlign w:val="center"/>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无证上岗</w:t>
            </w:r>
          </w:p>
        </w:tc>
        <w:tc>
          <w:tcPr>
            <w:tcW w:w="2916" w:type="dxa"/>
            <w:vAlign w:val="center"/>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特种作业人员无证上岗或违规操作。</w:t>
            </w:r>
          </w:p>
        </w:tc>
        <w:tc>
          <w:tcPr>
            <w:tcW w:w="1704" w:type="dxa"/>
            <w:vAlign w:val="center"/>
          </w:tcPr>
          <w:p>
            <w:pPr>
              <w:rPr>
                <w:rFonts w:hint="eastAsia" w:ascii="楷体" w:hAnsi="楷体" w:eastAsia="楷体" w:cs="楷体"/>
                <w:sz w:val="21"/>
                <w:szCs w:val="21"/>
                <w:vertAlign w:val="baseline"/>
                <w:lang w:eastAsia="zh-CN"/>
              </w:rPr>
            </w:pPr>
            <w:r>
              <w:rPr>
                <w:rFonts w:hint="eastAsia" w:ascii="楷体" w:hAnsi="楷体" w:eastAsia="楷体" w:cs="楷体"/>
                <w:sz w:val="21"/>
                <w:szCs w:val="21"/>
                <w:vertAlign w:val="baseline"/>
                <w:lang w:val="en-US" w:eastAsia="zh-CN"/>
              </w:rPr>
              <w:t>首次</w:t>
            </w:r>
            <w:r>
              <w:rPr>
                <w:rFonts w:hint="eastAsia" w:ascii="楷体" w:hAnsi="楷体" w:eastAsia="楷体" w:cs="楷体"/>
                <w:sz w:val="21"/>
                <w:szCs w:val="21"/>
                <w:vertAlign w:val="baseline"/>
              </w:rPr>
              <w:t>1000元/人·次</w:t>
            </w:r>
            <w:r>
              <w:rPr>
                <w:rFonts w:hint="eastAsia" w:ascii="楷体" w:hAnsi="楷体" w:eastAsia="楷体" w:cs="楷体"/>
                <w:sz w:val="21"/>
                <w:szCs w:val="21"/>
                <w:vertAlign w:val="baseline"/>
                <w:lang w:eastAsia="zh-CN"/>
              </w:rPr>
              <w:t>；</w:t>
            </w:r>
          </w:p>
          <w:p>
            <w:pPr>
              <w:rPr>
                <w:rFonts w:hint="eastAsia" w:ascii="楷体" w:hAnsi="楷体" w:eastAsia="楷体" w:cs="楷体"/>
                <w:sz w:val="21"/>
                <w:szCs w:val="21"/>
                <w:vertAlign w:val="baseline"/>
              </w:rPr>
            </w:pPr>
            <w:r>
              <w:rPr>
                <w:rFonts w:hint="eastAsia" w:ascii="楷体" w:hAnsi="楷体" w:eastAsia="楷体" w:cs="楷体"/>
                <w:sz w:val="21"/>
                <w:szCs w:val="21"/>
                <w:vertAlign w:val="baseline"/>
                <w:lang w:val="en-US" w:eastAsia="zh-CN"/>
              </w:rPr>
              <w:t>二次以后5</w:t>
            </w:r>
            <w:r>
              <w:rPr>
                <w:rFonts w:hint="eastAsia" w:ascii="楷体" w:hAnsi="楷体" w:eastAsia="楷体" w:cs="楷体"/>
                <w:sz w:val="21"/>
                <w:szCs w:val="21"/>
                <w:vertAlign w:val="baseline"/>
              </w:rPr>
              <w:t>000元/人·次。</w:t>
            </w:r>
          </w:p>
        </w:tc>
        <w:tc>
          <w:tcPr>
            <w:tcW w:w="1704" w:type="dxa"/>
          </w:tcPr>
          <w:p>
            <w:pP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rPr>
              <w:t>附件八</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rPr>
              <w:t>安全管理协议书</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lang w:val="en-US" w:eastAsia="zh-CN"/>
              </w:rPr>
              <w:t>第五条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30</w:t>
            </w:r>
          </w:p>
        </w:tc>
        <w:tc>
          <w:tcPr>
            <w:tcW w:w="1761" w:type="dxa"/>
            <w:vAlign w:val="center"/>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安全措施缺失</w:t>
            </w:r>
          </w:p>
        </w:tc>
        <w:tc>
          <w:tcPr>
            <w:tcW w:w="2916" w:type="dxa"/>
            <w:vAlign w:val="center"/>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未按规范配备安全设备、劳保用品或安全措施不力。</w:t>
            </w:r>
          </w:p>
        </w:tc>
        <w:tc>
          <w:tcPr>
            <w:tcW w:w="1704" w:type="dxa"/>
            <w:vAlign w:val="center"/>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1000-5000元/例。</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附件八</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rPr>
              <w:t>安全管理协议书</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lang w:val="en-US" w:eastAsia="zh-CN"/>
              </w:rPr>
              <w:t>第五条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31</w:t>
            </w:r>
          </w:p>
        </w:tc>
        <w:tc>
          <w:tcPr>
            <w:tcW w:w="1761" w:type="dxa"/>
            <w:vAlign w:val="center"/>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安全事故</w:t>
            </w:r>
          </w:p>
        </w:tc>
        <w:tc>
          <w:tcPr>
            <w:tcW w:w="2916" w:type="dxa"/>
            <w:vAlign w:val="center"/>
          </w:tcPr>
          <w:p>
            <w:pPr>
              <w:rPr>
                <w:rFonts w:hint="eastAsia" w:ascii="楷体" w:hAnsi="楷体" w:eastAsia="楷体" w:cs="楷体"/>
                <w:sz w:val="21"/>
                <w:szCs w:val="21"/>
                <w:vertAlign w:val="baseline"/>
              </w:rPr>
            </w:pPr>
            <w:r>
              <w:rPr>
                <w:rFonts w:hint="eastAsia" w:ascii="楷体" w:hAnsi="楷体" w:eastAsia="楷体" w:cs="楷体"/>
                <w:b w:val="0"/>
                <w:bCs w:val="0"/>
                <w:i w:val="0"/>
                <w:iCs w:val="0"/>
                <w:sz w:val="21"/>
                <w:szCs w:val="21"/>
              </w:rPr>
              <w:t>因</w:t>
            </w:r>
            <w:r>
              <w:rPr>
                <w:rFonts w:hint="eastAsia" w:ascii="楷体" w:hAnsi="楷体" w:eastAsia="楷体" w:cs="楷体"/>
                <w:b w:val="0"/>
                <w:bCs w:val="0"/>
                <w:i w:val="0"/>
                <w:iCs w:val="0"/>
                <w:sz w:val="21"/>
                <w:szCs w:val="21"/>
                <w:lang w:val="en-US" w:eastAsia="zh-CN"/>
              </w:rPr>
              <w:t>分包人</w:t>
            </w:r>
            <w:r>
              <w:rPr>
                <w:rFonts w:hint="eastAsia" w:ascii="楷体" w:hAnsi="楷体" w:eastAsia="楷体" w:cs="楷体"/>
                <w:b w:val="0"/>
                <w:bCs w:val="0"/>
                <w:i w:val="0"/>
                <w:iCs w:val="0"/>
                <w:sz w:val="21"/>
                <w:szCs w:val="21"/>
              </w:rPr>
              <w:t>责任</w:t>
            </w:r>
            <w:r>
              <w:rPr>
                <w:rFonts w:hint="eastAsia" w:ascii="楷体" w:hAnsi="楷体" w:eastAsia="楷体" w:cs="楷体"/>
                <w:sz w:val="21"/>
                <w:szCs w:val="21"/>
                <w:vertAlign w:val="baseline"/>
              </w:rPr>
              <w:t>发生生产安全责任事故。</w:t>
            </w:r>
          </w:p>
          <w:p>
            <w:pPr>
              <w:rPr>
                <w:rFonts w:hint="eastAsia" w:ascii="楷体" w:hAnsi="楷体" w:eastAsia="楷体" w:cs="楷体"/>
                <w:sz w:val="21"/>
                <w:szCs w:val="21"/>
                <w:vertAlign w:val="baseline"/>
              </w:rPr>
            </w:pPr>
            <w:r>
              <w:rPr>
                <w:rFonts w:hint="eastAsia" w:ascii="楷体" w:hAnsi="楷体" w:eastAsia="楷体" w:cs="楷体"/>
                <w:sz w:val="21"/>
                <w:szCs w:val="21"/>
                <w:vertAlign w:val="baseline"/>
                <w:lang w:val="en-US" w:eastAsia="zh-CN"/>
              </w:rPr>
              <w:t>1.</w:t>
            </w:r>
            <w:r>
              <w:rPr>
                <w:rFonts w:hint="eastAsia" w:ascii="楷体" w:hAnsi="楷体" w:eastAsia="楷体" w:cs="楷体"/>
                <w:sz w:val="21"/>
                <w:szCs w:val="21"/>
                <w:vertAlign w:val="baseline"/>
              </w:rPr>
              <w:t>一般事故（（造成1-2人重伤））</w:t>
            </w:r>
          </w:p>
          <w:p>
            <w:pPr>
              <w:rPr>
                <w:rFonts w:hint="eastAsia" w:ascii="楷体" w:hAnsi="楷体" w:eastAsia="楷体" w:cs="楷体"/>
                <w:sz w:val="21"/>
                <w:szCs w:val="21"/>
                <w:vertAlign w:val="baseline"/>
              </w:rPr>
            </w:pPr>
            <w:r>
              <w:rPr>
                <w:rFonts w:hint="eastAsia" w:ascii="楷体" w:hAnsi="楷体" w:eastAsia="楷体" w:cs="楷体"/>
                <w:sz w:val="21"/>
                <w:szCs w:val="21"/>
                <w:vertAlign w:val="baseline"/>
                <w:lang w:val="en-US" w:eastAsia="zh-CN"/>
              </w:rPr>
              <w:t>2.</w:t>
            </w:r>
            <w:r>
              <w:rPr>
                <w:rFonts w:hint="eastAsia" w:ascii="楷体" w:hAnsi="楷体" w:eastAsia="楷体" w:cs="楷体"/>
                <w:sz w:val="21"/>
                <w:szCs w:val="21"/>
                <w:vertAlign w:val="baseline"/>
              </w:rPr>
              <w:t>较大事故（造成1-2人死亡或3-9人重伤）</w:t>
            </w:r>
          </w:p>
          <w:p>
            <w:pPr>
              <w:rPr>
                <w:rFonts w:hint="eastAsia" w:ascii="楷体" w:hAnsi="楷体" w:eastAsia="楷体" w:cs="楷体"/>
                <w:sz w:val="21"/>
                <w:szCs w:val="21"/>
                <w:vertAlign w:val="baseline"/>
              </w:rPr>
            </w:pPr>
            <w:r>
              <w:rPr>
                <w:rFonts w:hint="eastAsia" w:ascii="楷体" w:hAnsi="楷体" w:eastAsia="楷体" w:cs="楷体"/>
                <w:sz w:val="21"/>
                <w:szCs w:val="21"/>
                <w:vertAlign w:val="baseline"/>
                <w:lang w:val="en-US" w:eastAsia="zh-CN"/>
              </w:rPr>
              <w:t>3.</w:t>
            </w:r>
            <w:r>
              <w:rPr>
                <w:rFonts w:hint="eastAsia" w:ascii="楷体" w:hAnsi="楷体" w:eastAsia="楷体" w:cs="楷体"/>
                <w:sz w:val="21"/>
                <w:szCs w:val="21"/>
                <w:vertAlign w:val="baseline"/>
              </w:rPr>
              <w:t xml:space="preserve"> 瞒报事故</w:t>
            </w:r>
          </w:p>
        </w:tc>
        <w:tc>
          <w:tcPr>
            <w:tcW w:w="1704" w:type="dxa"/>
            <w:vAlign w:val="center"/>
          </w:tcPr>
          <w:p>
            <w:pPr>
              <w:rPr>
                <w:rFonts w:hint="eastAsia" w:ascii="楷体" w:hAnsi="楷体" w:eastAsia="楷体" w:cs="楷体"/>
                <w:sz w:val="21"/>
                <w:szCs w:val="21"/>
                <w:vertAlign w:val="baseline"/>
              </w:rPr>
            </w:pPr>
          </w:p>
          <w:p>
            <w:pPr>
              <w:rPr>
                <w:rFonts w:hint="eastAsia" w:ascii="楷体" w:hAnsi="楷体" w:eastAsia="楷体" w:cs="楷体"/>
                <w:sz w:val="21"/>
                <w:szCs w:val="21"/>
                <w:vertAlign w:val="baseline"/>
              </w:rPr>
            </w:pPr>
          </w:p>
          <w:p>
            <w:pPr>
              <w:rPr>
                <w:rFonts w:hint="eastAsia" w:ascii="楷体" w:hAnsi="楷体" w:eastAsia="楷体" w:cs="楷体"/>
                <w:sz w:val="21"/>
                <w:szCs w:val="21"/>
                <w:vertAlign w:val="baseline"/>
              </w:rPr>
            </w:pPr>
            <w:r>
              <w:rPr>
                <w:rFonts w:hint="eastAsia" w:ascii="楷体" w:hAnsi="楷体" w:eastAsia="楷体" w:cs="楷体"/>
                <w:sz w:val="21"/>
                <w:szCs w:val="21"/>
                <w:vertAlign w:val="baseline"/>
                <w:lang w:val="en-US" w:eastAsia="zh-CN"/>
              </w:rPr>
              <w:t>1.300000</w:t>
            </w:r>
            <w:r>
              <w:rPr>
                <w:rFonts w:hint="eastAsia" w:ascii="楷体" w:hAnsi="楷体" w:eastAsia="楷体" w:cs="楷体"/>
                <w:sz w:val="21"/>
                <w:szCs w:val="21"/>
                <w:vertAlign w:val="baseline"/>
              </w:rPr>
              <w:t>-</w:t>
            </w:r>
            <w:r>
              <w:rPr>
                <w:rFonts w:hint="eastAsia" w:ascii="楷体" w:hAnsi="楷体" w:eastAsia="楷体" w:cs="楷体"/>
                <w:sz w:val="21"/>
                <w:szCs w:val="21"/>
                <w:vertAlign w:val="baseline"/>
                <w:lang w:val="en-US" w:eastAsia="zh-CN"/>
              </w:rPr>
              <w:t>1000000</w:t>
            </w:r>
            <w:r>
              <w:rPr>
                <w:rFonts w:hint="eastAsia" w:ascii="楷体" w:hAnsi="楷体" w:eastAsia="楷体" w:cs="楷体"/>
                <w:sz w:val="21"/>
                <w:szCs w:val="21"/>
                <w:vertAlign w:val="baseline"/>
              </w:rPr>
              <w:t>元/次</w:t>
            </w:r>
          </w:p>
          <w:p>
            <w:pPr>
              <w:rPr>
                <w:rFonts w:hint="eastAsia" w:ascii="楷体" w:hAnsi="楷体" w:eastAsia="楷体" w:cs="楷体"/>
                <w:sz w:val="21"/>
                <w:szCs w:val="21"/>
                <w:vertAlign w:val="baseline"/>
              </w:rPr>
            </w:pPr>
            <w:r>
              <w:rPr>
                <w:rFonts w:hint="eastAsia" w:ascii="楷体" w:hAnsi="楷体" w:eastAsia="楷体" w:cs="楷体"/>
                <w:sz w:val="21"/>
                <w:szCs w:val="21"/>
                <w:vertAlign w:val="baseline"/>
                <w:lang w:val="en-US" w:eastAsia="zh-CN"/>
              </w:rPr>
              <w:t>2.1000000-2000000</w:t>
            </w:r>
            <w:r>
              <w:rPr>
                <w:rFonts w:hint="eastAsia" w:ascii="楷体" w:hAnsi="楷体" w:eastAsia="楷体" w:cs="楷体"/>
                <w:sz w:val="21"/>
                <w:szCs w:val="21"/>
                <w:vertAlign w:val="baseline"/>
              </w:rPr>
              <w:t>元/次起</w:t>
            </w:r>
          </w:p>
          <w:p>
            <w:pPr>
              <w:rPr>
                <w:rFonts w:hint="eastAsia" w:ascii="楷体" w:hAnsi="楷体" w:eastAsia="楷体" w:cs="楷体"/>
                <w:sz w:val="21"/>
                <w:szCs w:val="21"/>
                <w:vertAlign w:val="baseline"/>
              </w:rPr>
            </w:pPr>
            <w:r>
              <w:rPr>
                <w:rFonts w:hint="eastAsia" w:ascii="楷体" w:hAnsi="楷体" w:eastAsia="楷体" w:cs="楷体"/>
                <w:sz w:val="21"/>
                <w:szCs w:val="21"/>
                <w:vertAlign w:val="baseline"/>
                <w:lang w:val="en-US" w:eastAsia="zh-CN"/>
              </w:rPr>
              <w:t>3.50000</w:t>
            </w:r>
            <w:r>
              <w:rPr>
                <w:rFonts w:hint="eastAsia" w:ascii="楷体" w:hAnsi="楷体" w:eastAsia="楷体" w:cs="楷体"/>
                <w:sz w:val="21"/>
                <w:szCs w:val="21"/>
                <w:vertAlign w:val="baseline"/>
              </w:rPr>
              <w:t>元/次</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附件八</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rPr>
              <w:t>安全管理协议书</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lang w:val="en-US" w:eastAsia="zh-CN"/>
              </w:rPr>
              <w:t>第五条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32</w:t>
            </w:r>
          </w:p>
        </w:tc>
        <w:tc>
          <w:tcPr>
            <w:tcW w:w="1761" w:type="dxa"/>
            <w:vAlign w:val="center"/>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安全隐患</w:t>
            </w:r>
          </w:p>
        </w:tc>
        <w:tc>
          <w:tcPr>
            <w:tcW w:w="2916" w:type="dxa"/>
            <w:vAlign w:val="center"/>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对承包人、监理或政府部门提出的安全隐患整改不力或拒不整改。</w:t>
            </w:r>
          </w:p>
        </w:tc>
        <w:tc>
          <w:tcPr>
            <w:tcW w:w="1704" w:type="dxa"/>
            <w:vAlign w:val="center"/>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2000-10000元/次，承包人有权责令停工。</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附件八</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rPr>
              <w:t>安全管理协议书</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lang w:val="en-US" w:eastAsia="zh-CN"/>
              </w:rPr>
              <w:t>第五条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33</w:t>
            </w:r>
          </w:p>
        </w:tc>
        <w:tc>
          <w:tcPr>
            <w:tcW w:w="1761" w:type="dxa"/>
            <w:vAlign w:val="center"/>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个人防护违规</w:t>
            </w:r>
          </w:p>
        </w:tc>
        <w:tc>
          <w:tcPr>
            <w:tcW w:w="2916" w:type="dxa"/>
            <w:vAlign w:val="center"/>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进入施工现场不戴安全帽、高处作业不系安全带等。</w:t>
            </w:r>
          </w:p>
        </w:tc>
        <w:tc>
          <w:tcPr>
            <w:tcW w:w="1704" w:type="dxa"/>
            <w:vAlign w:val="center"/>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安全帽：</w:t>
            </w:r>
            <w:r>
              <w:rPr>
                <w:rFonts w:hint="eastAsia" w:ascii="楷体" w:hAnsi="楷体" w:eastAsia="楷体" w:cs="楷体"/>
                <w:sz w:val="21"/>
                <w:szCs w:val="21"/>
                <w:vertAlign w:val="baseline"/>
                <w:lang w:val="en-US" w:eastAsia="zh-CN"/>
              </w:rPr>
              <w:t>50</w:t>
            </w:r>
            <w:r>
              <w:rPr>
                <w:rFonts w:hint="eastAsia" w:ascii="楷体" w:hAnsi="楷体" w:eastAsia="楷体" w:cs="楷体"/>
                <w:sz w:val="21"/>
                <w:szCs w:val="21"/>
                <w:vertAlign w:val="baseline"/>
              </w:rPr>
              <w:t>元/人·次；安全带：</w:t>
            </w:r>
            <w:r>
              <w:rPr>
                <w:rFonts w:hint="eastAsia" w:ascii="楷体" w:hAnsi="楷体" w:eastAsia="楷体" w:cs="楷体"/>
                <w:sz w:val="21"/>
                <w:szCs w:val="21"/>
                <w:vertAlign w:val="baseline"/>
                <w:lang w:val="en-US" w:eastAsia="zh-CN"/>
              </w:rPr>
              <w:t>2</w:t>
            </w:r>
            <w:r>
              <w:rPr>
                <w:rFonts w:hint="eastAsia" w:ascii="楷体" w:hAnsi="楷体" w:eastAsia="楷体" w:cs="楷体"/>
                <w:sz w:val="21"/>
                <w:szCs w:val="21"/>
                <w:vertAlign w:val="baseline"/>
              </w:rPr>
              <w:t>00元/人·次。</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附件八</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rPr>
              <w:t>安全管理协议书</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lang w:val="en-US" w:eastAsia="zh-CN"/>
              </w:rPr>
              <w:t>第五条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34</w:t>
            </w:r>
          </w:p>
        </w:tc>
        <w:tc>
          <w:tcPr>
            <w:tcW w:w="1761" w:type="dxa"/>
            <w:vAlign w:val="center"/>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违章作业</w:t>
            </w:r>
          </w:p>
        </w:tc>
        <w:tc>
          <w:tcPr>
            <w:tcW w:w="2916" w:type="dxa"/>
            <w:vAlign w:val="center"/>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酒后作业、违章指挥、私拉乱接电线等。</w:t>
            </w:r>
          </w:p>
        </w:tc>
        <w:tc>
          <w:tcPr>
            <w:tcW w:w="1704" w:type="dxa"/>
            <w:vAlign w:val="center"/>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500-2000元/人·次。</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附件八</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rPr>
              <w:t>安全管理协议书</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lang w:val="en-US" w:eastAsia="zh-CN"/>
              </w:rPr>
              <w:t>第五条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9" w:type="dxa"/>
            <w:gridSpan w:val="5"/>
          </w:tcPr>
          <w:p>
            <w:pPr>
              <w:jc w:val="center"/>
              <w:rPr>
                <w:rFonts w:hint="eastAsia" w:ascii="楷体" w:hAnsi="楷体" w:eastAsia="楷体" w:cs="楷体"/>
                <w:sz w:val="21"/>
                <w:szCs w:val="21"/>
                <w:vertAlign w:val="baseline"/>
                <w:lang w:val="en-US" w:eastAsia="zh-CN"/>
              </w:rPr>
            </w:pPr>
            <w:r>
              <w:rPr>
                <w:rFonts w:hint="eastAsia" w:ascii="楷体" w:hAnsi="楷体" w:eastAsia="楷体" w:cs="楷体"/>
                <w:b/>
                <w:bCs/>
                <w:sz w:val="21"/>
                <w:szCs w:val="21"/>
                <w:vertAlign w:val="baseline"/>
                <w:lang w:val="en-US" w:eastAsia="zh-CN"/>
              </w:rPr>
              <w:t>六、其他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35</w:t>
            </w:r>
          </w:p>
        </w:tc>
        <w:tc>
          <w:tcPr>
            <w:tcW w:w="1761" w:type="dxa"/>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分包未按要求收集隐蔽验收资料</w:t>
            </w:r>
          </w:p>
        </w:tc>
        <w:tc>
          <w:tcPr>
            <w:tcW w:w="2916"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分包单位施工的影像资料由分包人组织专人进行拍摄、收集；在分包验收及结算中按要求提供给总承包单位，</w:t>
            </w:r>
          </w:p>
        </w:tc>
        <w:tc>
          <w:tcPr>
            <w:tcW w:w="1704" w:type="dxa"/>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如未能按要求提供，总承包单位有权不予计算隐蔽工程、变更签证造价或按其他佐证资料扣减造价的</w:t>
            </w:r>
            <w:r>
              <w:rPr>
                <w:rFonts w:hint="eastAsia" w:ascii="楷体" w:hAnsi="楷体" w:eastAsia="楷体" w:cs="楷体"/>
                <w:sz w:val="21"/>
                <w:szCs w:val="21"/>
                <w:vertAlign w:val="baseline"/>
                <w:lang w:val="en-US" w:eastAsia="zh-CN"/>
              </w:rPr>
              <w:t>3</w:t>
            </w:r>
            <w:r>
              <w:rPr>
                <w:rFonts w:hint="eastAsia" w:ascii="楷体" w:hAnsi="楷体" w:eastAsia="楷体" w:cs="楷体"/>
                <w:sz w:val="21"/>
                <w:szCs w:val="21"/>
                <w:vertAlign w:val="baseline"/>
              </w:rPr>
              <w:t>%-</w:t>
            </w:r>
            <w:r>
              <w:rPr>
                <w:rFonts w:hint="eastAsia" w:ascii="楷体" w:hAnsi="楷体" w:eastAsia="楷体" w:cs="楷体"/>
                <w:sz w:val="21"/>
                <w:szCs w:val="21"/>
                <w:vertAlign w:val="baseline"/>
                <w:lang w:val="en-US" w:eastAsia="zh-CN"/>
              </w:rPr>
              <w:t>5</w:t>
            </w:r>
            <w:r>
              <w:rPr>
                <w:rFonts w:hint="eastAsia" w:ascii="楷体" w:hAnsi="楷体" w:eastAsia="楷体" w:cs="楷体"/>
                <w:sz w:val="21"/>
                <w:szCs w:val="21"/>
                <w:vertAlign w:val="baseline"/>
              </w:rPr>
              <w:t>%作为处罚。</w:t>
            </w:r>
          </w:p>
        </w:tc>
        <w:tc>
          <w:tcPr>
            <w:tcW w:w="1704" w:type="dxa"/>
          </w:tcPr>
          <w:p>
            <w:pPr>
              <w:rPr>
                <w:rFonts w:hint="eastAsia" w:ascii="楷体" w:hAnsi="楷体" w:eastAsia="楷体" w:cs="楷体"/>
                <w:sz w:val="21"/>
                <w:szCs w:val="21"/>
                <w:vertAlign w:val="baseline"/>
                <w:lang w:eastAsia="zh-CN"/>
              </w:rPr>
            </w:pPr>
            <w:r>
              <w:rPr>
                <w:rFonts w:hint="eastAsia" w:ascii="楷体" w:hAnsi="楷体" w:eastAsia="楷体" w:cs="楷体"/>
                <w:sz w:val="21"/>
                <w:szCs w:val="21"/>
                <w:vertAlign w:val="baseline"/>
              </w:rPr>
              <w:t>附件十三</w:t>
            </w:r>
            <w:r>
              <w:rPr>
                <w:rFonts w:hint="eastAsia" w:ascii="楷体" w:hAnsi="楷体" w:eastAsia="楷体" w:cs="楷体"/>
                <w:sz w:val="21"/>
                <w:szCs w:val="21"/>
                <w:vertAlign w:val="baseline"/>
                <w:lang w:eastAsia="zh-CN"/>
              </w:rPr>
              <w:t>《</w:t>
            </w:r>
            <w:r>
              <w:rPr>
                <w:rFonts w:hint="eastAsia" w:ascii="楷体" w:hAnsi="楷体" w:eastAsia="楷体" w:cs="楷体"/>
                <w:sz w:val="21"/>
                <w:szCs w:val="21"/>
                <w:vertAlign w:val="baseline"/>
              </w:rPr>
              <w:t>隐蔽工程验收影像资料标准</w:t>
            </w:r>
            <w:r>
              <w:rPr>
                <w:rFonts w:hint="eastAsia" w:ascii="楷体" w:hAnsi="楷体" w:eastAsia="楷体" w:cs="楷体"/>
                <w:sz w:val="21"/>
                <w:szCs w:val="21"/>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dxa"/>
            <w:vAlign w:val="top"/>
          </w:tcPr>
          <w:p>
            <w:pPr>
              <w:jc w:val="center"/>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36</w:t>
            </w:r>
          </w:p>
        </w:tc>
        <w:tc>
          <w:tcPr>
            <w:tcW w:w="1761" w:type="dxa"/>
            <w:vAlign w:val="top"/>
          </w:tcPr>
          <w:p>
            <w:pPr>
              <w:jc w:val="center"/>
              <w:rPr>
                <w:rFonts w:hint="eastAsia" w:ascii="楷体" w:hAnsi="楷体" w:eastAsia="楷体" w:cs="楷体"/>
                <w:sz w:val="21"/>
                <w:szCs w:val="21"/>
                <w:vertAlign w:val="baseline"/>
              </w:rPr>
            </w:pPr>
            <w:r>
              <w:rPr>
                <w:rFonts w:hint="eastAsia" w:ascii="楷体" w:hAnsi="楷体" w:eastAsia="楷体" w:cs="楷体"/>
                <w:sz w:val="21"/>
                <w:szCs w:val="21"/>
                <w:vertAlign w:val="baseline"/>
              </w:rPr>
              <w:t>违反其他合同义务</w:t>
            </w:r>
          </w:p>
        </w:tc>
        <w:tc>
          <w:tcPr>
            <w:tcW w:w="2916" w:type="dxa"/>
            <w:vAlign w:val="top"/>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出现本合同（含所有附件）约定的其他违约情形，但本表未逐一列明的。</w:t>
            </w:r>
          </w:p>
        </w:tc>
        <w:tc>
          <w:tcPr>
            <w:tcW w:w="1704" w:type="dxa"/>
            <w:vAlign w:val="top"/>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承包人有权根据违约情节轻重，处以1,000 - 50,000元的违约金，并追究其相应责任。</w:t>
            </w:r>
          </w:p>
        </w:tc>
        <w:tc>
          <w:tcPr>
            <w:tcW w:w="1704" w:type="dxa"/>
            <w:vAlign w:val="top"/>
          </w:tcPr>
          <w:p>
            <w:pPr>
              <w:rPr>
                <w:rFonts w:hint="eastAsia" w:ascii="楷体" w:hAnsi="楷体" w:eastAsia="楷体" w:cs="楷体"/>
                <w:sz w:val="21"/>
                <w:szCs w:val="21"/>
                <w:vertAlign w:val="baseline"/>
              </w:rPr>
            </w:pPr>
            <w:r>
              <w:rPr>
                <w:rFonts w:hint="eastAsia" w:ascii="楷体" w:hAnsi="楷体" w:eastAsia="楷体" w:cs="楷体"/>
                <w:sz w:val="21"/>
                <w:szCs w:val="21"/>
                <w:vertAlign w:val="baseline"/>
              </w:rPr>
              <w:t>兜底条款</w:t>
            </w:r>
          </w:p>
        </w:tc>
      </w:tr>
    </w:tbl>
    <w:p>
      <w:pPr>
        <w:widowControl/>
        <w:spacing w:line="420" w:lineRule="exact"/>
        <w:ind w:firstLine="422" w:firstLineChars="200"/>
        <w:jc w:val="left"/>
        <w:rPr>
          <w:rFonts w:hint="eastAsia" w:ascii="楷体" w:hAnsi="楷体" w:eastAsia="楷体" w:cs="楷体"/>
          <w:color w:val="000000"/>
          <w:kern w:val="2"/>
          <w:sz w:val="21"/>
          <w:szCs w:val="21"/>
          <w:highlight w:val="none"/>
        </w:rPr>
      </w:pPr>
      <w:r>
        <w:rPr>
          <w:rFonts w:hint="eastAsia" w:ascii="楷体" w:hAnsi="楷体" w:eastAsia="楷体" w:cs="楷体"/>
          <w:b/>
          <w:bCs/>
          <w:color w:val="000000"/>
          <w:kern w:val="2"/>
          <w:sz w:val="21"/>
          <w:szCs w:val="21"/>
          <w:highlight w:val="none"/>
          <w:lang w:val="en-US" w:eastAsia="zh-CN"/>
        </w:rPr>
        <w:t>备</w:t>
      </w:r>
      <w:r>
        <w:rPr>
          <w:rFonts w:hint="eastAsia" w:ascii="楷体" w:hAnsi="楷体" w:eastAsia="楷体" w:cs="楷体"/>
          <w:b/>
          <w:bCs/>
          <w:color w:val="000000"/>
          <w:kern w:val="2"/>
          <w:sz w:val="21"/>
          <w:szCs w:val="21"/>
          <w:highlight w:val="none"/>
        </w:rPr>
        <w:t>注：</w:t>
      </w:r>
      <w:r>
        <w:rPr>
          <w:rFonts w:hint="eastAsia" w:ascii="楷体" w:hAnsi="楷体" w:eastAsia="楷体" w:cs="楷体"/>
          <w:color w:val="000000"/>
          <w:kern w:val="2"/>
          <w:sz w:val="21"/>
          <w:szCs w:val="21"/>
          <w:highlight w:val="none"/>
        </w:rPr>
        <w:t>本违约清单一览表中的违约责任约定</w:t>
      </w:r>
      <w:r>
        <w:rPr>
          <w:rFonts w:hint="eastAsia" w:ascii="楷体" w:hAnsi="楷体" w:eastAsia="楷体" w:cs="楷体"/>
          <w:color w:val="000000"/>
          <w:kern w:val="2"/>
          <w:sz w:val="21"/>
          <w:szCs w:val="21"/>
          <w:highlight w:val="none"/>
          <w:lang w:val="en-US" w:eastAsia="zh-CN"/>
        </w:rPr>
        <w:t>如与</w:t>
      </w:r>
      <w:r>
        <w:rPr>
          <w:rFonts w:hint="eastAsia" w:ascii="楷体" w:hAnsi="楷体" w:eastAsia="楷体" w:cs="楷体"/>
          <w:color w:val="000000"/>
          <w:kern w:val="2"/>
          <w:sz w:val="21"/>
          <w:szCs w:val="21"/>
          <w:highlight w:val="none"/>
        </w:rPr>
        <w:t>本合同通用条件、专用条件及合同附件约定</w:t>
      </w:r>
      <w:r>
        <w:rPr>
          <w:rFonts w:hint="eastAsia" w:ascii="楷体" w:hAnsi="楷体" w:eastAsia="楷体" w:cs="楷体"/>
          <w:color w:val="000000"/>
          <w:kern w:val="2"/>
          <w:sz w:val="21"/>
          <w:szCs w:val="21"/>
          <w:highlight w:val="none"/>
          <w:lang w:val="en-US" w:eastAsia="zh-CN"/>
        </w:rPr>
        <w:t>有冲突的，以本清单约定为准</w:t>
      </w:r>
      <w:r>
        <w:rPr>
          <w:rFonts w:hint="eastAsia" w:ascii="楷体" w:hAnsi="楷体" w:eastAsia="楷体" w:cs="楷体"/>
          <w:color w:val="000000"/>
          <w:kern w:val="2"/>
          <w:sz w:val="21"/>
          <w:szCs w:val="21"/>
          <w:highlight w:val="none"/>
        </w:rPr>
        <w:t>。</w:t>
      </w:r>
    </w:p>
    <w:p>
      <w:pPr>
        <w:pStyle w:val="38"/>
        <w:rPr>
          <w:rFonts w:hint="eastAsia" w:ascii="楷体" w:hAnsi="楷体" w:eastAsia="楷体" w:cs="楷体"/>
        </w:rPr>
      </w:pPr>
    </w:p>
    <w:p>
      <w:pPr>
        <w:pStyle w:val="38"/>
        <w:rPr>
          <w:rFonts w:hint="eastAsia" w:ascii="楷体" w:hAnsi="楷体" w:eastAsia="楷体" w:cs="楷体"/>
        </w:rPr>
      </w:pPr>
    </w:p>
    <w:p>
      <w:pPr>
        <w:pStyle w:val="38"/>
        <w:rPr>
          <w:rFonts w:hint="eastAsia" w:ascii="楷体" w:hAnsi="楷体" w:eastAsia="楷体" w:cs="楷体"/>
          <w:b w:val="0"/>
        </w:rPr>
      </w:pPr>
      <w:r>
        <w:rPr>
          <w:rFonts w:hint="eastAsia" w:ascii="楷体" w:hAnsi="楷体" w:eastAsia="楷体" w:cs="楷体"/>
        </w:rPr>
        <w:t>附件</w:t>
      </w:r>
      <w:r>
        <w:rPr>
          <w:rFonts w:hint="eastAsia" w:ascii="楷体" w:hAnsi="楷体" w:eastAsia="楷体" w:cs="楷体"/>
          <w:lang w:val="en-US" w:eastAsia="zh-CN"/>
        </w:rPr>
        <w:t>四</w:t>
      </w:r>
      <w:r>
        <w:rPr>
          <w:rFonts w:hint="eastAsia" w:ascii="楷体" w:hAnsi="楷体" w:eastAsia="楷体" w:cs="楷体"/>
          <w:color w:val="auto"/>
        </w:rPr>
        <w:t>：</w:t>
      </w:r>
    </w:p>
    <w:p>
      <w:pPr>
        <w:adjustRightInd w:val="0"/>
        <w:snapToGrid w:val="0"/>
        <w:spacing w:line="420" w:lineRule="exact"/>
        <w:jc w:val="center"/>
        <w:rPr>
          <w:rFonts w:hint="eastAsia" w:ascii="楷体" w:hAnsi="楷体" w:eastAsia="楷体" w:cs="楷体"/>
          <w:b/>
          <w:bCs/>
          <w:sz w:val="24"/>
          <w:szCs w:val="24"/>
        </w:rPr>
      </w:pPr>
      <w:r>
        <w:rPr>
          <w:rFonts w:hint="eastAsia" w:ascii="楷体" w:hAnsi="楷体" w:eastAsia="楷体" w:cs="楷体"/>
          <w:b/>
          <w:color w:val="000000"/>
          <w:sz w:val="24"/>
          <w:szCs w:val="24"/>
        </w:rPr>
        <w:t>工程价款支付一览表</w:t>
      </w:r>
    </w:p>
    <w:tbl>
      <w:tblPr>
        <w:tblStyle w:val="19"/>
        <w:tblpPr w:leftFromText="180" w:rightFromText="180" w:vertAnchor="text" w:horzAnchor="page" w:tblpX="1654" w:tblpY="421"/>
        <w:tblOverlap w:val="never"/>
        <w:tblW w:w="90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70"/>
        <w:gridCol w:w="4090"/>
        <w:gridCol w:w="2238"/>
        <w:gridCol w:w="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rPr>
              <w:t>序号</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rPr>
              <w:t>支付节点</w:t>
            </w:r>
          </w:p>
        </w:tc>
        <w:tc>
          <w:tcPr>
            <w:tcW w:w="4090"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jc w:val="center"/>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rPr>
              <w:t>支付时间</w:t>
            </w:r>
          </w:p>
        </w:tc>
        <w:tc>
          <w:tcPr>
            <w:tcW w:w="223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jc w:val="center"/>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rPr>
              <w:t>支付比例</w:t>
            </w:r>
          </w:p>
        </w:tc>
        <w:tc>
          <w:tcPr>
            <w:tcW w:w="87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jc w:val="center"/>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jc w:val="center"/>
              <w:textAlignment w:val="auto"/>
              <w:rPr>
                <w:rFonts w:hint="eastAsia" w:ascii="楷体" w:hAnsi="楷体" w:eastAsia="楷体" w:cs="楷体"/>
                <w:bCs/>
                <w:color w:val="auto"/>
                <w:szCs w:val="21"/>
                <w:highlight w:val="none"/>
                <w:lang w:eastAsia="zh-CN"/>
              </w:rPr>
            </w:pPr>
            <w:r>
              <w:rPr>
                <w:rFonts w:hint="eastAsia" w:ascii="楷体" w:hAnsi="楷体" w:eastAsia="楷体" w:cs="楷体"/>
                <w:bCs/>
                <w:color w:val="auto"/>
                <w:szCs w:val="21"/>
                <w:highlight w:val="none"/>
                <w:lang w:val="en-US" w:eastAsia="zh-CN"/>
              </w:rPr>
              <w:t>1</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rPr>
              <w:t>进度付款</w:t>
            </w:r>
          </w:p>
        </w:tc>
        <w:tc>
          <w:tcPr>
            <w:tcW w:w="7206" w:type="dxa"/>
            <w:gridSpan w:val="3"/>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rPr>
              <w:t>本合同约定的支付方式为：第</w:t>
            </w:r>
            <w:r>
              <w:rPr>
                <w:rFonts w:hint="eastAsia" w:ascii="楷体" w:hAnsi="楷体" w:eastAsia="楷体" w:cs="楷体"/>
                <w:bCs/>
                <w:color w:val="auto"/>
                <w:szCs w:val="21"/>
                <w:highlight w:val="none"/>
                <w:u w:val="single"/>
              </w:rPr>
              <w:fldChar w:fldCharType="begin">
                <w:ffData>
                  <w:name w:val="Text98"/>
                  <w:enabled/>
                  <w:calcOnExit w:val="0"/>
                  <w:textInput/>
                </w:ffData>
              </w:fldChar>
            </w:r>
            <w:bookmarkStart w:id="152" w:name="Text98"/>
            <w:r>
              <w:rPr>
                <w:rFonts w:hint="eastAsia" w:ascii="楷体" w:hAnsi="楷体" w:eastAsia="楷体" w:cs="楷体"/>
                <w:bCs/>
                <w:color w:val="auto"/>
                <w:szCs w:val="21"/>
                <w:highlight w:val="none"/>
                <w:u w:val="single"/>
              </w:rPr>
              <w:instrText xml:space="preserve">FORMTEXT</w:instrText>
            </w:r>
            <w:r>
              <w:rPr>
                <w:rFonts w:hint="eastAsia" w:ascii="楷体" w:hAnsi="楷体" w:eastAsia="楷体" w:cs="楷体"/>
                <w:bCs/>
                <w:color w:val="auto"/>
                <w:szCs w:val="21"/>
                <w:highlight w:val="none"/>
                <w:u w:val="single"/>
              </w:rPr>
              <w:fldChar w:fldCharType="separate"/>
            </w:r>
            <w:r>
              <w:rPr>
                <w:rFonts w:hint="eastAsia" w:ascii="楷体" w:hAnsi="楷体" w:eastAsia="楷体" w:cs="楷体"/>
                <w:bCs/>
                <w:color w:val="auto"/>
                <w:szCs w:val="21"/>
                <w:highlight w:val="none"/>
                <w:u w:val="single"/>
                <w:lang w:val="en-US" w:eastAsia="zh-CN"/>
              </w:rPr>
              <w:t>1.1</w:t>
            </w:r>
            <w:r>
              <w:rPr>
                <w:rFonts w:hint="eastAsia" w:ascii="楷体" w:hAnsi="楷体" w:eastAsia="楷体" w:cs="楷体"/>
                <w:bCs/>
                <w:color w:val="auto"/>
                <w:szCs w:val="21"/>
                <w:highlight w:val="none"/>
                <w:u w:val="single"/>
              </w:rPr>
              <w:fldChar w:fldCharType="end"/>
            </w:r>
            <w:bookmarkEnd w:id="152"/>
            <w:r>
              <w:rPr>
                <w:rFonts w:hint="eastAsia" w:ascii="楷体" w:hAnsi="楷体" w:eastAsia="楷体" w:cs="楷体"/>
                <w:bCs/>
                <w:color w:val="auto"/>
                <w:szCs w:val="21"/>
                <w:highlight w:val="none"/>
              </w:rPr>
              <w:t>种方式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jc w:val="center"/>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lang w:val="en-US" w:eastAsia="zh-CN"/>
              </w:rPr>
              <w:t>1</w:t>
            </w:r>
            <w:r>
              <w:rPr>
                <w:rFonts w:hint="eastAsia" w:ascii="楷体" w:hAnsi="楷体" w:eastAsia="楷体" w:cs="楷体"/>
                <w:bCs/>
                <w:color w:val="auto"/>
                <w:szCs w:val="21"/>
                <w:highlight w:val="none"/>
              </w:rPr>
              <w:t>.1</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rPr>
              <w:t>按月支付</w:t>
            </w:r>
          </w:p>
        </w:tc>
        <w:tc>
          <w:tcPr>
            <w:tcW w:w="4090"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rPr>
              <w:t>每月2</w:t>
            </w:r>
            <w:r>
              <w:rPr>
                <w:rFonts w:hint="eastAsia" w:ascii="楷体" w:hAnsi="楷体" w:eastAsia="楷体" w:cs="楷体"/>
                <w:bCs/>
                <w:color w:val="auto"/>
                <w:szCs w:val="21"/>
                <w:highlight w:val="none"/>
                <w:lang w:val="en-US" w:eastAsia="zh-CN"/>
              </w:rPr>
              <w:t>0</w:t>
            </w:r>
            <w:r>
              <w:rPr>
                <w:rFonts w:hint="eastAsia" w:ascii="楷体" w:hAnsi="楷体" w:eastAsia="楷体" w:cs="楷体"/>
                <w:bCs/>
                <w:color w:val="auto"/>
                <w:szCs w:val="21"/>
                <w:highlight w:val="none"/>
              </w:rPr>
              <w:t>日前收到分包人进度款申请，承包人于30天内完成审核支付</w:t>
            </w:r>
          </w:p>
        </w:tc>
        <w:tc>
          <w:tcPr>
            <w:tcW w:w="223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rPr>
              <w:t>付至已审核确认工程进度款的</w:t>
            </w:r>
            <w:bookmarkStart w:id="153" w:name="Text99"/>
            <w:r>
              <w:rPr>
                <w:rFonts w:hint="eastAsia" w:ascii="楷体" w:hAnsi="楷体" w:eastAsia="楷体" w:cs="楷体"/>
                <w:bCs/>
                <w:color w:val="auto"/>
                <w:szCs w:val="21"/>
                <w:highlight w:val="none"/>
              </w:rPr>
              <w:fldChar w:fldCharType="begin">
                <w:ffData>
                  <w:name w:val="Text99"/>
                  <w:enabled/>
                  <w:calcOnExit w:val="0"/>
                  <w:textInput/>
                </w:ffData>
              </w:fldChar>
            </w:r>
            <w:r>
              <w:rPr>
                <w:rFonts w:hint="eastAsia" w:ascii="楷体" w:hAnsi="楷体" w:eastAsia="楷体" w:cs="楷体"/>
                <w:bCs/>
                <w:color w:val="auto"/>
                <w:szCs w:val="21"/>
                <w:highlight w:val="none"/>
              </w:rPr>
              <w:instrText xml:space="preserve">FORMTEXT</w:instrText>
            </w:r>
            <w:r>
              <w:rPr>
                <w:rFonts w:hint="eastAsia" w:ascii="楷体" w:hAnsi="楷体" w:eastAsia="楷体" w:cs="楷体"/>
                <w:bCs/>
                <w:color w:val="auto"/>
                <w:szCs w:val="21"/>
                <w:highlight w:val="none"/>
              </w:rPr>
              <w:fldChar w:fldCharType="separate"/>
            </w:r>
            <w:r>
              <w:rPr>
                <w:rFonts w:hint="default" w:ascii="楷体" w:hAnsi="楷体" w:eastAsia="楷体" w:cs="楷体"/>
                <w:bCs/>
                <w:color w:val="auto"/>
                <w:szCs w:val="21"/>
                <w:highlight w:val="none"/>
                <w:lang w:val="en-US"/>
              </w:rPr>
              <w:t> </w:t>
            </w:r>
            <w:r>
              <w:rPr>
                <w:rFonts w:hint="eastAsia" w:ascii="楷体" w:hAnsi="楷体" w:eastAsia="楷体" w:cs="楷体"/>
                <w:bCs/>
                <w:color w:val="auto"/>
                <w:szCs w:val="21"/>
                <w:highlight w:val="none"/>
                <w:lang w:val="en-US" w:eastAsia="zh-CN"/>
              </w:rPr>
              <w:t>80</w:t>
            </w:r>
            <w:r>
              <w:rPr>
                <w:rFonts w:hint="default" w:ascii="楷体" w:hAnsi="楷体" w:eastAsia="楷体" w:cs="楷体"/>
                <w:bCs/>
                <w:color w:val="auto"/>
                <w:szCs w:val="21"/>
                <w:highlight w:val="none"/>
                <w:lang w:val="en-US"/>
              </w:rPr>
              <w:t> </w:t>
            </w:r>
            <w:r>
              <w:rPr>
                <w:rFonts w:hint="eastAsia" w:ascii="楷体" w:hAnsi="楷体" w:eastAsia="楷体" w:cs="楷体"/>
                <w:bCs/>
                <w:color w:val="auto"/>
                <w:szCs w:val="21"/>
                <w:highlight w:val="none"/>
              </w:rPr>
              <w:fldChar w:fldCharType="end"/>
            </w:r>
            <w:bookmarkEnd w:id="153"/>
            <w:r>
              <w:rPr>
                <w:rFonts w:hint="eastAsia" w:ascii="楷体" w:hAnsi="楷体" w:eastAsia="楷体" w:cs="楷体"/>
                <w:bCs/>
                <w:color w:val="auto"/>
                <w:szCs w:val="21"/>
                <w:highlight w:val="none"/>
              </w:rPr>
              <w:t>%</w:t>
            </w:r>
          </w:p>
        </w:tc>
        <w:tc>
          <w:tcPr>
            <w:tcW w:w="87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jc w:val="center"/>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lang w:val="en-US" w:eastAsia="zh-CN"/>
              </w:rPr>
              <w:t>1</w:t>
            </w:r>
            <w:r>
              <w:rPr>
                <w:rFonts w:hint="eastAsia" w:ascii="楷体" w:hAnsi="楷体" w:eastAsia="楷体" w:cs="楷体"/>
                <w:bCs/>
                <w:color w:val="auto"/>
                <w:szCs w:val="21"/>
                <w:highlight w:val="none"/>
              </w:rPr>
              <w:t>.2</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rPr>
              <w:t>按节点支付</w:t>
            </w:r>
          </w:p>
        </w:tc>
        <w:tc>
          <w:tcPr>
            <w:tcW w:w="4090"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rPr>
              <w:t>每次收到分包人进度款申请后，承包人于30天内完成审核支付</w:t>
            </w:r>
          </w:p>
        </w:tc>
        <w:tc>
          <w:tcPr>
            <w:tcW w:w="223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rPr>
              <w:t>付至已审核确认工程进度款的</w:t>
            </w:r>
            <w:bookmarkStart w:id="154" w:name="Text100"/>
            <w:r>
              <w:rPr>
                <w:rFonts w:hint="eastAsia" w:ascii="楷体" w:hAnsi="楷体" w:eastAsia="楷体" w:cs="楷体"/>
                <w:bCs/>
                <w:color w:val="auto"/>
                <w:szCs w:val="21"/>
                <w:highlight w:val="none"/>
              </w:rPr>
              <w:fldChar w:fldCharType="begin">
                <w:ffData>
                  <w:name w:val="Text100"/>
                  <w:enabled/>
                  <w:calcOnExit w:val="0"/>
                  <w:textInput/>
                </w:ffData>
              </w:fldChar>
            </w:r>
            <w:r>
              <w:rPr>
                <w:rFonts w:hint="eastAsia" w:ascii="楷体" w:hAnsi="楷体" w:eastAsia="楷体" w:cs="楷体"/>
                <w:bCs/>
                <w:color w:val="auto"/>
                <w:szCs w:val="21"/>
                <w:highlight w:val="none"/>
              </w:rPr>
              <w:instrText xml:space="preserve">FORMTEXT</w:instrText>
            </w:r>
            <w:r>
              <w:rPr>
                <w:rFonts w:hint="eastAsia" w:ascii="楷体" w:hAnsi="楷体" w:eastAsia="楷体" w:cs="楷体"/>
                <w:bCs/>
                <w:color w:val="auto"/>
                <w:szCs w:val="21"/>
                <w:highlight w:val="none"/>
              </w:rPr>
              <w:fldChar w:fldCharType="separate"/>
            </w:r>
            <w:r>
              <w:rPr>
                <w:rFonts w:hint="eastAsia" w:ascii="楷体" w:hAnsi="楷体" w:eastAsia="楷体" w:cs="楷体"/>
                <w:bCs/>
                <w:color w:val="auto"/>
                <w:szCs w:val="21"/>
                <w:highlight w:val="none"/>
                <w:lang w:val="en-US" w:eastAsia="zh-CN"/>
              </w:rPr>
              <w:t>/</w:t>
            </w:r>
            <w:r>
              <w:rPr>
                <w:rFonts w:hint="eastAsia" w:ascii="楷体" w:hAnsi="楷体" w:eastAsia="楷体" w:cs="楷体"/>
                <w:bCs/>
                <w:color w:val="auto"/>
                <w:szCs w:val="21"/>
                <w:highlight w:val="none"/>
              </w:rPr>
              <w:fldChar w:fldCharType="end"/>
            </w:r>
            <w:bookmarkEnd w:id="154"/>
            <w:r>
              <w:rPr>
                <w:rFonts w:hint="eastAsia" w:ascii="楷体" w:hAnsi="楷体" w:eastAsia="楷体" w:cs="楷体"/>
                <w:bCs/>
                <w:color w:val="auto"/>
                <w:szCs w:val="21"/>
                <w:highlight w:val="none"/>
              </w:rPr>
              <w:t>%</w:t>
            </w:r>
          </w:p>
        </w:tc>
        <w:tc>
          <w:tcPr>
            <w:tcW w:w="87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64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jc w:val="center"/>
              <w:textAlignment w:val="auto"/>
              <w:rPr>
                <w:rFonts w:hint="eastAsia" w:ascii="楷体" w:hAnsi="楷体" w:eastAsia="楷体" w:cs="楷体"/>
                <w:bCs/>
                <w:color w:val="auto"/>
                <w:szCs w:val="21"/>
                <w:highlight w:val="none"/>
                <w:lang w:eastAsia="zh-CN"/>
              </w:rPr>
            </w:pPr>
            <w:r>
              <w:rPr>
                <w:rFonts w:hint="eastAsia" w:ascii="楷体" w:hAnsi="楷体" w:eastAsia="楷体" w:cs="楷体"/>
                <w:bCs/>
                <w:color w:val="auto"/>
                <w:szCs w:val="21"/>
                <w:highlight w:val="none"/>
                <w:lang w:val="en-US" w:eastAsia="zh-CN"/>
              </w:rPr>
              <w:t>2</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rPr>
              <w:t>完工</w:t>
            </w:r>
          </w:p>
        </w:tc>
        <w:tc>
          <w:tcPr>
            <w:tcW w:w="4090"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rPr>
              <w:t>分包工程验收合格后，分包人移交全部工程资料以及分包结算资料后1个月内支付</w:t>
            </w:r>
          </w:p>
        </w:tc>
        <w:tc>
          <w:tcPr>
            <w:tcW w:w="223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rPr>
              <w:t>付至已审核确认工程进度款的</w:t>
            </w:r>
            <w:r>
              <w:rPr>
                <w:rFonts w:hint="eastAsia" w:ascii="楷体" w:hAnsi="楷体" w:eastAsia="楷体" w:cs="楷体"/>
                <w:bCs/>
                <w:color w:val="auto"/>
                <w:szCs w:val="21"/>
                <w:highlight w:val="none"/>
              </w:rPr>
              <w:fldChar w:fldCharType="begin">
                <w:ffData>
                  <w:name w:val="Text101"/>
                  <w:enabled/>
                  <w:calcOnExit w:val="0"/>
                  <w:textInput/>
                </w:ffData>
              </w:fldChar>
            </w:r>
            <w:bookmarkStart w:id="155" w:name="Text101"/>
            <w:r>
              <w:rPr>
                <w:rFonts w:hint="eastAsia" w:ascii="楷体" w:hAnsi="楷体" w:eastAsia="楷体" w:cs="楷体"/>
                <w:bCs/>
                <w:color w:val="auto"/>
                <w:szCs w:val="21"/>
                <w:highlight w:val="none"/>
              </w:rPr>
              <w:instrText xml:space="preserve">FORMTEXT</w:instrText>
            </w:r>
            <w:r>
              <w:rPr>
                <w:rFonts w:hint="eastAsia" w:ascii="楷体" w:hAnsi="楷体" w:eastAsia="楷体" w:cs="楷体"/>
                <w:bCs/>
                <w:color w:val="auto"/>
                <w:szCs w:val="21"/>
                <w:highlight w:val="none"/>
              </w:rPr>
              <w:fldChar w:fldCharType="separate"/>
            </w:r>
            <w:r>
              <w:rPr>
                <w:rFonts w:hint="eastAsia" w:ascii="楷体" w:hAnsi="楷体" w:eastAsia="楷体" w:cs="楷体"/>
                <w:bCs/>
                <w:color w:val="auto"/>
                <w:szCs w:val="21"/>
                <w:highlight w:val="none"/>
                <w:lang w:val="en-US" w:eastAsia="zh-CN"/>
              </w:rPr>
              <w:t>90</w:t>
            </w:r>
            <w:r>
              <w:rPr>
                <w:rFonts w:hint="default" w:ascii="楷体" w:hAnsi="楷体" w:eastAsia="楷体" w:cs="楷体"/>
                <w:bCs/>
                <w:color w:val="auto"/>
                <w:szCs w:val="21"/>
                <w:highlight w:val="none"/>
                <w:lang w:val="en-US"/>
              </w:rPr>
              <w:t> </w:t>
            </w:r>
            <w:r>
              <w:rPr>
                <w:rFonts w:hint="eastAsia" w:ascii="楷体" w:hAnsi="楷体" w:eastAsia="楷体" w:cs="楷体"/>
                <w:bCs/>
                <w:color w:val="auto"/>
                <w:szCs w:val="21"/>
                <w:highlight w:val="none"/>
              </w:rPr>
              <w:fldChar w:fldCharType="end"/>
            </w:r>
            <w:bookmarkEnd w:id="155"/>
            <w:r>
              <w:rPr>
                <w:rFonts w:hint="eastAsia" w:ascii="楷体" w:hAnsi="楷体" w:eastAsia="楷体" w:cs="楷体"/>
                <w:bCs/>
                <w:color w:val="auto"/>
                <w:szCs w:val="21"/>
                <w:highlight w:val="none"/>
              </w:rPr>
              <w:t>%</w:t>
            </w:r>
          </w:p>
        </w:tc>
        <w:tc>
          <w:tcPr>
            <w:tcW w:w="87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jc w:val="center"/>
              <w:textAlignment w:val="auto"/>
              <w:rPr>
                <w:rFonts w:hint="default" w:ascii="楷体" w:hAnsi="楷体" w:eastAsia="楷体" w:cs="楷体"/>
                <w:bCs/>
                <w:color w:val="auto"/>
                <w:szCs w:val="21"/>
                <w:highlight w:val="none"/>
                <w:lang w:val="en-US" w:eastAsia="zh-CN"/>
              </w:rPr>
            </w:pPr>
            <w:r>
              <w:rPr>
                <w:rFonts w:hint="eastAsia" w:ascii="楷体" w:hAnsi="楷体" w:eastAsia="楷体" w:cs="楷体"/>
                <w:bCs/>
                <w:color w:val="auto"/>
                <w:szCs w:val="21"/>
                <w:highlight w:val="none"/>
                <w:lang w:val="en-US" w:eastAsia="zh-CN"/>
              </w:rPr>
              <w:t>3</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lang w:eastAsia="zh-CN"/>
              </w:rPr>
            </w:pPr>
            <w:r>
              <w:rPr>
                <w:rFonts w:hint="eastAsia" w:ascii="楷体" w:hAnsi="楷体" w:eastAsia="楷体" w:cs="楷体"/>
                <w:bCs/>
                <w:color w:val="auto"/>
                <w:szCs w:val="21"/>
                <w:highlight w:val="none"/>
                <w:lang w:eastAsia="zh-CN"/>
              </w:rPr>
              <w:t>分包结算初审</w:t>
            </w:r>
          </w:p>
        </w:tc>
        <w:tc>
          <w:tcPr>
            <w:tcW w:w="4090"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r>
              <w:rPr>
                <w:rFonts w:hint="eastAsia" w:ascii="楷体" w:hAnsi="楷体" w:eastAsia="楷体" w:cs="楷体"/>
                <w:bCs/>
                <w:color w:val="auto"/>
                <w:szCs w:val="21"/>
                <w:highlight w:val="none"/>
                <w:lang w:eastAsia="zh-CN"/>
              </w:rPr>
              <w:t>经承包人项目部完成初审并报公司后</w:t>
            </w:r>
            <w:r>
              <w:rPr>
                <w:rFonts w:hint="eastAsia" w:ascii="楷体" w:hAnsi="楷体" w:eastAsia="楷体" w:cs="楷体"/>
                <w:bCs/>
                <w:color w:val="auto"/>
                <w:szCs w:val="21"/>
                <w:highlight w:val="none"/>
                <w:lang w:val="en-US" w:eastAsia="zh-CN"/>
              </w:rPr>
              <w:t>6个月内</w:t>
            </w:r>
          </w:p>
        </w:tc>
        <w:tc>
          <w:tcPr>
            <w:tcW w:w="223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lang w:eastAsia="zh-CN"/>
              </w:rPr>
            </w:pPr>
            <w:r>
              <w:rPr>
                <w:rFonts w:hint="eastAsia" w:ascii="楷体" w:hAnsi="楷体" w:eastAsia="楷体" w:cs="楷体"/>
                <w:bCs/>
                <w:color w:val="auto"/>
                <w:szCs w:val="21"/>
                <w:highlight w:val="none"/>
                <w:lang w:eastAsia="zh-CN"/>
              </w:rPr>
              <w:t>付至初审结算额的</w:t>
            </w:r>
            <w:r>
              <w:rPr>
                <w:rFonts w:hint="eastAsia" w:ascii="楷体" w:hAnsi="楷体" w:eastAsia="楷体" w:cs="楷体"/>
                <w:bCs/>
                <w:color w:val="auto"/>
                <w:szCs w:val="21"/>
                <w:highlight w:val="none"/>
                <w:lang w:eastAsia="zh-CN"/>
              </w:rPr>
              <w:fldChar w:fldCharType="begin">
                <w:ffData>
                  <w:name w:val="Text110"/>
                  <w:enabled/>
                  <w:calcOnExit w:val="0"/>
                  <w:textInput/>
                </w:ffData>
              </w:fldChar>
            </w:r>
            <w:r>
              <w:rPr>
                <w:rFonts w:hint="eastAsia" w:ascii="楷体" w:hAnsi="楷体" w:eastAsia="楷体" w:cs="楷体"/>
                <w:bCs/>
                <w:color w:val="auto"/>
                <w:szCs w:val="21"/>
                <w:highlight w:val="none"/>
                <w:lang w:eastAsia="zh-CN"/>
              </w:rPr>
              <w:instrText xml:space="preserve">FORMTEXT</w:instrText>
            </w:r>
            <w:r>
              <w:rPr>
                <w:rFonts w:hint="eastAsia" w:ascii="楷体" w:hAnsi="楷体" w:eastAsia="楷体" w:cs="楷体"/>
                <w:bCs/>
                <w:color w:val="auto"/>
                <w:szCs w:val="21"/>
                <w:highlight w:val="none"/>
                <w:lang w:eastAsia="zh-CN"/>
              </w:rPr>
              <w:fldChar w:fldCharType="separate"/>
            </w:r>
            <w:r>
              <w:rPr>
                <w:rFonts w:hint="eastAsia" w:ascii="楷体" w:hAnsi="楷体" w:eastAsia="楷体" w:cs="楷体"/>
                <w:bCs/>
                <w:color w:val="auto"/>
                <w:szCs w:val="21"/>
                <w:highlight w:val="none"/>
                <w:lang w:val="en-US" w:eastAsia="zh-CN"/>
              </w:rPr>
              <w:t>/</w:t>
            </w:r>
            <w:r>
              <w:rPr>
                <w:rFonts w:hint="eastAsia" w:ascii="楷体" w:hAnsi="楷体" w:eastAsia="楷体" w:cs="楷体"/>
                <w:bCs/>
                <w:color w:val="auto"/>
                <w:szCs w:val="21"/>
                <w:highlight w:val="none"/>
                <w:lang w:eastAsia="zh-CN"/>
              </w:rPr>
              <w:fldChar w:fldCharType="end"/>
            </w:r>
            <w:r>
              <w:rPr>
                <w:rFonts w:hint="eastAsia" w:ascii="楷体" w:hAnsi="楷体" w:eastAsia="楷体" w:cs="楷体"/>
                <w:bCs/>
                <w:color w:val="auto"/>
                <w:szCs w:val="21"/>
                <w:highlight w:val="none"/>
                <w:lang w:val="en-US" w:eastAsia="zh-CN"/>
              </w:rPr>
              <w:t>%</w:t>
            </w:r>
          </w:p>
        </w:tc>
        <w:tc>
          <w:tcPr>
            <w:tcW w:w="87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jc w:val="center"/>
              <w:textAlignment w:val="auto"/>
              <w:rPr>
                <w:rFonts w:hint="default" w:ascii="楷体" w:hAnsi="楷体" w:eastAsia="楷体" w:cs="楷体"/>
                <w:bCs/>
                <w:color w:val="auto"/>
                <w:szCs w:val="21"/>
                <w:highlight w:val="none"/>
                <w:lang w:val="en-US" w:eastAsia="zh-CN"/>
              </w:rPr>
            </w:pPr>
            <w:r>
              <w:rPr>
                <w:rFonts w:hint="eastAsia" w:ascii="楷体" w:hAnsi="楷体" w:eastAsia="楷体" w:cs="楷体"/>
                <w:bCs/>
                <w:color w:val="auto"/>
                <w:szCs w:val="21"/>
                <w:highlight w:val="none"/>
                <w:lang w:val="en-US" w:eastAsia="zh-CN"/>
              </w:rPr>
              <w:t>4</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szCs w:val="21"/>
                <w:highlight w:val="none"/>
                <w:lang w:eastAsia="zh-CN"/>
              </w:rPr>
              <w:t>分包结算终审</w:t>
            </w:r>
          </w:p>
        </w:tc>
        <w:tc>
          <w:tcPr>
            <w:tcW w:w="4090"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szCs w:val="21"/>
                <w:highlight w:val="none"/>
              </w:rPr>
              <w:t>经承包人项目部完成初审并报公司</w:t>
            </w:r>
            <w:r>
              <w:rPr>
                <w:rFonts w:hint="eastAsia" w:ascii="楷体" w:hAnsi="楷体" w:eastAsia="楷体" w:cs="楷体"/>
                <w:bCs/>
                <w:color w:val="auto"/>
                <w:szCs w:val="21"/>
                <w:highlight w:val="none"/>
                <w:lang w:val="en-US" w:eastAsia="zh-CN"/>
              </w:rPr>
              <w:t>审批</w:t>
            </w:r>
            <w:r>
              <w:rPr>
                <w:rFonts w:hint="eastAsia" w:ascii="楷体" w:hAnsi="楷体" w:eastAsia="楷体" w:cs="楷体"/>
                <w:bCs/>
                <w:color w:val="auto"/>
                <w:szCs w:val="21"/>
                <w:highlight w:val="none"/>
              </w:rPr>
              <w:t>后6个月内</w:t>
            </w:r>
          </w:p>
        </w:tc>
        <w:tc>
          <w:tcPr>
            <w:tcW w:w="223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szCs w:val="21"/>
                <w:highlight w:val="none"/>
                <w:lang w:eastAsia="zh-CN"/>
              </w:rPr>
              <w:t>付至已审核确认结算款的</w:t>
            </w:r>
            <w:bookmarkStart w:id="156" w:name="Text102"/>
            <w:r>
              <w:rPr>
                <w:rFonts w:hint="eastAsia" w:ascii="楷体" w:hAnsi="楷体" w:eastAsia="楷体" w:cs="楷体"/>
                <w:bCs/>
                <w:color w:val="auto"/>
                <w:szCs w:val="21"/>
                <w:highlight w:val="none"/>
                <w:lang w:eastAsia="zh-CN"/>
              </w:rPr>
              <w:fldChar w:fldCharType="begin">
                <w:ffData>
                  <w:name w:val="Text102"/>
                  <w:enabled/>
                  <w:calcOnExit w:val="0"/>
                  <w:textInput/>
                </w:ffData>
              </w:fldChar>
            </w:r>
            <w:r>
              <w:rPr>
                <w:rFonts w:hint="eastAsia" w:ascii="楷体" w:hAnsi="楷体" w:eastAsia="楷体" w:cs="楷体"/>
                <w:bCs/>
                <w:color w:val="auto"/>
                <w:szCs w:val="21"/>
                <w:highlight w:val="none"/>
                <w:lang w:eastAsia="zh-CN"/>
              </w:rPr>
              <w:instrText xml:space="preserve">FORMTEXT</w:instrText>
            </w:r>
            <w:r>
              <w:rPr>
                <w:rFonts w:hint="eastAsia" w:ascii="楷体" w:hAnsi="楷体" w:eastAsia="楷体" w:cs="楷体"/>
                <w:bCs/>
                <w:color w:val="auto"/>
                <w:szCs w:val="21"/>
                <w:highlight w:val="none"/>
                <w:lang w:eastAsia="zh-CN"/>
              </w:rPr>
              <w:fldChar w:fldCharType="separate"/>
            </w:r>
            <w:r>
              <w:rPr>
                <w:rFonts w:hint="default" w:ascii="楷体" w:hAnsi="楷体" w:eastAsia="楷体" w:cs="楷体"/>
                <w:bCs/>
                <w:color w:val="auto"/>
                <w:szCs w:val="21"/>
                <w:highlight w:val="none"/>
                <w:lang w:val="en-US" w:eastAsia="zh-CN"/>
              </w:rPr>
              <w:t> </w:t>
            </w:r>
            <w:r>
              <w:rPr>
                <w:rFonts w:hint="eastAsia" w:ascii="楷体" w:hAnsi="楷体" w:eastAsia="楷体" w:cs="楷体"/>
                <w:bCs/>
                <w:color w:val="auto"/>
                <w:szCs w:val="21"/>
                <w:highlight w:val="none"/>
                <w:lang w:val="en-US" w:eastAsia="zh-CN"/>
              </w:rPr>
              <w:t>97</w:t>
            </w:r>
            <w:r>
              <w:rPr>
                <w:rFonts w:hint="default" w:ascii="楷体" w:hAnsi="楷体" w:eastAsia="楷体" w:cs="楷体"/>
                <w:bCs/>
                <w:color w:val="auto"/>
                <w:szCs w:val="21"/>
                <w:highlight w:val="none"/>
                <w:lang w:val="en-US" w:eastAsia="zh-CN"/>
              </w:rPr>
              <w:t> </w:t>
            </w:r>
            <w:r>
              <w:rPr>
                <w:rFonts w:hint="eastAsia" w:ascii="楷体" w:hAnsi="楷体" w:eastAsia="楷体" w:cs="楷体"/>
                <w:bCs/>
                <w:color w:val="auto"/>
                <w:szCs w:val="21"/>
                <w:highlight w:val="none"/>
                <w:lang w:eastAsia="zh-CN"/>
              </w:rPr>
              <w:fldChar w:fldCharType="end"/>
            </w:r>
            <w:bookmarkEnd w:id="156"/>
            <w:r>
              <w:rPr>
                <w:rFonts w:hint="eastAsia" w:ascii="楷体" w:hAnsi="楷体" w:eastAsia="楷体" w:cs="楷体"/>
                <w:bCs/>
                <w:color w:val="auto"/>
                <w:szCs w:val="21"/>
                <w:highlight w:val="none"/>
                <w:lang w:val="en-US" w:eastAsia="zh-CN"/>
              </w:rPr>
              <w:t>%</w:t>
            </w:r>
          </w:p>
        </w:tc>
        <w:tc>
          <w:tcPr>
            <w:tcW w:w="87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jc w:val="center"/>
              <w:textAlignment w:val="auto"/>
              <w:rPr>
                <w:rFonts w:hint="default" w:ascii="楷体" w:hAnsi="楷体" w:eastAsia="楷体" w:cs="楷体"/>
                <w:bCs/>
                <w:color w:val="auto"/>
                <w:szCs w:val="21"/>
                <w:highlight w:val="none"/>
                <w:lang w:val="en-US" w:eastAsia="zh-CN"/>
              </w:rPr>
            </w:pPr>
            <w:r>
              <w:rPr>
                <w:rFonts w:hint="eastAsia" w:ascii="楷体" w:hAnsi="楷体" w:eastAsia="楷体" w:cs="楷体"/>
                <w:bCs/>
                <w:color w:val="auto"/>
                <w:szCs w:val="21"/>
                <w:highlight w:val="none"/>
                <w:lang w:val="en-US" w:eastAsia="zh-CN"/>
              </w:rPr>
              <w:t>5</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szCs w:val="21"/>
                <w:highlight w:val="none"/>
              </w:rPr>
              <w:t>质保金</w:t>
            </w:r>
          </w:p>
        </w:tc>
        <w:tc>
          <w:tcPr>
            <w:tcW w:w="4090"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szCs w:val="21"/>
                <w:highlight w:val="none"/>
                <w:lang w:val="en-US" w:eastAsia="zh-CN"/>
              </w:rPr>
              <w:t>质量保修期满且双方办理结算后，承包人在1个月内</w:t>
            </w:r>
          </w:p>
        </w:tc>
        <w:tc>
          <w:tcPr>
            <w:tcW w:w="223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szCs w:val="21"/>
                <w:highlight w:val="none"/>
              </w:rPr>
              <w:t>付至已审核确认结算款的</w:t>
            </w:r>
            <w:bookmarkStart w:id="157" w:name="Text103"/>
            <w:r>
              <w:rPr>
                <w:rFonts w:hint="eastAsia" w:ascii="楷体" w:hAnsi="楷体" w:eastAsia="楷体" w:cs="楷体"/>
                <w:bCs/>
                <w:color w:val="auto"/>
                <w:szCs w:val="21"/>
                <w:highlight w:val="none"/>
              </w:rPr>
              <w:fldChar w:fldCharType="begin">
                <w:ffData>
                  <w:name w:val="Text103"/>
                  <w:enabled/>
                  <w:calcOnExit w:val="0"/>
                  <w:textInput/>
                </w:ffData>
              </w:fldChar>
            </w:r>
            <w:r>
              <w:rPr>
                <w:rFonts w:hint="eastAsia" w:ascii="楷体" w:hAnsi="楷体" w:eastAsia="楷体" w:cs="楷体"/>
                <w:bCs/>
                <w:color w:val="auto"/>
                <w:szCs w:val="21"/>
                <w:highlight w:val="none"/>
              </w:rPr>
              <w:instrText xml:space="preserve">FORMTEXT</w:instrText>
            </w:r>
            <w:r>
              <w:rPr>
                <w:rFonts w:hint="eastAsia" w:ascii="楷体" w:hAnsi="楷体" w:eastAsia="楷体" w:cs="楷体"/>
                <w:bCs/>
                <w:color w:val="auto"/>
                <w:szCs w:val="21"/>
                <w:highlight w:val="none"/>
              </w:rPr>
              <w:fldChar w:fldCharType="separate"/>
            </w:r>
            <w:r>
              <w:rPr>
                <w:rFonts w:hint="default" w:ascii="楷体" w:hAnsi="楷体" w:eastAsia="楷体" w:cs="楷体"/>
                <w:bCs/>
                <w:color w:val="auto"/>
                <w:szCs w:val="21"/>
                <w:highlight w:val="none"/>
                <w:lang w:val="en-US"/>
              </w:rPr>
              <w:t> </w:t>
            </w:r>
            <w:r>
              <w:rPr>
                <w:rFonts w:hint="eastAsia" w:ascii="楷体" w:hAnsi="楷体" w:eastAsia="楷体" w:cs="楷体"/>
                <w:bCs/>
                <w:color w:val="auto"/>
                <w:szCs w:val="21"/>
                <w:highlight w:val="none"/>
                <w:lang w:val="en-US" w:eastAsia="zh-CN"/>
              </w:rPr>
              <w:t>100</w:t>
            </w:r>
            <w:r>
              <w:rPr>
                <w:rFonts w:hint="default" w:ascii="楷体" w:hAnsi="楷体" w:eastAsia="楷体" w:cs="楷体"/>
                <w:bCs/>
                <w:color w:val="auto"/>
                <w:szCs w:val="21"/>
                <w:highlight w:val="none"/>
                <w:lang w:val="en-US"/>
              </w:rPr>
              <w:t> </w:t>
            </w:r>
            <w:r>
              <w:rPr>
                <w:rFonts w:hint="eastAsia" w:ascii="楷体" w:hAnsi="楷体" w:eastAsia="楷体" w:cs="楷体"/>
                <w:bCs/>
                <w:color w:val="auto"/>
                <w:szCs w:val="21"/>
                <w:highlight w:val="none"/>
              </w:rPr>
              <w:fldChar w:fldCharType="end"/>
            </w:r>
            <w:bookmarkEnd w:id="157"/>
            <w:r>
              <w:rPr>
                <w:rFonts w:hint="eastAsia" w:ascii="楷体" w:hAnsi="楷体" w:eastAsia="楷体" w:cs="楷体"/>
                <w:bCs/>
                <w:color w:val="auto"/>
                <w:szCs w:val="21"/>
                <w:highlight w:val="none"/>
              </w:rPr>
              <w:t>%</w:t>
            </w:r>
          </w:p>
        </w:tc>
        <w:tc>
          <w:tcPr>
            <w:tcW w:w="878" w:type="dxa"/>
            <w:vAlign w:val="center"/>
          </w:tcPr>
          <w:p>
            <w:pPr>
              <w:keepNext w:val="0"/>
              <w:keepLines w:val="0"/>
              <w:pageBreakBefore w:val="0"/>
              <w:widowControl w:val="0"/>
              <w:kinsoku/>
              <w:wordWrap/>
              <w:overflowPunct/>
              <w:topLinePunct w:val="0"/>
              <w:autoSpaceDE/>
              <w:autoSpaceDN/>
              <w:bidi w:val="0"/>
              <w:adjustRightInd w:val="0"/>
              <w:snapToGrid w:val="0"/>
              <w:spacing w:before="156" w:beforeLines="50" w:line="380" w:lineRule="exact"/>
              <w:textAlignment w:val="auto"/>
              <w:rPr>
                <w:rFonts w:hint="eastAsia" w:ascii="楷体" w:hAnsi="楷体" w:eastAsia="楷体" w:cs="楷体"/>
                <w:bCs/>
                <w:color w:val="auto"/>
                <w:szCs w:val="21"/>
                <w:highlight w:val="none"/>
              </w:rPr>
            </w:pPr>
          </w:p>
        </w:tc>
      </w:tr>
    </w:tbl>
    <w:p>
      <w:pPr>
        <w:spacing w:line="420" w:lineRule="exact"/>
        <w:rPr>
          <w:rFonts w:hint="eastAsia" w:ascii="楷体" w:hAnsi="楷体" w:eastAsia="楷体" w:cs="楷体"/>
          <w:b/>
          <w:bCs/>
          <w:szCs w:val="21"/>
        </w:rPr>
      </w:pPr>
    </w:p>
    <w:p>
      <w:pPr>
        <w:spacing w:line="420" w:lineRule="exact"/>
        <w:rPr>
          <w:rFonts w:hint="eastAsia" w:ascii="楷体" w:hAnsi="楷体" w:eastAsia="楷体" w:cs="楷体"/>
          <w:strike/>
          <w:szCs w:val="21"/>
        </w:rPr>
      </w:pPr>
      <w:r>
        <w:rPr>
          <w:rFonts w:hint="eastAsia" w:ascii="楷体" w:hAnsi="楷体" w:eastAsia="楷体" w:cs="楷体"/>
          <w:b/>
          <w:bCs/>
          <w:szCs w:val="21"/>
        </w:rPr>
        <w:t>说明：</w:t>
      </w:r>
    </w:p>
    <w:p>
      <w:pPr>
        <w:numPr>
          <w:ilvl w:val="0"/>
          <w:numId w:val="0"/>
        </w:numPr>
        <w:spacing w:line="420" w:lineRule="exact"/>
        <w:rPr>
          <w:rFonts w:hint="eastAsia" w:ascii="楷体" w:hAnsi="楷体" w:eastAsia="楷体" w:cs="楷体"/>
          <w:strike w:val="0"/>
          <w:dstrike w:val="0"/>
          <w:szCs w:val="21"/>
        </w:rPr>
      </w:pPr>
      <w:r>
        <w:rPr>
          <w:rFonts w:hint="eastAsia" w:ascii="楷体" w:hAnsi="楷体" w:eastAsia="楷体" w:cs="楷体"/>
          <w:color w:val="auto"/>
          <w:szCs w:val="21"/>
          <w:highlight w:val="none"/>
          <w:lang w:val="en-US" w:eastAsia="zh-CN"/>
        </w:rPr>
        <w:fldChar w:fldCharType="begin">
          <w:ffData>
            <w:name w:val="Text96"/>
            <w:enabled/>
            <w:calcOnExit w:val="0"/>
            <w:textInput/>
          </w:ffData>
        </w:fldChar>
      </w:r>
      <w:bookmarkStart w:id="158" w:name="Text96"/>
      <w:r>
        <w:rPr>
          <w:rFonts w:hint="eastAsia" w:ascii="楷体" w:hAnsi="楷体" w:eastAsia="楷体" w:cs="楷体"/>
          <w:color w:val="auto"/>
          <w:szCs w:val="21"/>
          <w:highlight w:val="none"/>
          <w:lang w:val="en-US" w:eastAsia="zh-CN"/>
        </w:rPr>
        <w:instrText xml:space="preserve">FORMTEXT</w:instrText>
      </w:r>
      <w:r>
        <w:rPr>
          <w:rFonts w:hint="eastAsia" w:ascii="楷体" w:hAnsi="楷体" w:eastAsia="楷体" w:cs="楷体"/>
          <w:color w:val="auto"/>
          <w:szCs w:val="21"/>
          <w:highlight w:val="none"/>
          <w:lang w:val="en-US" w:eastAsia="zh-CN"/>
        </w:rPr>
        <w:fldChar w:fldCharType="separate"/>
      </w:r>
      <w:r>
        <w:rPr>
          <w:rFonts w:hint="eastAsia" w:ascii="楷体" w:hAnsi="楷体" w:eastAsia="楷体" w:cs="楷体"/>
          <w:strike w:val="0"/>
          <w:dstrike w:val="0"/>
          <w:szCs w:val="21"/>
          <w:lang w:val="en-US" w:eastAsia="zh-CN"/>
        </w:rPr>
        <w:t>1、</w:t>
      </w:r>
      <w:r>
        <w:rPr>
          <w:rFonts w:hint="eastAsia" w:ascii="楷体" w:hAnsi="楷体" w:eastAsia="楷体" w:cs="楷体"/>
          <w:strike w:val="0"/>
          <w:dstrike w:val="0"/>
          <w:szCs w:val="21"/>
        </w:rPr>
        <w:t>月进度付款比例为</w:t>
      </w:r>
      <w:r>
        <w:rPr>
          <w:rFonts w:hint="eastAsia" w:ascii="楷体" w:hAnsi="楷体" w:eastAsia="楷体" w:cs="楷体"/>
          <w:strike w:val="0"/>
          <w:dstrike w:val="0"/>
          <w:szCs w:val="21"/>
          <w:lang w:val="en-US" w:eastAsia="zh-CN"/>
        </w:rPr>
        <w:t>8</w:t>
      </w:r>
      <w:r>
        <w:rPr>
          <w:rFonts w:hint="eastAsia" w:ascii="楷体" w:hAnsi="楷体" w:eastAsia="楷体" w:cs="楷体"/>
          <w:strike w:val="0"/>
          <w:dstrike w:val="0"/>
          <w:szCs w:val="21"/>
        </w:rPr>
        <w:t>0%。</w:t>
      </w:r>
    </w:p>
    <w:p>
      <w:pPr>
        <w:spacing w:line="420" w:lineRule="exact"/>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fldChar w:fldCharType="end"/>
      </w:r>
      <w:bookmarkEnd w:id="158"/>
      <w:r>
        <w:rPr>
          <w:rFonts w:hint="eastAsia" w:ascii="楷体" w:hAnsi="楷体" w:eastAsia="楷体" w:cs="楷体"/>
          <w:color w:val="auto"/>
          <w:szCs w:val="21"/>
          <w:highlight w:val="none"/>
          <w:lang w:val="en-US" w:eastAsia="zh-CN"/>
        </w:rPr>
        <w:t>2、</w:t>
      </w:r>
      <w:r>
        <w:rPr>
          <w:rFonts w:hint="eastAsia" w:ascii="楷体" w:hAnsi="楷体" w:eastAsia="楷体" w:cs="楷体"/>
          <w:color w:val="auto"/>
          <w:szCs w:val="21"/>
          <w:highlight w:val="none"/>
        </w:rPr>
        <w:t>应扣留的款项:</w:t>
      </w:r>
      <w:r>
        <w:rPr>
          <w:rFonts w:hint="eastAsia" w:ascii="楷体" w:hAnsi="楷体" w:eastAsia="楷体" w:cs="楷体"/>
          <w:color w:val="auto"/>
          <w:szCs w:val="21"/>
          <w:highlight w:val="none"/>
          <w:lang w:val="en-US" w:eastAsia="zh-CN"/>
        </w:rPr>
        <w:t>(1)</w:t>
      </w:r>
      <w:r>
        <w:rPr>
          <w:rFonts w:hint="eastAsia" w:ascii="楷体" w:hAnsi="楷体" w:eastAsia="楷体" w:cs="楷体"/>
          <w:color w:val="auto"/>
          <w:szCs w:val="21"/>
          <w:highlight w:val="none"/>
        </w:rPr>
        <w:t>分包人向承包人借款利息；</w:t>
      </w:r>
      <w:r>
        <w:rPr>
          <w:rFonts w:hint="eastAsia" w:ascii="楷体" w:hAnsi="楷体" w:eastAsia="楷体" w:cs="楷体"/>
          <w:color w:val="auto"/>
          <w:szCs w:val="21"/>
          <w:highlight w:val="none"/>
          <w:lang w:val="en-US" w:eastAsia="zh-CN"/>
        </w:rPr>
        <w:t>(2)</w:t>
      </w:r>
      <w:r>
        <w:rPr>
          <w:rFonts w:hint="eastAsia" w:ascii="楷体" w:hAnsi="楷体" w:eastAsia="楷体" w:cs="楷体"/>
          <w:color w:val="auto"/>
          <w:szCs w:val="21"/>
          <w:highlight w:val="none"/>
        </w:rPr>
        <w:t>罚款单；</w:t>
      </w:r>
      <w:r>
        <w:rPr>
          <w:rFonts w:hint="eastAsia" w:ascii="楷体" w:hAnsi="楷体" w:eastAsia="楷体" w:cs="楷体"/>
          <w:color w:val="auto"/>
          <w:szCs w:val="21"/>
          <w:highlight w:val="none"/>
          <w:lang w:val="en-US" w:eastAsia="zh-CN"/>
        </w:rPr>
        <w:t>(3)</w:t>
      </w:r>
      <w:r>
        <w:rPr>
          <w:rFonts w:hint="eastAsia" w:ascii="楷体" w:hAnsi="楷体" w:eastAsia="楷体" w:cs="楷体"/>
          <w:color w:val="auto"/>
          <w:szCs w:val="21"/>
          <w:highlight w:val="none"/>
        </w:rPr>
        <w:t>工程质量保修金；</w:t>
      </w:r>
      <w:r>
        <w:rPr>
          <w:rFonts w:hint="eastAsia" w:ascii="楷体" w:hAnsi="楷体" w:eastAsia="楷体" w:cs="楷体"/>
          <w:color w:val="auto"/>
          <w:szCs w:val="21"/>
          <w:highlight w:val="none"/>
          <w:lang w:val="en-US" w:eastAsia="zh-CN"/>
        </w:rPr>
        <w:t>(4)</w:t>
      </w:r>
      <w:r>
        <w:rPr>
          <w:rFonts w:hint="eastAsia" w:ascii="楷体" w:hAnsi="楷体" w:eastAsia="楷体" w:cs="楷体"/>
          <w:color w:val="auto"/>
          <w:szCs w:val="21"/>
          <w:highlight w:val="none"/>
        </w:rPr>
        <w:t>安全文明保证金（如有）、农民工工资保证金（如有）；</w:t>
      </w:r>
      <w:r>
        <w:rPr>
          <w:rFonts w:hint="eastAsia" w:ascii="楷体" w:hAnsi="楷体" w:eastAsia="楷体" w:cs="楷体"/>
          <w:color w:val="auto"/>
          <w:szCs w:val="21"/>
          <w:highlight w:val="none"/>
          <w:lang w:val="en-US" w:eastAsia="zh-CN"/>
        </w:rPr>
        <w:t>(5)</w:t>
      </w:r>
      <w:r>
        <w:rPr>
          <w:rFonts w:hint="eastAsia" w:ascii="楷体" w:hAnsi="楷体" w:eastAsia="楷体" w:cs="楷体"/>
          <w:color w:val="auto"/>
          <w:szCs w:val="21"/>
          <w:highlight w:val="none"/>
        </w:rPr>
        <w:t>每次付款时应扣除的预付款（如有）；</w:t>
      </w:r>
      <w:r>
        <w:rPr>
          <w:rFonts w:hint="eastAsia" w:ascii="楷体" w:hAnsi="楷体" w:eastAsia="楷体" w:cs="楷体"/>
          <w:color w:val="auto"/>
          <w:szCs w:val="21"/>
          <w:highlight w:val="none"/>
          <w:lang w:val="en-US" w:eastAsia="zh-CN"/>
        </w:rPr>
        <w:t>(6)</w:t>
      </w:r>
      <w:r>
        <w:rPr>
          <w:rFonts w:hint="eastAsia" w:ascii="楷体" w:hAnsi="楷体" w:eastAsia="楷体" w:cs="楷体"/>
          <w:color w:val="auto"/>
          <w:szCs w:val="21"/>
          <w:highlight w:val="none"/>
        </w:rPr>
        <w:t>增值税等复合税；</w:t>
      </w:r>
      <w:r>
        <w:rPr>
          <w:rFonts w:hint="eastAsia" w:ascii="楷体" w:hAnsi="楷体" w:eastAsia="楷体" w:cs="楷体"/>
          <w:color w:val="auto"/>
          <w:szCs w:val="21"/>
          <w:highlight w:val="none"/>
          <w:lang w:val="en-US" w:eastAsia="zh-CN"/>
        </w:rPr>
        <w:t>(7)</w:t>
      </w:r>
      <w:r>
        <w:rPr>
          <w:rFonts w:hint="eastAsia" w:ascii="楷体" w:hAnsi="楷体" w:eastAsia="楷体" w:cs="楷体"/>
          <w:color w:val="auto"/>
          <w:szCs w:val="21"/>
          <w:highlight w:val="none"/>
        </w:rPr>
        <w:t>承包人向分包人管理人员及工人提供办公室或宿舍；其中工人宿舍500元/月·间，办公室600元/月·间，此费用已含正常使用的水费、电费，若承包人发现分包人浪费水电的情况，每发现一次，罚款5000元。承包人不提供分包人管理人员及工人餐食，分包人需自行解决。承包人不提供分包人工人生活区和住宿用的铁架床，如有需要，分包人需自行安排；</w:t>
      </w:r>
      <w:r>
        <w:rPr>
          <w:rFonts w:hint="eastAsia" w:ascii="楷体" w:hAnsi="楷体" w:eastAsia="楷体" w:cs="楷体"/>
          <w:color w:val="auto"/>
          <w:szCs w:val="21"/>
          <w:highlight w:val="none"/>
          <w:lang w:val="en-US" w:eastAsia="zh-CN"/>
        </w:rPr>
        <w:t>(8)</w:t>
      </w:r>
      <w:r>
        <w:rPr>
          <w:rFonts w:hint="eastAsia" w:ascii="楷体" w:hAnsi="楷体" w:eastAsia="楷体" w:cs="楷体"/>
          <w:color w:val="auto"/>
          <w:szCs w:val="21"/>
          <w:highlight w:val="none"/>
        </w:rPr>
        <w:t>按合同规定每次付款时应扣除的其他款项和承包人垫付的其他款项。</w:t>
      </w:r>
    </w:p>
    <w:p>
      <w:pPr>
        <w:adjustRightInd w:val="0"/>
        <w:snapToGrid w:val="0"/>
        <w:spacing w:line="420" w:lineRule="exact"/>
        <w:outlineLvl w:val="1"/>
        <w:rPr>
          <w:rFonts w:hint="eastAsia" w:ascii="楷体" w:hAnsi="楷体" w:eastAsia="楷体" w:cs="楷体"/>
          <w:b/>
          <w:szCs w:val="21"/>
          <w:highlight w:val="none"/>
          <w:lang w:val="en-US" w:eastAsia="zh-CN"/>
        </w:rPr>
      </w:pPr>
      <w:r>
        <w:rPr>
          <w:rFonts w:hint="eastAsia" w:ascii="楷体" w:hAnsi="楷体" w:eastAsia="楷体" w:cs="楷体"/>
          <w:color w:val="auto"/>
          <w:szCs w:val="21"/>
          <w:highlight w:val="none"/>
          <w:lang w:val="en-US" w:eastAsia="zh-CN"/>
        </w:rPr>
        <w:t>3</w:t>
      </w:r>
      <w:r>
        <w:rPr>
          <w:rFonts w:hint="eastAsia" w:ascii="楷体" w:hAnsi="楷体" w:eastAsia="楷体" w:cs="楷体"/>
          <w:color w:val="auto"/>
          <w:szCs w:val="21"/>
          <w:highlight w:val="none"/>
        </w:rPr>
        <w:t>、在建设单位不能按时支付给承包人工程款而导致承包人不能按约定向分包人支付工程款时，分包人须听从承包人的安排，不得以任何理由擅自停工或采取其他任何未经承包人同意的做法，不得要求承包人提前予以支付工程费用。</w:t>
      </w:r>
      <w:r>
        <w:rPr>
          <w:rFonts w:hint="eastAsia" w:ascii="楷体" w:hAnsi="楷体" w:eastAsia="楷体" w:cs="楷体"/>
          <w:color w:val="auto"/>
          <w:szCs w:val="21"/>
          <w:highlight w:val="none"/>
          <w:lang w:eastAsia="zh-CN"/>
        </w:rPr>
        <w:t>承包人</w:t>
      </w:r>
      <w:r>
        <w:rPr>
          <w:rFonts w:hint="eastAsia" w:ascii="楷体" w:hAnsi="楷体" w:eastAsia="楷体" w:cs="楷体"/>
          <w:color w:val="auto"/>
          <w:szCs w:val="21"/>
          <w:highlight w:val="none"/>
        </w:rPr>
        <w:t>以银行转账、电汇、商业汇票、供应链融资等方式支付，</w:t>
      </w:r>
      <w:r>
        <w:rPr>
          <w:rFonts w:hint="eastAsia" w:ascii="楷体" w:hAnsi="楷体" w:eastAsia="楷体" w:cs="楷体"/>
          <w:color w:val="auto"/>
          <w:szCs w:val="21"/>
          <w:highlight w:val="none"/>
          <w:lang w:eastAsia="zh-CN"/>
        </w:rPr>
        <w:t>分包人</w:t>
      </w:r>
      <w:r>
        <w:rPr>
          <w:rFonts w:hint="eastAsia" w:ascii="楷体" w:hAnsi="楷体" w:eastAsia="楷体" w:cs="楷体"/>
          <w:color w:val="auto"/>
          <w:szCs w:val="21"/>
          <w:highlight w:val="none"/>
        </w:rPr>
        <w:t>不得拒绝。</w:t>
      </w:r>
      <w:r>
        <w:rPr>
          <w:rFonts w:hint="eastAsia" w:ascii="楷体" w:hAnsi="楷体" w:eastAsia="楷体" w:cs="楷体"/>
          <w:color w:val="auto"/>
          <w:szCs w:val="21"/>
          <w:highlight w:val="none"/>
          <w:lang w:eastAsia="zh-CN"/>
        </w:rPr>
        <w:t>承包人</w:t>
      </w:r>
      <w:r>
        <w:rPr>
          <w:rFonts w:hint="eastAsia" w:ascii="楷体" w:hAnsi="楷体" w:eastAsia="楷体" w:cs="楷体"/>
          <w:color w:val="auto"/>
          <w:szCs w:val="21"/>
          <w:highlight w:val="none"/>
        </w:rPr>
        <w:t>如以商业汇票方式支付货款，贴息费用由</w:t>
      </w:r>
      <w:r>
        <w:rPr>
          <w:rFonts w:hint="eastAsia" w:ascii="楷体" w:hAnsi="楷体" w:eastAsia="楷体" w:cs="楷体"/>
          <w:color w:val="auto"/>
          <w:szCs w:val="21"/>
          <w:highlight w:val="none"/>
          <w:lang w:val="en-US" w:eastAsia="zh-CN"/>
        </w:rPr>
        <w:t>分</w:t>
      </w:r>
      <w:r>
        <w:rPr>
          <w:rFonts w:hint="eastAsia" w:ascii="楷体" w:hAnsi="楷体" w:eastAsia="楷体" w:cs="楷体"/>
          <w:color w:val="auto"/>
          <w:szCs w:val="21"/>
          <w:highlight w:val="none"/>
          <w:lang w:eastAsia="zh-CN"/>
        </w:rPr>
        <w:t>包人</w:t>
      </w:r>
      <w:r>
        <w:rPr>
          <w:rFonts w:hint="eastAsia" w:ascii="楷体" w:hAnsi="楷体" w:eastAsia="楷体" w:cs="楷体"/>
          <w:color w:val="auto"/>
          <w:szCs w:val="21"/>
          <w:highlight w:val="none"/>
        </w:rPr>
        <w:t>承担</w:t>
      </w:r>
      <w:r>
        <w:rPr>
          <w:rFonts w:hint="eastAsia" w:ascii="楷体" w:hAnsi="楷体" w:eastAsia="楷体" w:cs="楷体"/>
          <w:color w:val="auto"/>
          <w:szCs w:val="21"/>
          <w:highlight w:val="none"/>
          <w:lang w:val="en-US" w:eastAsia="zh-CN"/>
        </w:rPr>
        <w:t>.</w:t>
      </w:r>
    </w:p>
    <w:p>
      <w:pPr>
        <w:adjustRightInd w:val="0"/>
        <w:snapToGrid w:val="0"/>
        <w:spacing w:line="420" w:lineRule="exact"/>
        <w:outlineLvl w:val="1"/>
        <w:rPr>
          <w:rFonts w:hint="eastAsia" w:ascii="楷体" w:hAnsi="楷体" w:eastAsia="楷体" w:cs="楷体"/>
          <w:b/>
          <w:szCs w:val="21"/>
          <w:highlight w:val="none"/>
          <w:lang w:val="en-US" w:eastAsia="zh-CN"/>
        </w:rPr>
      </w:pPr>
      <w:r>
        <w:rPr>
          <w:rFonts w:hint="eastAsia" w:ascii="楷体" w:hAnsi="楷体" w:eastAsia="楷体" w:cs="楷体"/>
          <w:b/>
          <w:szCs w:val="21"/>
          <w:highlight w:val="none"/>
        </w:rPr>
        <w:t>附件五</w:t>
      </w:r>
      <w:r>
        <w:rPr>
          <w:rFonts w:hint="eastAsia" w:ascii="楷体" w:hAnsi="楷体" w:eastAsia="楷体" w:cs="楷体"/>
          <w:b/>
          <w:szCs w:val="21"/>
          <w:highlight w:val="none"/>
          <w:lang w:eastAsia="zh-CN"/>
        </w:rPr>
        <w:t>：</w:t>
      </w:r>
    </w:p>
    <w:p>
      <w:pPr>
        <w:spacing w:line="420" w:lineRule="exact"/>
        <w:jc w:val="center"/>
        <w:outlineLvl w:val="2"/>
        <w:rPr>
          <w:rFonts w:hint="eastAsia" w:ascii="楷体" w:hAnsi="楷体" w:eastAsia="楷体" w:cs="楷体"/>
          <w:b/>
          <w:sz w:val="24"/>
          <w:szCs w:val="24"/>
          <w:highlight w:val="none"/>
        </w:rPr>
      </w:pPr>
      <w:r>
        <w:rPr>
          <w:rFonts w:hint="eastAsia" w:ascii="楷体" w:hAnsi="楷体" w:eastAsia="楷体" w:cs="楷体"/>
          <w:b/>
          <w:bCs/>
          <w:sz w:val="24"/>
          <w:szCs w:val="24"/>
          <w:highlight w:val="none"/>
        </w:rPr>
        <w:t>承包人提供材料</w:t>
      </w:r>
      <w:r>
        <w:rPr>
          <w:rFonts w:hint="eastAsia" w:ascii="楷体" w:hAnsi="楷体" w:eastAsia="楷体" w:cs="楷体"/>
          <w:b/>
          <w:bCs/>
          <w:sz w:val="24"/>
          <w:szCs w:val="24"/>
          <w:highlight w:val="none"/>
          <w:lang w:eastAsia="zh-CN"/>
        </w:rPr>
        <w:t>、</w:t>
      </w:r>
      <w:r>
        <w:rPr>
          <w:rFonts w:hint="eastAsia" w:ascii="楷体" w:hAnsi="楷体" w:eastAsia="楷体" w:cs="楷体"/>
          <w:b/>
          <w:bCs/>
          <w:sz w:val="24"/>
          <w:szCs w:val="24"/>
          <w:highlight w:val="none"/>
          <w:lang w:val="en-US" w:eastAsia="zh-CN"/>
        </w:rPr>
        <w:t>设备</w:t>
      </w:r>
      <w:r>
        <w:rPr>
          <w:rFonts w:hint="eastAsia" w:ascii="楷体" w:hAnsi="楷体" w:eastAsia="楷体" w:cs="楷体"/>
          <w:b/>
          <w:sz w:val="24"/>
          <w:szCs w:val="24"/>
          <w:highlight w:val="none"/>
        </w:rPr>
        <w:t>清单一览表</w:t>
      </w:r>
    </w:p>
    <w:p>
      <w:pPr>
        <w:spacing w:line="420" w:lineRule="exact"/>
        <w:jc w:val="center"/>
        <w:outlineLvl w:val="2"/>
        <w:rPr>
          <w:rFonts w:hint="eastAsia" w:ascii="楷体" w:hAnsi="楷体" w:eastAsia="楷体" w:cs="楷体"/>
          <w:sz w:val="24"/>
          <w:szCs w:val="24"/>
          <w:highlight w:val="none"/>
        </w:rPr>
      </w:pPr>
      <w:r>
        <w:rPr>
          <w:rFonts w:hint="eastAsia" w:ascii="楷体" w:hAnsi="楷体" w:eastAsia="楷体" w:cs="楷体"/>
          <w:b/>
          <w:sz w:val="24"/>
          <w:szCs w:val="24"/>
          <w:highlight w:val="none"/>
        </w:rPr>
        <w:t>（对于材料的损耗及量单价都做暂定）</w:t>
      </w:r>
    </w:p>
    <w:p>
      <w:pPr>
        <w:adjustRightInd w:val="0"/>
        <w:snapToGrid w:val="0"/>
        <w:spacing w:line="420" w:lineRule="exact"/>
        <w:rPr>
          <w:rFonts w:hint="eastAsia" w:ascii="楷体" w:hAnsi="楷体" w:eastAsia="楷体" w:cs="楷体"/>
          <w:b/>
          <w:szCs w:val="21"/>
          <w:highlight w:val="none"/>
        </w:rPr>
      </w:pPr>
    </w:p>
    <w:tbl>
      <w:tblPr>
        <w:tblStyle w:val="19"/>
        <w:tblpPr w:leftFromText="180" w:rightFromText="180" w:vertAnchor="text" w:horzAnchor="page" w:tblpX="1330" w:tblpY="147"/>
        <w:tblOverlap w:val="never"/>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300"/>
        <w:gridCol w:w="819"/>
        <w:gridCol w:w="829"/>
        <w:gridCol w:w="1096"/>
        <w:gridCol w:w="1051"/>
        <w:gridCol w:w="993"/>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817" w:type="dxa"/>
            <w:vAlign w:val="center"/>
          </w:tcPr>
          <w:p>
            <w:pPr>
              <w:spacing w:line="420" w:lineRule="exact"/>
              <w:jc w:val="center"/>
              <w:rPr>
                <w:rFonts w:hint="eastAsia" w:ascii="楷体" w:hAnsi="楷体" w:eastAsia="楷体" w:cs="楷体"/>
                <w:bCs/>
                <w:szCs w:val="21"/>
                <w:highlight w:val="none"/>
              </w:rPr>
            </w:pPr>
            <w:r>
              <w:rPr>
                <w:rFonts w:hint="eastAsia" w:ascii="楷体" w:hAnsi="楷体" w:eastAsia="楷体" w:cs="楷体"/>
                <w:bCs/>
                <w:szCs w:val="21"/>
                <w:highlight w:val="none"/>
              </w:rPr>
              <w:t>序号</w:t>
            </w:r>
          </w:p>
        </w:tc>
        <w:tc>
          <w:tcPr>
            <w:tcW w:w="2300" w:type="dxa"/>
            <w:vAlign w:val="center"/>
          </w:tcPr>
          <w:p>
            <w:pPr>
              <w:spacing w:line="420" w:lineRule="exact"/>
              <w:jc w:val="center"/>
              <w:rPr>
                <w:rFonts w:hint="eastAsia" w:ascii="楷体" w:hAnsi="楷体" w:eastAsia="楷体" w:cs="楷体"/>
                <w:bCs/>
                <w:szCs w:val="21"/>
                <w:highlight w:val="none"/>
              </w:rPr>
            </w:pPr>
            <w:r>
              <w:rPr>
                <w:rFonts w:hint="eastAsia" w:ascii="楷体" w:hAnsi="楷体" w:eastAsia="楷体" w:cs="楷体"/>
                <w:bCs/>
                <w:szCs w:val="21"/>
                <w:highlight w:val="none"/>
              </w:rPr>
              <w:t>材料名称</w:t>
            </w:r>
          </w:p>
        </w:tc>
        <w:tc>
          <w:tcPr>
            <w:tcW w:w="819" w:type="dxa"/>
            <w:vAlign w:val="center"/>
          </w:tcPr>
          <w:p>
            <w:pPr>
              <w:spacing w:line="420" w:lineRule="exact"/>
              <w:jc w:val="center"/>
              <w:rPr>
                <w:rFonts w:hint="eastAsia" w:ascii="楷体" w:hAnsi="楷体" w:eastAsia="楷体" w:cs="楷体"/>
                <w:bCs/>
                <w:szCs w:val="21"/>
                <w:highlight w:val="none"/>
              </w:rPr>
            </w:pPr>
            <w:r>
              <w:rPr>
                <w:rFonts w:hint="eastAsia" w:ascii="楷体" w:hAnsi="楷体" w:eastAsia="楷体" w:cs="楷体"/>
                <w:bCs/>
                <w:szCs w:val="21"/>
                <w:highlight w:val="none"/>
              </w:rPr>
              <w:t>规格</w:t>
            </w:r>
          </w:p>
        </w:tc>
        <w:tc>
          <w:tcPr>
            <w:tcW w:w="829" w:type="dxa"/>
            <w:vAlign w:val="center"/>
          </w:tcPr>
          <w:p>
            <w:pPr>
              <w:spacing w:line="420" w:lineRule="exact"/>
              <w:jc w:val="center"/>
              <w:rPr>
                <w:rFonts w:hint="eastAsia" w:ascii="楷体" w:hAnsi="楷体" w:eastAsia="楷体" w:cs="楷体"/>
                <w:bCs/>
                <w:szCs w:val="21"/>
                <w:highlight w:val="none"/>
              </w:rPr>
            </w:pPr>
            <w:r>
              <w:rPr>
                <w:rFonts w:hint="eastAsia" w:ascii="楷体" w:hAnsi="楷体" w:eastAsia="楷体" w:cs="楷体"/>
                <w:bCs/>
                <w:szCs w:val="21"/>
                <w:highlight w:val="none"/>
              </w:rPr>
              <w:t>单位</w:t>
            </w:r>
          </w:p>
        </w:tc>
        <w:tc>
          <w:tcPr>
            <w:tcW w:w="1096" w:type="dxa"/>
            <w:vAlign w:val="center"/>
          </w:tcPr>
          <w:p>
            <w:pPr>
              <w:spacing w:line="420" w:lineRule="exact"/>
              <w:jc w:val="center"/>
              <w:rPr>
                <w:rFonts w:hint="eastAsia" w:ascii="楷体" w:hAnsi="楷体" w:eastAsia="楷体" w:cs="楷体"/>
                <w:bCs/>
                <w:szCs w:val="21"/>
                <w:highlight w:val="none"/>
              </w:rPr>
            </w:pPr>
            <w:r>
              <w:rPr>
                <w:rFonts w:hint="eastAsia" w:ascii="楷体" w:hAnsi="楷体" w:eastAsia="楷体" w:cs="楷体"/>
                <w:bCs/>
                <w:szCs w:val="21"/>
                <w:highlight w:val="none"/>
              </w:rPr>
              <w:t>计划数量</w:t>
            </w:r>
          </w:p>
        </w:tc>
        <w:tc>
          <w:tcPr>
            <w:tcW w:w="1051" w:type="dxa"/>
          </w:tcPr>
          <w:p>
            <w:pPr>
              <w:spacing w:line="420" w:lineRule="exact"/>
              <w:jc w:val="center"/>
              <w:rPr>
                <w:rFonts w:hint="eastAsia" w:ascii="楷体" w:hAnsi="楷体" w:eastAsia="楷体" w:cs="楷体"/>
                <w:bCs/>
                <w:szCs w:val="21"/>
                <w:highlight w:val="none"/>
              </w:rPr>
            </w:pPr>
            <w:r>
              <w:rPr>
                <w:rFonts w:hint="eastAsia" w:ascii="楷体" w:hAnsi="楷体" w:eastAsia="楷体" w:cs="楷体"/>
                <w:bCs/>
                <w:szCs w:val="21"/>
                <w:highlight w:val="none"/>
              </w:rPr>
              <w:t>单价</w:t>
            </w:r>
          </w:p>
        </w:tc>
        <w:tc>
          <w:tcPr>
            <w:tcW w:w="993" w:type="dxa"/>
          </w:tcPr>
          <w:p>
            <w:pPr>
              <w:spacing w:line="420" w:lineRule="exact"/>
              <w:jc w:val="center"/>
              <w:rPr>
                <w:rFonts w:hint="eastAsia" w:ascii="楷体" w:hAnsi="楷体" w:eastAsia="楷体" w:cs="楷体"/>
                <w:bCs/>
                <w:szCs w:val="21"/>
                <w:highlight w:val="none"/>
              </w:rPr>
            </w:pPr>
            <w:r>
              <w:rPr>
                <w:rFonts w:hint="eastAsia" w:ascii="楷体" w:hAnsi="楷体" w:eastAsia="楷体" w:cs="楷体"/>
                <w:bCs/>
                <w:szCs w:val="21"/>
                <w:highlight w:val="none"/>
              </w:rPr>
              <w:t>损耗</w:t>
            </w:r>
          </w:p>
        </w:tc>
        <w:tc>
          <w:tcPr>
            <w:tcW w:w="992" w:type="dxa"/>
          </w:tcPr>
          <w:p>
            <w:pPr>
              <w:spacing w:line="420" w:lineRule="exact"/>
              <w:jc w:val="center"/>
              <w:rPr>
                <w:rFonts w:hint="eastAsia" w:ascii="楷体" w:hAnsi="楷体" w:eastAsia="楷体" w:cs="楷体"/>
                <w:bCs/>
                <w:szCs w:val="21"/>
                <w:highlight w:val="none"/>
              </w:rPr>
            </w:pPr>
            <w:r>
              <w:rPr>
                <w:rFonts w:hint="eastAsia" w:ascii="楷体" w:hAnsi="楷体" w:eastAsia="楷体" w:cs="楷体"/>
                <w:bCs/>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t>1</w:t>
            </w:r>
          </w:p>
        </w:tc>
        <w:tc>
          <w:tcPr>
            <w:tcW w:w="2300" w:type="dxa"/>
          </w:tcPr>
          <w:p>
            <w:pPr>
              <w:snapToGrid w:val="0"/>
              <w:spacing w:line="420" w:lineRule="exact"/>
              <w:jc w:val="left"/>
              <w:rPr>
                <w:rFonts w:hint="eastAsia" w:ascii="楷体" w:hAnsi="楷体" w:eastAsia="楷体" w:cs="楷体"/>
                <w:bCs/>
                <w:szCs w:val="21"/>
                <w:highlight w:val="none"/>
              </w:rPr>
            </w:pPr>
            <w:bookmarkStart w:id="159" w:name="Text107"/>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bookmarkEnd w:id="159"/>
          </w:p>
        </w:tc>
        <w:tc>
          <w:tcPr>
            <w:tcW w:w="81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16"/>
                  <w:enabled/>
                  <w:calcOnExit w:val="0"/>
                  <w:textInput/>
                </w:ffData>
              </w:fldChar>
            </w:r>
            <w:bookmarkStart w:id="160" w:name="Text116"/>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bookmarkEnd w:id="160"/>
          </w:p>
        </w:tc>
        <w:tc>
          <w:tcPr>
            <w:tcW w:w="82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17"/>
                  <w:enabled/>
                  <w:calcOnExit w:val="0"/>
                  <w:textInput/>
                </w:ffData>
              </w:fldChar>
            </w:r>
            <w:bookmarkStart w:id="161" w:name="Text117"/>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bookmarkEnd w:id="161"/>
          </w:p>
        </w:tc>
        <w:tc>
          <w:tcPr>
            <w:tcW w:w="1096"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1051"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993"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992"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t>1.1</w:t>
            </w:r>
          </w:p>
        </w:tc>
        <w:tc>
          <w:tcPr>
            <w:tcW w:w="2300"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8"/>
                  <w:enabled/>
                  <w:calcOnExit w:val="0"/>
                  <w:textInput/>
                </w:ffData>
              </w:fldChar>
            </w:r>
            <w:bookmarkStart w:id="162" w:name="Text108"/>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bookmarkEnd w:id="162"/>
          </w:p>
        </w:tc>
        <w:tc>
          <w:tcPr>
            <w:tcW w:w="81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82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1096"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1051"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993"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992"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t>1.2</w:t>
            </w:r>
          </w:p>
        </w:tc>
        <w:tc>
          <w:tcPr>
            <w:tcW w:w="2300"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9"/>
                  <w:enabled/>
                  <w:calcOnExit w:val="0"/>
                  <w:textInput/>
                </w:ffData>
              </w:fldChar>
            </w:r>
            <w:bookmarkStart w:id="163" w:name="Text109"/>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bookmarkEnd w:id="163"/>
          </w:p>
        </w:tc>
        <w:tc>
          <w:tcPr>
            <w:tcW w:w="81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82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1096"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1051"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993"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992"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t>1.3</w:t>
            </w:r>
          </w:p>
        </w:tc>
        <w:tc>
          <w:tcPr>
            <w:tcW w:w="2300"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10"/>
                  <w:enabled/>
                  <w:calcOnExit w:val="0"/>
                  <w:textInput/>
                </w:ffData>
              </w:fldChar>
            </w:r>
            <w:bookmarkStart w:id="164" w:name="Text110"/>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bookmarkEnd w:id="164"/>
          </w:p>
        </w:tc>
        <w:tc>
          <w:tcPr>
            <w:tcW w:w="81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82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1096"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1051"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993"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992"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t>2</w:t>
            </w:r>
          </w:p>
        </w:tc>
        <w:tc>
          <w:tcPr>
            <w:tcW w:w="2300"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11"/>
                  <w:enabled/>
                  <w:calcOnExit w:val="0"/>
                  <w:textInput/>
                </w:ffData>
              </w:fldChar>
            </w:r>
            <w:bookmarkStart w:id="165" w:name="Text111"/>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bookmarkEnd w:id="165"/>
          </w:p>
        </w:tc>
        <w:tc>
          <w:tcPr>
            <w:tcW w:w="81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82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1096"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1051"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993"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992"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7"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t>2.1</w:t>
            </w:r>
          </w:p>
        </w:tc>
        <w:tc>
          <w:tcPr>
            <w:tcW w:w="2300"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12"/>
                  <w:enabled/>
                  <w:calcOnExit w:val="0"/>
                  <w:textInput/>
                </w:ffData>
              </w:fldChar>
            </w:r>
            <w:bookmarkStart w:id="166" w:name="Text112"/>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bookmarkEnd w:id="166"/>
          </w:p>
        </w:tc>
        <w:tc>
          <w:tcPr>
            <w:tcW w:w="81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82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1096"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1051"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993"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992"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7"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t>2.2</w:t>
            </w:r>
          </w:p>
        </w:tc>
        <w:tc>
          <w:tcPr>
            <w:tcW w:w="2300"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13"/>
                  <w:enabled/>
                  <w:calcOnExit w:val="0"/>
                  <w:textInput/>
                </w:ffData>
              </w:fldChar>
            </w:r>
            <w:bookmarkStart w:id="167" w:name="Text113"/>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bookmarkEnd w:id="167"/>
          </w:p>
        </w:tc>
        <w:tc>
          <w:tcPr>
            <w:tcW w:w="81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82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1096"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1051"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993"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992"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t>2.3</w:t>
            </w:r>
          </w:p>
        </w:tc>
        <w:tc>
          <w:tcPr>
            <w:tcW w:w="2300"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14"/>
                  <w:enabled/>
                  <w:calcOnExit w:val="0"/>
                  <w:textInput/>
                </w:ffData>
              </w:fldChar>
            </w:r>
            <w:bookmarkStart w:id="168" w:name="Text114"/>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bookmarkEnd w:id="168"/>
          </w:p>
        </w:tc>
        <w:tc>
          <w:tcPr>
            <w:tcW w:w="81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82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1096"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1051"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993"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992"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ascii="楷体" w:hAnsi="楷体" w:eastAsia="楷体" w:cs="楷体"/>
                <w:bCs/>
                <w:szCs w:val="21"/>
                <w:highlight w:val="none"/>
                <w:lang w:val="en-US" w:eastAsia="zh-CN"/>
              </w:rPr>
              <w:t>     </w:t>
            </w:r>
            <w:r>
              <w:rPr>
                <w:rFonts w:hint="eastAsia" w:ascii="楷体" w:hAnsi="楷体" w:eastAsia="楷体" w:cs="楷体"/>
                <w:bCs/>
                <w:szCs w:val="21"/>
                <w:highlight w:val="none"/>
              </w:rPr>
              <w:fldChar w:fldCharType="end"/>
            </w:r>
          </w:p>
        </w:tc>
        <w:tc>
          <w:tcPr>
            <w:tcW w:w="2300"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15"/>
                  <w:enabled/>
                  <w:calcOnExit w:val="0"/>
                  <w:textInput/>
                </w:ffData>
              </w:fldChar>
            </w:r>
            <w:bookmarkStart w:id="169" w:name="Text115"/>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bookmarkEnd w:id="169"/>
          </w:p>
        </w:tc>
        <w:tc>
          <w:tcPr>
            <w:tcW w:w="81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82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1096"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1051"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993"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992"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c>
          <w:tcPr>
            <w:tcW w:w="2300" w:type="dxa"/>
          </w:tcPr>
          <w:p>
            <w:pPr>
              <w:snapToGrid w:val="0"/>
              <w:spacing w:line="420" w:lineRule="exact"/>
              <w:jc w:val="left"/>
              <w:rPr>
                <w:rFonts w:hint="eastAsia" w:ascii="楷体" w:hAnsi="楷体" w:eastAsia="楷体" w:cs="楷体"/>
                <w:bCs/>
                <w:szCs w:val="21"/>
                <w:highlight w:val="none"/>
              </w:rPr>
            </w:pPr>
            <w:r>
              <w:rPr>
                <w:rFonts w:hint="eastAsia" w:ascii="楷体" w:hAnsi="楷体" w:eastAsia="楷体" w:cs="楷体"/>
                <w:bCs/>
                <w:szCs w:val="21"/>
                <w:highlight w:val="none"/>
              </w:rPr>
              <w:t>小计</w:t>
            </w:r>
          </w:p>
        </w:tc>
        <w:tc>
          <w:tcPr>
            <w:tcW w:w="81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829"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1096"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1051"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993"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eastAsia" w:ascii="楷体" w:hAnsi="楷体" w:eastAsia="楷体" w:cs="楷体"/>
                <w:bCs/>
                <w:szCs w:val="21"/>
                <w:highlight w:val="none"/>
                <w:lang w:val="en-US" w:eastAsia="zh-CN"/>
              </w:rPr>
              <w:t>/</w:t>
            </w:r>
            <w:r>
              <w:rPr>
                <w:rFonts w:hint="eastAsia" w:ascii="楷体" w:hAnsi="楷体" w:eastAsia="楷体" w:cs="楷体"/>
                <w:bCs/>
                <w:szCs w:val="21"/>
                <w:highlight w:val="none"/>
              </w:rPr>
              <w:fldChar w:fldCharType="end"/>
            </w:r>
          </w:p>
        </w:tc>
        <w:tc>
          <w:tcPr>
            <w:tcW w:w="992" w:type="dxa"/>
          </w:tcPr>
          <w:p>
            <w:pPr>
              <w:spacing w:line="420" w:lineRule="exact"/>
              <w:rPr>
                <w:rFonts w:hint="eastAsia" w:ascii="楷体" w:hAnsi="楷体" w:eastAsia="楷体" w:cs="楷体"/>
                <w:bCs/>
                <w:szCs w:val="21"/>
                <w:highlight w:val="none"/>
              </w:rPr>
            </w:pPr>
            <w:r>
              <w:rPr>
                <w:rFonts w:hint="eastAsia" w:ascii="楷体" w:hAnsi="楷体" w:eastAsia="楷体" w:cs="楷体"/>
                <w:bCs/>
                <w:szCs w:val="21"/>
                <w:highlight w:val="none"/>
              </w:rPr>
              <w:fldChar w:fldCharType="begin">
                <w:ffData>
                  <w:name w:val="Text107"/>
                  <w:enabled/>
                  <w:calcOnExit w:val="0"/>
                  <w:textInput/>
                </w:ffData>
              </w:fldChar>
            </w:r>
            <w:r>
              <w:rPr>
                <w:rFonts w:hint="eastAsia" w:ascii="楷体" w:hAnsi="楷体" w:eastAsia="楷体" w:cs="楷体"/>
                <w:bCs/>
                <w:szCs w:val="21"/>
                <w:highlight w:val="none"/>
              </w:rPr>
              <w:instrText xml:space="preserve">FORMTEXT</w:instrText>
            </w:r>
            <w:r>
              <w:rPr>
                <w:rFonts w:hint="eastAsia" w:ascii="楷体" w:hAnsi="楷体" w:eastAsia="楷体" w:cs="楷体"/>
                <w:bCs/>
                <w:szCs w:val="21"/>
                <w:highlight w:val="none"/>
              </w:rPr>
              <w:fldChar w:fldCharType="separate"/>
            </w:r>
            <w:r>
              <w:rPr>
                <w:rFonts w:hint="default" w:ascii="楷体" w:hAnsi="楷体" w:eastAsia="楷体" w:cs="楷体"/>
                <w:bCs/>
                <w:szCs w:val="21"/>
                <w:highlight w:val="none"/>
                <w:lang w:val="en-US"/>
              </w:rPr>
              <w:t>     </w:t>
            </w:r>
            <w:r>
              <w:rPr>
                <w:rFonts w:hint="eastAsia" w:ascii="楷体" w:hAnsi="楷体" w:eastAsia="楷体" w:cs="楷体"/>
                <w:bCs/>
                <w:szCs w:val="21"/>
                <w:highlight w:val="none"/>
              </w:rPr>
              <w:fldChar w:fldCharType="end"/>
            </w:r>
          </w:p>
        </w:tc>
      </w:tr>
    </w:tbl>
    <w:p>
      <w:pPr>
        <w:adjustRightInd w:val="0"/>
        <w:snapToGrid w:val="0"/>
        <w:spacing w:line="420" w:lineRule="exact"/>
        <w:rPr>
          <w:rFonts w:hint="eastAsia" w:ascii="楷体" w:hAnsi="楷体" w:eastAsia="楷体" w:cs="楷体"/>
          <w:b/>
          <w:color w:val="000000"/>
          <w:szCs w:val="21"/>
          <w:highlight w:val="none"/>
        </w:rPr>
      </w:pPr>
      <w:r>
        <w:rPr>
          <w:rFonts w:hint="eastAsia" w:ascii="楷体" w:hAnsi="楷体" w:eastAsia="楷体" w:cs="楷体"/>
          <w:b/>
          <w:color w:val="000000"/>
          <w:szCs w:val="21"/>
          <w:highlight w:val="none"/>
        </w:rPr>
        <w:t>备注：</w:t>
      </w:r>
    </w:p>
    <w:p>
      <w:pPr>
        <w:numPr>
          <w:ilvl w:val="0"/>
          <w:numId w:val="5"/>
        </w:numPr>
        <w:adjustRightInd w:val="0"/>
        <w:snapToGrid w:val="0"/>
        <w:spacing w:line="420" w:lineRule="exact"/>
        <w:rPr>
          <w:rFonts w:hint="eastAsia" w:ascii="楷体" w:hAnsi="楷体" w:eastAsia="楷体" w:cs="楷体"/>
          <w:color w:val="000000"/>
          <w:szCs w:val="21"/>
          <w:highlight w:val="none"/>
        </w:rPr>
      </w:pPr>
      <w:r>
        <w:rPr>
          <w:rFonts w:hint="eastAsia" w:ascii="楷体" w:hAnsi="楷体" w:eastAsia="楷体" w:cs="楷体"/>
          <w:color w:val="000000"/>
          <w:szCs w:val="21"/>
          <w:highlight w:val="none"/>
        </w:rPr>
        <w:t>上述计划数量为承包人按项目实际需求应该购买的数量，如现场工程量变更，上述供应量按实际调整；</w:t>
      </w:r>
    </w:p>
    <w:p>
      <w:pPr>
        <w:numPr>
          <w:ilvl w:val="0"/>
          <w:numId w:val="0"/>
        </w:numPr>
        <w:adjustRightInd w:val="0"/>
        <w:snapToGrid w:val="0"/>
        <w:spacing w:line="420" w:lineRule="exact"/>
        <w:rPr>
          <w:rFonts w:hint="eastAsia" w:ascii="楷体" w:hAnsi="楷体" w:eastAsia="楷体" w:cs="楷体"/>
          <w:b/>
          <w:szCs w:val="21"/>
          <w:highlight w:val="none"/>
        </w:rPr>
      </w:pPr>
      <w:r>
        <w:rPr>
          <w:rFonts w:hint="eastAsia" w:ascii="楷体" w:hAnsi="楷体" w:eastAsia="楷体" w:cs="楷体"/>
          <w:color w:val="000000"/>
          <w:szCs w:val="21"/>
          <w:highlight w:val="none"/>
        </w:rPr>
        <w:t>2、上述各项材料损耗率控制在相应的损耗率范围值以内，超过损耗率范围值以上的部分所造成的材料及人工等一切费用均由分包人承担；损耗率范围值以下的部分所造成的材料节省费用均由承包人与分包人各半分享。</w:t>
      </w:r>
    </w:p>
    <w:p>
      <w:pPr>
        <w:adjustRightInd w:val="0"/>
        <w:snapToGrid w:val="0"/>
        <w:spacing w:line="420" w:lineRule="exact"/>
        <w:jc w:val="left"/>
        <w:rPr>
          <w:rFonts w:hint="eastAsia" w:ascii="楷体" w:hAnsi="楷体" w:eastAsia="楷体" w:cs="楷体"/>
          <w:b/>
          <w:szCs w:val="21"/>
          <w:highlight w:val="none"/>
        </w:rPr>
      </w:pPr>
    </w:p>
    <w:p>
      <w:pPr>
        <w:adjustRightInd w:val="0"/>
        <w:snapToGrid w:val="0"/>
        <w:spacing w:line="420" w:lineRule="exact"/>
        <w:jc w:val="left"/>
        <w:rPr>
          <w:rFonts w:hint="eastAsia" w:ascii="楷体" w:hAnsi="楷体" w:eastAsia="楷体" w:cs="楷体"/>
          <w:b/>
          <w:szCs w:val="21"/>
          <w:highlight w:val="none"/>
        </w:rPr>
      </w:pPr>
    </w:p>
    <w:p>
      <w:pPr>
        <w:pStyle w:val="5"/>
        <w:rPr>
          <w:rFonts w:hint="eastAsia" w:ascii="楷体" w:hAnsi="楷体" w:eastAsia="楷体" w:cs="楷体"/>
          <w:b/>
          <w:szCs w:val="21"/>
          <w:highlight w:val="none"/>
        </w:rPr>
      </w:pPr>
    </w:p>
    <w:p>
      <w:pPr>
        <w:pStyle w:val="5"/>
        <w:rPr>
          <w:rFonts w:hint="eastAsia" w:ascii="楷体" w:hAnsi="楷体" w:eastAsia="楷体" w:cs="楷体"/>
          <w:b/>
          <w:szCs w:val="21"/>
          <w:highlight w:val="none"/>
        </w:rPr>
      </w:pPr>
    </w:p>
    <w:p>
      <w:pPr>
        <w:pStyle w:val="5"/>
        <w:rPr>
          <w:rFonts w:hint="eastAsia" w:ascii="楷体" w:hAnsi="楷体" w:eastAsia="楷体" w:cs="楷体"/>
          <w:b/>
          <w:szCs w:val="21"/>
          <w:highlight w:val="none"/>
        </w:rPr>
      </w:pPr>
    </w:p>
    <w:p>
      <w:pPr>
        <w:pStyle w:val="5"/>
        <w:rPr>
          <w:rFonts w:hint="eastAsia" w:ascii="楷体" w:hAnsi="楷体" w:eastAsia="楷体" w:cs="楷体"/>
          <w:b/>
          <w:szCs w:val="21"/>
          <w:highlight w:val="none"/>
        </w:rPr>
      </w:pPr>
    </w:p>
    <w:p>
      <w:pPr>
        <w:pStyle w:val="5"/>
        <w:rPr>
          <w:rFonts w:hint="eastAsia" w:ascii="楷体" w:hAnsi="楷体" w:eastAsia="楷体" w:cs="楷体"/>
          <w:b/>
          <w:szCs w:val="21"/>
          <w:highlight w:val="none"/>
        </w:rPr>
      </w:pPr>
    </w:p>
    <w:p>
      <w:pPr>
        <w:pStyle w:val="5"/>
        <w:rPr>
          <w:rFonts w:hint="eastAsia" w:ascii="楷体" w:hAnsi="楷体" w:eastAsia="楷体" w:cs="楷体"/>
          <w:b/>
          <w:szCs w:val="21"/>
          <w:highlight w:val="none"/>
        </w:rPr>
      </w:pPr>
    </w:p>
    <w:p>
      <w:pPr>
        <w:pStyle w:val="5"/>
        <w:rPr>
          <w:rFonts w:hint="eastAsia" w:ascii="楷体" w:hAnsi="楷体" w:eastAsia="楷体" w:cs="楷体"/>
          <w:b/>
          <w:szCs w:val="21"/>
          <w:highlight w:val="none"/>
        </w:rPr>
      </w:pPr>
    </w:p>
    <w:p>
      <w:pPr>
        <w:pStyle w:val="5"/>
        <w:rPr>
          <w:rFonts w:hint="eastAsia" w:ascii="楷体" w:hAnsi="楷体" w:eastAsia="楷体" w:cs="楷体"/>
          <w:b/>
          <w:szCs w:val="21"/>
          <w:highlight w:val="none"/>
        </w:rPr>
      </w:pPr>
    </w:p>
    <w:p>
      <w:pPr>
        <w:pStyle w:val="5"/>
        <w:rPr>
          <w:rFonts w:hint="eastAsia" w:ascii="楷体" w:hAnsi="楷体" w:eastAsia="楷体" w:cs="楷体"/>
          <w:b/>
          <w:szCs w:val="21"/>
          <w:highlight w:val="none"/>
        </w:rPr>
      </w:pPr>
    </w:p>
    <w:p>
      <w:pPr>
        <w:pStyle w:val="5"/>
        <w:rPr>
          <w:rFonts w:hint="eastAsia" w:ascii="楷体" w:hAnsi="楷体" w:eastAsia="楷体" w:cs="楷体"/>
          <w:b/>
          <w:szCs w:val="21"/>
          <w:highlight w:val="none"/>
        </w:rPr>
      </w:pPr>
    </w:p>
    <w:p>
      <w:pPr>
        <w:pStyle w:val="5"/>
        <w:rPr>
          <w:rFonts w:hint="eastAsia" w:ascii="楷体" w:hAnsi="楷体" w:eastAsia="楷体" w:cs="楷体"/>
          <w:b/>
          <w:szCs w:val="21"/>
          <w:highlight w:val="none"/>
        </w:rPr>
      </w:pPr>
    </w:p>
    <w:p>
      <w:pPr>
        <w:pStyle w:val="5"/>
        <w:rPr>
          <w:rFonts w:hint="eastAsia" w:ascii="楷体" w:hAnsi="楷体" w:eastAsia="楷体" w:cs="楷体"/>
          <w:b/>
          <w:szCs w:val="21"/>
          <w:highlight w:val="none"/>
        </w:rPr>
      </w:pPr>
    </w:p>
    <w:p>
      <w:pPr>
        <w:adjustRightInd w:val="0"/>
        <w:snapToGrid w:val="0"/>
        <w:spacing w:line="420" w:lineRule="exact"/>
        <w:jc w:val="left"/>
        <w:outlineLvl w:val="1"/>
        <w:rPr>
          <w:rFonts w:hint="eastAsia" w:ascii="楷体" w:hAnsi="楷体" w:eastAsia="楷体" w:cs="楷体"/>
          <w:b/>
          <w:szCs w:val="21"/>
          <w:highlight w:val="none"/>
          <w:lang w:val="en-US" w:eastAsia="zh-CN"/>
        </w:rPr>
      </w:pPr>
      <w:r>
        <w:rPr>
          <w:rFonts w:hint="eastAsia" w:ascii="楷体" w:hAnsi="楷体" w:eastAsia="楷体" w:cs="楷体"/>
          <w:b/>
          <w:szCs w:val="21"/>
          <w:highlight w:val="none"/>
          <w:lang w:val="en-US" w:eastAsia="zh-CN"/>
        </w:rPr>
        <w:t xml:space="preserve"> </w:t>
      </w:r>
      <w:r>
        <w:rPr>
          <w:rFonts w:hint="eastAsia" w:ascii="楷体" w:hAnsi="楷体" w:eastAsia="楷体" w:cs="楷体"/>
          <w:b/>
          <w:szCs w:val="21"/>
          <w:highlight w:val="none"/>
        </w:rPr>
        <w:t xml:space="preserve">附件六： 商务专册 </w:t>
      </w:r>
    </w:p>
    <w:p>
      <w:pPr>
        <w:adjustRightInd/>
        <w:snapToGrid/>
        <w:spacing w:before="0" w:beforeLines="-2147483648" w:line="420" w:lineRule="exact"/>
        <w:jc w:val="center"/>
        <w:outlineLvl w:val="9"/>
        <w:rPr>
          <w:rFonts w:hint="eastAsia" w:ascii="楷体" w:hAnsi="楷体" w:eastAsia="楷体" w:cs="楷体"/>
          <w:b w:val="0"/>
          <w:color w:val="auto"/>
          <w:sz w:val="21"/>
          <w:szCs w:val="21"/>
          <w:highlight w:val="none"/>
          <w:lang w:val="en-US" w:eastAsia="zh-CN"/>
        </w:rPr>
      </w:pPr>
      <w:r>
        <w:rPr>
          <w:rFonts w:hint="eastAsia" w:ascii="楷体" w:hAnsi="楷体" w:eastAsia="楷体" w:cs="楷体"/>
          <w:b/>
          <w:bCs/>
          <w:color w:val="auto"/>
          <w:sz w:val="21"/>
          <w:szCs w:val="21"/>
          <w:highlight w:val="none"/>
          <w:lang w:val="en-US" w:eastAsia="zh-CN"/>
        </w:rPr>
        <w:t>附件6.1 技术任务</w:t>
      </w:r>
      <w:r>
        <w:rPr>
          <w:rFonts w:hint="eastAsia" w:ascii="楷体" w:hAnsi="楷体" w:eastAsia="楷体" w:cs="楷体"/>
          <w:b w:val="0"/>
          <w:color w:val="auto"/>
          <w:sz w:val="21"/>
          <w:szCs w:val="21"/>
          <w:highlight w:val="none"/>
          <w:lang w:val="en-US" w:eastAsia="zh-CN"/>
        </w:rPr>
        <w:t>书</w:t>
      </w: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center"/>
        <w:outlineLvl w:val="9"/>
        <w:rPr>
          <w:rFonts w:hint="eastAsia" w:ascii="楷体" w:hAnsi="楷体" w:eastAsia="楷体" w:cs="楷体"/>
          <w:b/>
          <w:bCs/>
          <w:color w:val="auto"/>
          <w:sz w:val="21"/>
          <w:szCs w:val="21"/>
          <w:highlight w:val="none"/>
          <w:lang w:val="en-US" w:eastAsia="zh-CN"/>
        </w:rPr>
      </w:pPr>
      <w:r>
        <w:rPr>
          <w:rFonts w:hint="eastAsia" w:ascii="楷体" w:hAnsi="楷体" w:eastAsia="楷体" w:cs="楷体"/>
          <w:b/>
          <w:bCs/>
          <w:color w:val="auto"/>
          <w:sz w:val="21"/>
          <w:szCs w:val="21"/>
          <w:highlight w:val="none"/>
          <w:lang w:val="en-US" w:eastAsia="zh-CN"/>
        </w:rPr>
        <w:t>6.2 编制说明及清单</w:t>
      </w:r>
    </w:p>
    <w:p>
      <w:pPr>
        <w:pStyle w:val="6"/>
        <w:rPr>
          <w:rFonts w:hint="eastAsia" w:ascii="楷体" w:hAnsi="楷体" w:eastAsia="楷体" w:cs="楷体"/>
          <w:color w:val="auto"/>
          <w:sz w:val="21"/>
          <w:szCs w:val="21"/>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adjustRightInd/>
        <w:snapToGrid/>
        <w:spacing w:before="0" w:beforeLines="-2147483648" w:line="420" w:lineRule="exact"/>
        <w:jc w:val="left"/>
        <w:outlineLvl w:val="9"/>
        <w:rPr>
          <w:rFonts w:hint="eastAsia" w:ascii="楷体" w:hAnsi="楷体" w:eastAsia="楷体" w:cs="楷体"/>
          <w:b w:val="0"/>
          <w:color w:val="auto"/>
          <w:sz w:val="21"/>
          <w:szCs w:val="21"/>
          <w:highlight w:val="none"/>
          <w:lang w:val="en-US" w:eastAsia="zh-CN"/>
        </w:rPr>
      </w:pPr>
    </w:p>
    <w:p>
      <w:pPr>
        <w:spacing w:before="156" w:beforeLines="50" w:after="156" w:afterLines="50" w:line="440" w:lineRule="exact"/>
        <w:jc w:val="both"/>
        <w:rPr>
          <w:rFonts w:hint="eastAsia" w:ascii="楷体" w:hAnsi="楷体" w:eastAsia="楷体" w:cs="楷体"/>
          <w:b/>
          <w:bCs/>
          <w:szCs w:val="21"/>
          <w:highlight w:val="none"/>
        </w:rPr>
      </w:pPr>
    </w:p>
    <w:p>
      <w:pPr>
        <w:spacing w:before="156" w:beforeLines="50" w:after="156" w:afterLines="50" w:line="440" w:lineRule="exact"/>
        <w:jc w:val="both"/>
        <w:rPr>
          <w:rFonts w:hint="eastAsia" w:ascii="楷体" w:hAnsi="楷体" w:eastAsia="楷体" w:cs="楷体"/>
          <w:b/>
          <w:bCs/>
          <w:szCs w:val="21"/>
          <w:highlight w:val="none"/>
        </w:rPr>
      </w:pPr>
    </w:p>
    <w:p>
      <w:pPr>
        <w:spacing w:before="156" w:beforeLines="50" w:after="156" w:afterLines="50" w:line="440" w:lineRule="exact"/>
        <w:jc w:val="both"/>
        <w:rPr>
          <w:rFonts w:hint="eastAsia" w:ascii="楷体" w:hAnsi="楷体" w:eastAsia="楷体" w:cs="楷体"/>
          <w:b/>
          <w:bCs/>
          <w:szCs w:val="21"/>
          <w:highlight w:val="none"/>
        </w:rPr>
      </w:pPr>
    </w:p>
    <w:p>
      <w:pPr>
        <w:keepNext w:val="0"/>
        <w:keepLines w:val="0"/>
        <w:pageBreakBefore w:val="0"/>
        <w:widowControl w:val="0"/>
        <w:kinsoku/>
        <w:wordWrap/>
        <w:overflowPunct/>
        <w:topLinePunct w:val="0"/>
        <w:autoSpaceDE/>
        <w:autoSpaceDN/>
        <w:bidi w:val="0"/>
        <w:spacing w:before="156" w:beforeLines="50" w:after="156" w:afterLines="50" w:line="380" w:lineRule="exact"/>
        <w:jc w:val="both"/>
        <w:textAlignment w:val="auto"/>
        <w:rPr>
          <w:rFonts w:hint="eastAsia" w:ascii="楷体" w:hAnsi="楷体" w:eastAsia="楷体" w:cs="楷体"/>
          <w:b/>
          <w:bCs/>
          <w:szCs w:val="21"/>
          <w:highlight w:val="none"/>
          <w:lang w:eastAsia="zh-CN"/>
        </w:rPr>
      </w:pPr>
      <w:r>
        <w:rPr>
          <w:rFonts w:hint="eastAsia" w:ascii="楷体" w:hAnsi="楷体" w:eastAsia="楷体" w:cs="楷体"/>
          <w:b/>
          <w:bCs/>
          <w:szCs w:val="21"/>
          <w:highlight w:val="none"/>
        </w:rPr>
        <w:t>附件七:</w:t>
      </w:r>
    </w:p>
    <w:p>
      <w:pPr>
        <w:keepNext w:val="0"/>
        <w:keepLines w:val="0"/>
        <w:pageBreakBefore w:val="0"/>
        <w:widowControl w:val="0"/>
        <w:kinsoku/>
        <w:wordWrap/>
        <w:overflowPunct/>
        <w:topLinePunct w:val="0"/>
        <w:autoSpaceDE/>
        <w:autoSpaceDN/>
        <w:bidi w:val="0"/>
        <w:spacing w:line="380" w:lineRule="exact"/>
        <w:jc w:val="center"/>
        <w:textAlignment w:val="auto"/>
        <w:outlineLvl w:val="2"/>
        <w:rPr>
          <w:rFonts w:hint="eastAsia" w:ascii="楷体" w:hAnsi="楷体" w:eastAsia="楷体" w:cs="楷体"/>
          <w:b/>
          <w:bCs/>
          <w:sz w:val="24"/>
          <w:szCs w:val="24"/>
          <w:highlight w:val="none"/>
        </w:rPr>
      </w:pPr>
      <w:r>
        <w:rPr>
          <w:rFonts w:hint="eastAsia" w:ascii="楷体" w:hAnsi="楷体" w:eastAsia="楷体" w:cs="楷体"/>
          <w:b/>
          <w:bCs/>
          <w:sz w:val="24"/>
          <w:szCs w:val="24"/>
          <w:highlight w:val="none"/>
        </w:rPr>
        <w:t>质量管理协议书</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color w:val="auto"/>
          <w:szCs w:val="21"/>
          <w:highlight w:val="none"/>
        </w:rPr>
        <w:t>为明确双方在工程施工过程中的质量管理责任、权利和义务，确保工程质量符合国家标准、行业规范及主合同要求，依据《中华人民共和国民法典》、《中华人民共和国建筑法》、《建设工程质量管理条例》、《广东省交通运输厅关于公路工程施工分包管理实施细则》（粤交〔2025〕1号）、《广州市房屋建筑和市政基础设施工程质量管理办法》（2025年1月1日起施行）以及其他相关法律、法规、规章和标准，结合本工程实际情况，双方在平等、自愿、公平和诚实信用的基础上，达成如下协议。</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rPr>
        <w:t>一、 管理目标</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color w:val="auto"/>
          <w:szCs w:val="21"/>
          <w:highlight w:val="none"/>
        </w:rPr>
        <w:t>双方同意，在本工程施工期间，共同致力于实现以下质量管理目标：</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1、</w:t>
      </w:r>
      <w:r>
        <w:rPr>
          <w:rFonts w:hint="eastAsia" w:ascii="楷体" w:hAnsi="楷体" w:eastAsia="楷体" w:cs="楷体"/>
          <w:b/>
          <w:bCs/>
          <w:color w:val="auto"/>
          <w:szCs w:val="21"/>
          <w:highlight w:val="none"/>
        </w:rPr>
        <w:t>工程质量标准：</w:t>
      </w:r>
      <w:r>
        <w:rPr>
          <w:rFonts w:hint="eastAsia" w:ascii="楷体" w:hAnsi="楷体" w:eastAsia="楷体" w:cs="楷体"/>
          <w:color w:val="auto"/>
          <w:szCs w:val="21"/>
          <w:highlight w:val="none"/>
        </w:rPr>
        <w:t>本分包工程质量标准双方约定为：符合国家现行《建筑工程施工质量验收统一标准》（GB50300）及相关专业验收标准的规定，并达到主合同约定的质量等级标准。</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2、</w:t>
      </w:r>
      <w:r>
        <w:rPr>
          <w:rFonts w:hint="eastAsia" w:ascii="楷体" w:hAnsi="楷体" w:eastAsia="楷体" w:cs="楷体"/>
          <w:b/>
          <w:bCs/>
          <w:color w:val="auto"/>
          <w:szCs w:val="21"/>
          <w:highlight w:val="none"/>
        </w:rPr>
        <w:t>创优目标（如有）：</w:t>
      </w:r>
      <w:r>
        <w:rPr>
          <w:rFonts w:hint="eastAsia" w:ascii="楷体" w:hAnsi="楷体" w:eastAsia="楷体" w:cs="楷体"/>
          <w:color w:val="auto"/>
          <w:szCs w:val="21"/>
          <w:highlight w:val="none"/>
        </w:rPr>
        <w:t>若主合同约定创建优质工程（如省优、部优、国优），则</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必须确保其施工内容100%达到创优评奖所需的质量标准。因创优所发生的所有费用均已包含在合同价款中，结算时不另行调整。</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3、</w:t>
      </w:r>
      <w:r>
        <w:rPr>
          <w:rFonts w:hint="eastAsia" w:ascii="楷体" w:hAnsi="楷体" w:eastAsia="楷体" w:cs="楷体"/>
          <w:b/>
          <w:bCs/>
          <w:color w:val="auto"/>
          <w:szCs w:val="21"/>
          <w:highlight w:val="none"/>
        </w:rPr>
        <w:t>一次验收合格率：</w:t>
      </w:r>
      <w:r>
        <w:rPr>
          <w:rFonts w:hint="eastAsia" w:ascii="楷体" w:hAnsi="楷体" w:eastAsia="楷体" w:cs="楷体"/>
          <w:color w:val="auto"/>
          <w:szCs w:val="21"/>
          <w:highlight w:val="none"/>
        </w:rPr>
        <w:t>各分部分项工程一次验收合格率100%，无重大质量缺陷。</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4、</w:t>
      </w:r>
      <w:r>
        <w:rPr>
          <w:rFonts w:hint="eastAsia" w:ascii="楷体" w:hAnsi="楷体" w:eastAsia="楷体" w:cs="楷体"/>
          <w:b/>
          <w:bCs/>
          <w:color w:val="auto"/>
          <w:szCs w:val="21"/>
          <w:highlight w:val="none"/>
        </w:rPr>
        <w:t>质量记录完整性：</w:t>
      </w:r>
      <w:r>
        <w:rPr>
          <w:rFonts w:hint="eastAsia" w:ascii="楷体" w:hAnsi="楷体" w:eastAsia="楷体" w:cs="楷体"/>
          <w:color w:val="auto"/>
          <w:szCs w:val="21"/>
          <w:highlight w:val="none"/>
        </w:rPr>
        <w:t>质量验收资料、施工记录、材料合格证明等完整、准确、及时，与工程进度同步。</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rPr>
        <w:t>二、 承包人权利与义务</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1、</w:t>
      </w:r>
      <w:r>
        <w:rPr>
          <w:rFonts w:hint="eastAsia" w:ascii="楷体" w:hAnsi="楷体" w:eastAsia="楷体" w:cs="楷体"/>
          <w:b/>
          <w:bCs/>
          <w:color w:val="auto"/>
          <w:szCs w:val="21"/>
          <w:highlight w:val="none"/>
        </w:rPr>
        <w:t>统一质量管理：</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负责对施工现场的质量管理进行统一协调、管理，有权对</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的质量工作进行监督检查和指导。</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2、</w:t>
      </w:r>
      <w:r>
        <w:rPr>
          <w:rFonts w:hint="eastAsia" w:ascii="楷体" w:hAnsi="楷体" w:eastAsia="楷体" w:cs="楷体"/>
          <w:b/>
          <w:bCs/>
          <w:color w:val="auto"/>
          <w:szCs w:val="21"/>
          <w:highlight w:val="none"/>
        </w:rPr>
        <w:t>技术资料提供：</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应向</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提供施工图纸、设计变更、技术规范等必要的技术资料（具体数量和时间见专用条款），并组织设计交底和图纸会审。</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lang w:val="en-US" w:eastAsia="zh-CN"/>
        </w:rPr>
        <w:t>3、</w:t>
      </w:r>
      <w:r>
        <w:rPr>
          <w:rFonts w:hint="eastAsia" w:ascii="楷体" w:hAnsi="楷体" w:eastAsia="楷体" w:cs="楷体"/>
          <w:b/>
          <w:bCs/>
          <w:color w:val="auto"/>
          <w:szCs w:val="21"/>
          <w:highlight w:val="none"/>
        </w:rPr>
        <w:t>审批与检查：</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1</w:t>
      </w: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有权对</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报送的施工组织设计、专项施工方案等进行审批。</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2</w:t>
      </w: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有权对</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的施工过程及成品进行质量检查、抽查和验收。对发现的质量隐患或不合格项，有权发出《质量整改通知书》，责令</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限期整改。</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必须严格执行</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的整改指令。</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3</w:t>
      </w: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有权对</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进场材料、构配件、设备的质量证明文件进行核查，并有权进行抽样检验，</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应予以配合。</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4、</w:t>
      </w:r>
      <w:r>
        <w:rPr>
          <w:rFonts w:hint="eastAsia" w:ascii="楷体" w:hAnsi="楷体" w:eastAsia="楷体" w:cs="楷体"/>
          <w:b/>
          <w:bCs/>
          <w:color w:val="auto"/>
          <w:szCs w:val="21"/>
          <w:highlight w:val="none"/>
        </w:rPr>
        <w:t>停工权：</w:t>
      </w:r>
      <w:r>
        <w:rPr>
          <w:rFonts w:hint="eastAsia" w:ascii="楷体" w:hAnsi="楷体" w:eastAsia="楷体" w:cs="楷体"/>
          <w:color w:val="auto"/>
          <w:szCs w:val="21"/>
          <w:highlight w:val="none"/>
        </w:rPr>
        <w:t>当</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施工存在重大质量隐患或多次整改不合格时，</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有权责令</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暂停施工，直至隐患消除且整改经</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验收合格。由此造成的工期延误和损失由</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承担。</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5、</w:t>
      </w:r>
      <w:r>
        <w:rPr>
          <w:rFonts w:hint="eastAsia" w:ascii="楷体" w:hAnsi="楷体" w:eastAsia="楷体" w:cs="楷体"/>
          <w:b/>
          <w:bCs/>
          <w:color w:val="auto"/>
          <w:szCs w:val="21"/>
          <w:highlight w:val="none"/>
        </w:rPr>
        <w:t>支付联动：</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有权根据</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的质量管理履约情况，决定工程款的支付比例和时间。对质量不合格或整改不力的，</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有权暂停支付工程款。</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rPr>
        <w:t>三、 分包人责任与义务</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作为分包工程的质量责任主体，对其承包的工程范围内的施工质量负全面责任，必须严格履行以下义务：</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1、</w:t>
      </w:r>
      <w:r>
        <w:rPr>
          <w:rFonts w:hint="eastAsia" w:ascii="楷体" w:hAnsi="楷体" w:eastAsia="楷体" w:cs="楷体"/>
          <w:b/>
          <w:bCs/>
          <w:color w:val="auto"/>
          <w:szCs w:val="21"/>
          <w:highlight w:val="none"/>
        </w:rPr>
        <w:t>质量保证体系：</w:t>
      </w:r>
      <w:r>
        <w:rPr>
          <w:rFonts w:hint="eastAsia" w:ascii="楷体" w:hAnsi="楷体" w:eastAsia="楷体" w:cs="楷体"/>
          <w:b w:val="0"/>
          <w:bCs w:val="0"/>
          <w:color w:val="auto"/>
          <w:szCs w:val="21"/>
          <w:highlight w:val="none"/>
          <w:lang w:val="en-US" w:eastAsia="zh-CN"/>
        </w:rPr>
        <w:t>分包人</w:t>
      </w:r>
      <w:r>
        <w:rPr>
          <w:rFonts w:hint="eastAsia" w:ascii="楷体" w:hAnsi="楷体" w:eastAsia="楷体" w:cs="楷体"/>
          <w:color w:val="auto"/>
          <w:szCs w:val="21"/>
          <w:highlight w:val="none"/>
        </w:rPr>
        <w:t>应建立并实施完善的质量管理体系，配备专职质检人员（须持证上岗，名单报</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备案），严格执行自检、互检、交接检“三检制”，并接受</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和监理的验收检查。</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2、</w:t>
      </w:r>
      <w:r>
        <w:rPr>
          <w:rFonts w:hint="eastAsia" w:ascii="楷体" w:hAnsi="楷体" w:eastAsia="楷体" w:cs="楷体"/>
          <w:b/>
          <w:bCs/>
          <w:color w:val="auto"/>
          <w:szCs w:val="21"/>
          <w:highlight w:val="none"/>
        </w:rPr>
        <w:t>人员要求：</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必须确保所有施工管理人员和作业人员具备相应的资格和技能。特种作业人员必须持有效证件上岗。</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应对其所有员工进行质量意识教育和技能培训。</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3、</w:t>
      </w:r>
      <w:r>
        <w:rPr>
          <w:rFonts w:hint="eastAsia" w:ascii="楷体" w:hAnsi="楷体" w:eastAsia="楷体" w:cs="楷体"/>
          <w:b/>
          <w:bCs/>
          <w:color w:val="auto"/>
          <w:szCs w:val="21"/>
          <w:highlight w:val="none"/>
        </w:rPr>
        <w:t>按图施工与技术交底：</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必须严格按照设计图纸、施工规范、技术标准及审批通过的施工方案进行施工。施工前，</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必须向作业班组进行详细的质量技术交底，并保存交底记录备查。</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lang w:val="en-US" w:eastAsia="zh-CN"/>
        </w:rPr>
        <w:t>4、</w:t>
      </w:r>
      <w:r>
        <w:rPr>
          <w:rFonts w:hint="eastAsia" w:ascii="楷体" w:hAnsi="楷体" w:eastAsia="楷体" w:cs="楷体"/>
          <w:b/>
          <w:bCs/>
          <w:color w:val="auto"/>
          <w:szCs w:val="21"/>
          <w:highlight w:val="none"/>
        </w:rPr>
        <w:t>材料设备管理：</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1</w:t>
      </w: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采购的材料、构配件和设备必须符合设计和规范要求，并提供产品合格证、质量检验报告等证明文件。</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有权对此进行验证，不合格的材料严禁使用，并须立即清退出场。</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2</w:t>
      </w: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应合理使用和保护</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提供的材料及设备，并承担因保管不善或使用不当造成的质量损失和责任。</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lang w:val="en-US" w:eastAsia="zh-CN"/>
        </w:rPr>
        <w:t>5、</w:t>
      </w:r>
      <w:r>
        <w:rPr>
          <w:rFonts w:hint="eastAsia" w:ascii="楷体" w:hAnsi="楷体" w:eastAsia="楷体" w:cs="楷体"/>
          <w:b/>
          <w:bCs/>
          <w:color w:val="auto"/>
          <w:szCs w:val="21"/>
          <w:highlight w:val="none"/>
        </w:rPr>
        <w:t>过程控制与报验：</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1</w:t>
      </w: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应严格执行工序报验制度。每道工序完成后，</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应首先进行自检，自检合格后提前24小时书面通知</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及监理进行验收。上道工序未经验收或验收不合格，不得进入下道工序施工。</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2</w:t>
      </w: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必须配合</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、监理及建设单位的各类质量检查、检测、试验和验收工作。</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6、</w:t>
      </w:r>
      <w:r>
        <w:rPr>
          <w:rFonts w:hint="eastAsia" w:ascii="楷体" w:hAnsi="楷体" w:eastAsia="楷体" w:cs="楷体"/>
          <w:b/>
          <w:bCs/>
          <w:color w:val="auto"/>
          <w:szCs w:val="21"/>
          <w:highlight w:val="none"/>
        </w:rPr>
        <w:t>成品保护：</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负责其施工完成的成品和半成品的保护工作，直至整体工程竣工验收移交。期间因</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原因造成的损坏，由</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负责修复并承担费用。</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7、</w:t>
      </w:r>
      <w:r>
        <w:rPr>
          <w:rFonts w:hint="eastAsia" w:ascii="楷体" w:hAnsi="楷体" w:eastAsia="楷体" w:cs="楷体"/>
          <w:b/>
          <w:bCs/>
          <w:color w:val="auto"/>
          <w:szCs w:val="21"/>
          <w:highlight w:val="none"/>
        </w:rPr>
        <w:t>质量记录：</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应随工程进度同步、规范、完整地收集和整理所有质量保证资料（包括但不限于施工记录、试验报告、检验批验收记录、隐蔽工程验收记录、影像资料等），并及时提交给</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归档。工程竣工时，</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需提供完整的竣工资料。</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8、</w:t>
      </w:r>
      <w:r>
        <w:rPr>
          <w:rFonts w:hint="eastAsia" w:ascii="楷体" w:hAnsi="楷体" w:eastAsia="楷体" w:cs="楷体"/>
          <w:b/>
          <w:bCs/>
          <w:color w:val="auto"/>
          <w:szCs w:val="21"/>
          <w:highlight w:val="none"/>
        </w:rPr>
        <w:t>质量修复：</w:t>
      </w:r>
      <w:r>
        <w:rPr>
          <w:rFonts w:hint="eastAsia" w:ascii="楷体" w:hAnsi="楷体" w:eastAsia="楷体" w:cs="楷体"/>
          <w:color w:val="auto"/>
          <w:szCs w:val="21"/>
          <w:highlight w:val="none"/>
        </w:rPr>
        <w:t>对于施工过程中及保修期内出现的属于</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责任的质量缺陷，</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必须在收到</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通知后24小时内派人修复。紧急情况下，应在12小时内到场处理。否则，</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有权委托第三方修复，费用从</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工程款或质量保证金中扣除，且</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仍需承担违约责任。</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9、</w:t>
      </w:r>
      <w:r>
        <w:rPr>
          <w:rFonts w:hint="eastAsia" w:ascii="楷体" w:hAnsi="楷体" w:eastAsia="楷体" w:cs="楷体"/>
          <w:b/>
          <w:bCs/>
          <w:color w:val="auto"/>
          <w:szCs w:val="21"/>
          <w:highlight w:val="none"/>
        </w:rPr>
        <w:t>新技术与新要求：</w:t>
      </w:r>
      <w:r>
        <w:rPr>
          <w:rFonts w:hint="eastAsia" w:ascii="楷体" w:hAnsi="楷体" w:eastAsia="楷体" w:cs="楷体"/>
          <w:b w:val="0"/>
          <w:bCs w:val="0"/>
          <w:color w:val="auto"/>
          <w:szCs w:val="21"/>
          <w:highlight w:val="none"/>
          <w:lang w:val="en-US" w:eastAsia="zh-CN"/>
        </w:rPr>
        <w:t>分包人</w:t>
      </w:r>
      <w:r>
        <w:rPr>
          <w:rFonts w:hint="eastAsia" w:ascii="楷体" w:hAnsi="楷体" w:eastAsia="楷体" w:cs="楷体"/>
          <w:color w:val="auto"/>
          <w:szCs w:val="21"/>
          <w:highlight w:val="none"/>
        </w:rPr>
        <w:t>应积极响应国家及地方关于绿色建筑、可持续发展、建筑信息模型（BIM）技术应用等要求，并执行</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的相关指令，相关费用已包含在合同价款中。</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rPr>
        <w:t>四、 隐蔽工程与验收</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1、</w:t>
      </w:r>
      <w:r>
        <w:rPr>
          <w:rFonts w:hint="eastAsia" w:ascii="楷体" w:hAnsi="楷体" w:eastAsia="楷体" w:cs="楷体"/>
          <w:b/>
          <w:bCs/>
          <w:color w:val="auto"/>
          <w:szCs w:val="21"/>
          <w:highlight w:val="none"/>
        </w:rPr>
        <w:t>隐蔽工程验收：</w:t>
      </w:r>
      <w:r>
        <w:rPr>
          <w:rFonts w:hint="eastAsia" w:ascii="楷体" w:hAnsi="楷体" w:eastAsia="楷体" w:cs="楷体"/>
          <w:color w:val="auto"/>
          <w:szCs w:val="21"/>
          <w:highlight w:val="none"/>
        </w:rPr>
        <w:t>隐蔽工程在隐蔽前，</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必须完成自检，并提前48小时书面通知</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及监理验收。验收合格并签字确认后，方可隐蔽。若</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未能按时验收，</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有权延期，但需做好相关记录。</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2、</w:t>
      </w:r>
      <w:r>
        <w:rPr>
          <w:rFonts w:hint="eastAsia" w:ascii="楷体" w:hAnsi="楷体" w:eastAsia="楷体" w:cs="楷体"/>
          <w:b/>
          <w:bCs/>
          <w:color w:val="auto"/>
          <w:szCs w:val="21"/>
          <w:highlight w:val="none"/>
        </w:rPr>
        <w:t>竣工验收：</w:t>
      </w:r>
      <w:r>
        <w:rPr>
          <w:rFonts w:hint="eastAsia" w:ascii="楷体" w:hAnsi="楷体" w:eastAsia="楷体" w:cs="楷体"/>
          <w:color w:val="auto"/>
          <w:szCs w:val="21"/>
          <w:highlight w:val="none"/>
        </w:rPr>
        <w:t>工程完工后，</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应按</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要求提交完整的竣工报告和竣工资料。</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组织初验，</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负责对初验提出的问题整改到位。整体工程竣工验由</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统一组织，</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必须全力配合。</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rPr>
        <w:t>五、 质量保修</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1、</w:t>
      </w:r>
      <w:r>
        <w:rPr>
          <w:rFonts w:hint="eastAsia" w:ascii="楷体" w:hAnsi="楷体" w:eastAsia="楷体" w:cs="楷体"/>
          <w:b/>
          <w:bCs/>
          <w:color w:val="auto"/>
          <w:szCs w:val="21"/>
          <w:highlight w:val="none"/>
        </w:rPr>
        <w:t>保修期：</w:t>
      </w:r>
      <w:r>
        <w:rPr>
          <w:rFonts w:hint="eastAsia" w:ascii="楷体" w:hAnsi="楷体" w:eastAsia="楷体" w:cs="楷体"/>
          <w:color w:val="auto"/>
          <w:szCs w:val="21"/>
          <w:highlight w:val="none"/>
        </w:rPr>
        <w:t>质量保修期遵从主合同约定，自整体工程竣工验收合格之日起计算。</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2、</w:t>
      </w:r>
      <w:r>
        <w:rPr>
          <w:rFonts w:hint="eastAsia" w:ascii="楷体" w:hAnsi="楷体" w:eastAsia="楷体" w:cs="楷体"/>
          <w:b/>
          <w:bCs/>
          <w:color w:val="auto"/>
          <w:szCs w:val="21"/>
          <w:highlight w:val="none"/>
        </w:rPr>
        <w:t>保修责任：</w:t>
      </w:r>
      <w:r>
        <w:rPr>
          <w:rFonts w:hint="eastAsia" w:ascii="楷体" w:hAnsi="楷体" w:eastAsia="楷体" w:cs="楷体"/>
          <w:color w:val="auto"/>
          <w:szCs w:val="21"/>
          <w:highlight w:val="none"/>
        </w:rPr>
        <w:t>保修期内，</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负责其施工范围内的质量保修工作。接到</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保修通知后，</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应在24小时内派人到场维修。否则，</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可委托第三方维修，费用从</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质量保证金中扣除，不足部分由</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支付。</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val="en-US" w:eastAsia="zh-CN"/>
        </w:rPr>
        <w:t>3、</w:t>
      </w:r>
      <w:r>
        <w:rPr>
          <w:rFonts w:hint="eastAsia" w:ascii="楷体" w:hAnsi="楷体" w:eastAsia="楷体" w:cs="楷体"/>
          <w:b/>
          <w:bCs/>
          <w:color w:val="auto"/>
          <w:szCs w:val="21"/>
          <w:highlight w:val="none"/>
        </w:rPr>
        <w:t>保修金：</w:t>
      </w:r>
      <w:r>
        <w:rPr>
          <w:rFonts w:hint="eastAsia" w:ascii="楷体" w:hAnsi="楷体" w:eastAsia="楷体" w:cs="楷体"/>
          <w:color w:val="auto"/>
          <w:szCs w:val="21"/>
          <w:highlight w:val="none"/>
        </w:rPr>
        <w:t>质量保修金的比例及返还方式按主合同约定执行。</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rPr>
        <w:t>六、 违约责任与处罚</w:t>
      </w:r>
    </w:p>
    <w:p>
      <w:pPr>
        <w:keepNext w:val="0"/>
        <w:keepLines w:val="0"/>
        <w:pageBreakBefore w:val="0"/>
        <w:widowControl w:val="0"/>
        <w:kinsoku/>
        <w:wordWrap/>
        <w:overflowPunct/>
        <w:topLinePunct w:val="0"/>
        <w:autoSpaceDE/>
        <w:autoSpaceDN/>
        <w:bidi w:val="0"/>
        <w:spacing w:line="380" w:lineRule="exact"/>
        <w:ind w:firstLine="480"/>
        <w:textAlignment w:val="auto"/>
        <w:rPr>
          <w:rFonts w:hint="default" w:ascii="楷体" w:hAnsi="楷体" w:eastAsia="楷体" w:cs="楷体"/>
          <w:color w:val="auto"/>
          <w:szCs w:val="21"/>
          <w:highlight w:val="none"/>
          <w:lang w:val="en-US" w:eastAsia="zh-CN"/>
        </w:rPr>
      </w:pP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出现</w:t>
      </w:r>
      <w:r>
        <w:rPr>
          <w:rFonts w:hint="eastAsia" w:ascii="楷体" w:hAnsi="楷体" w:eastAsia="楷体" w:cs="楷体"/>
          <w:color w:val="auto"/>
          <w:szCs w:val="21"/>
          <w:highlight w:val="none"/>
          <w:lang w:val="en-US" w:eastAsia="zh-CN"/>
        </w:rPr>
        <w:t>附件三中的违约情形</w:t>
      </w:r>
      <w:r>
        <w:rPr>
          <w:rFonts w:hint="eastAsia" w:ascii="楷体" w:hAnsi="楷体" w:eastAsia="楷体" w:cs="楷体"/>
          <w:color w:val="auto"/>
          <w:szCs w:val="21"/>
          <w:highlight w:val="none"/>
        </w:rPr>
        <w:t>，应承担</w:t>
      </w:r>
      <w:r>
        <w:rPr>
          <w:rFonts w:hint="eastAsia" w:ascii="楷体" w:hAnsi="楷体" w:eastAsia="楷体" w:cs="楷体"/>
          <w:color w:val="auto"/>
          <w:szCs w:val="21"/>
          <w:highlight w:val="none"/>
          <w:lang w:val="en-US" w:eastAsia="zh-CN"/>
        </w:rPr>
        <w:t>相应的</w:t>
      </w:r>
      <w:r>
        <w:rPr>
          <w:rFonts w:hint="eastAsia" w:ascii="楷体" w:hAnsi="楷体" w:eastAsia="楷体" w:cs="楷体"/>
          <w:color w:val="auto"/>
          <w:szCs w:val="21"/>
          <w:highlight w:val="none"/>
        </w:rPr>
        <w:t>违约责任，</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有权从应付乙方的工程款中直接扣除相应违约金，且无需乙方事先确认</w:t>
      </w:r>
      <w:r>
        <w:rPr>
          <w:rFonts w:hint="eastAsia" w:ascii="楷体" w:hAnsi="楷体" w:eastAsia="楷体" w:cs="楷体"/>
          <w:color w:val="auto"/>
          <w:szCs w:val="21"/>
          <w:highlight w:val="none"/>
          <w:lang w:eastAsia="zh-CN"/>
        </w:rPr>
        <w:t>。</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rPr>
        <w:t>七、 质量事故处理</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1、</w:t>
      </w:r>
      <w:r>
        <w:rPr>
          <w:rFonts w:hint="eastAsia" w:ascii="楷体" w:hAnsi="楷体" w:eastAsia="楷体" w:cs="楷体"/>
          <w:color w:val="auto"/>
          <w:szCs w:val="21"/>
          <w:highlight w:val="none"/>
        </w:rPr>
        <w:t>发生质量事故，</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必须立即（1小时内）报告</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，并保护现场，采取应急措施防止扩大。严禁瞒报、谎报、迟报。</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2、</w:t>
      </w:r>
      <w:r>
        <w:rPr>
          <w:rFonts w:hint="eastAsia" w:ascii="楷体" w:hAnsi="楷体" w:eastAsia="楷体" w:cs="楷体"/>
          <w:color w:val="auto"/>
          <w:szCs w:val="21"/>
          <w:highlight w:val="none"/>
        </w:rPr>
        <w:t>质量事故的调查处理按国家有关规定进行。属于</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责任的，</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承担全部处理费用及因此给</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造成的全部损失（包括</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对建设单位的赔偿、处理事故发生的费用、声誉损失等）。</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3、</w:t>
      </w:r>
      <w:r>
        <w:rPr>
          <w:rFonts w:hint="eastAsia" w:ascii="楷体" w:hAnsi="楷体" w:eastAsia="楷体" w:cs="楷体"/>
          <w:color w:val="auto"/>
          <w:szCs w:val="21"/>
          <w:highlight w:val="none"/>
        </w:rPr>
        <w:t>发生重大质量事故，</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有权单方面解除合同，并追究</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的违约责任。</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rPr>
        <w:t>八、 其他</w:t>
      </w:r>
    </w:p>
    <w:p>
      <w:pPr>
        <w:keepNext w:val="0"/>
        <w:keepLines w:val="0"/>
        <w:pageBreakBefore w:val="0"/>
        <w:widowControl w:val="0"/>
        <w:kinsoku/>
        <w:wordWrap/>
        <w:overflowPunct/>
        <w:topLinePunct w:val="0"/>
        <w:autoSpaceDE/>
        <w:autoSpaceDN/>
        <w:bidi w:val="0"/>
        <w:spacing w:line="380" w:lineRule="exact"/>
        <w:ind w:firstLine="480"/>
        <w:textAlignment w:val="auto"/>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1、</w:t>
      </w:r>
      <w:r>
        <w:rPr>
          <w:rFonts w:hint="eastAsia" w:ascii="楷体" w:hAnsi="楷体" w:eastAsia="楷体" w:cs="楷体"/>
          <w:color w:val="auto"/>
          <w:szCs w:val="21"/>
          <w:highlight w:val="none"/>
        </w:rPr>
        <w:t>本协议未尽事宜，按照国家相关法律法规、标准规范及</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有关质量管理规定执行。</w:t>
      </w:r>
    </w:p>
    <w:p>
      <w:pPr>
        <w:keepNext w:val="0"/>
        <w:keepLines w:val="0"/>
        <w:pageBreakBefore w:val="0"/>
        <w:widowControl w:val="0"/>
        <w:kinsoku/>
        <w:wordWrap/>
        <w:overflowPunct/>
        <w:topLinePunct w:val="0"/>
        <w:autoSpaceDE/>
        <w:autoSpaceDN/>
        <w:bidi w:val="0"/>
        <w:spacing w:line="380" w:lineRule="exact"/>
        <w:ind w:firstLine="420" w:firstLineChars="200"/>
        <w:textAlignment w:val="auto"/>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2、</w:t>
      </w:r>
      <w:r>
        <w:rPr>
          <w:rFonts w:hint="eastAsia" w:ascii="楷体" w:hAnsi="楷体" w:eastAsia="楷体" w:cs="楷体"/>
          <w:color w:val="auto"/>
          <w:szCs w:val="21"/>
          <w:highlight w:val="none"/>
        </w:rPr>
        <w:t>本协议自双方加盖公章或合同专用章之日起生效，至</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质量保修期届满且履行完所有质量责任后终止。</w:t>
      </w:r>
    </w:p>
    <w:p>
      <w:pPr>
        <w:keepNext w:val="0"/>
        <w:keepLines w:val="0"/>
        <w:pageBreakBefore w:val="0"/>
        <w:widowControl w:val="0"/>
        <w:kinsoku/>
        <w:wordWrap/>
        <w:overflowPunct/>
        <w:topLinePunct w:val="0"/>
        <w:autoSpaceDE/>
        <w:autoSpaceDN/>
        <w:bidi w:val="0"/>
        <w:spacing w:line="380" w:lineRule="exact"/>
        <w:ind w:firstLine="0" w:firstLineChars="0"/>
        <w:textAlignment w:val="auto"/>
        <w:rPr>
          <w:rFonts w:hint="eastAsia" w:ascii="楷体" w:hAnsi="楷体" w:eastAsia="楷体" w:cs="楷体"/>
          <w:color w:val="auto"/>
          <w:szCs w:val="21"/>
          <w:highlight w:val="none"/>
        </w:rPr>
      </w:pPr>
    </w:p>
    <w:p>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楷体" w:hAnsi="楷体" w:eastAsia="楷体" w:cs="楷体"/>
          <w:sz w:val="21"/>
          <w:szCs w:val="21"/>
        </w:rPr>
      </w:pPr>
      <w:r>
        <w:rPr>
          <w:rFonts w:hint="eastAsia" w:ascii="楷体" w:hAnsi="楷体" w:eastAsia="楷体" w:cs="楷体"/>
          <w:sz w:val="21"/>
          <w:szCs w:val="21"/>
          <w:lang w:eastAsia="zh-CN"/>
        </w:rPr>
        <w:t>承包人</w:t>
      </w:r>
      <w:r>
        <w:rPr>
          <w:rFonts w:hint="eastAsia" w:ascii="楷体" w:hAnsi="楷体" w:eastAsia="楷体" w:cs="楷体"/>
          <w:sz w:val="21"/>
          <w:szCs w:val="21"/>
        </w:rPr>
        <w:t>：</w:t>
      </w:r>
      <w:r>
        <w:rPr>
          <w:rFonts w:hint="eastAsia" w:ascii="楷体" w:hAnsi="楷体" w:eastAsia="楷体" w:cs="楷体"/>
          <w:sz w:val="21"/>
          <w:szCs w:val="21"/>
          <w:lang w:val="en-US" w:eastAsia="zh-CN"/>
        </w:rPr>
        <w:t>珠海正方市政园林绿化工程有限公司</w:t>
      </w:r>
      <w:r>
        <w:rPr>
          <w:rFonts w:hint="eastAsia" w:ascii="楷体" w:hAnsi="楷体" w:eastAsia="楷体" w:cs="楷体"/>
          <w:sz w:val="21"/>
          <w:szCs w:val="21"/>
        </w:rPr>
        <w:t xml:space="preserve">    </w:t>
      </w:r>
      <w:r>
        <w:rPr>
          <w:rFonts w:hint="eastAsia" w:ascii="楷体" w:hAnsi="楷体" w:eastAsia="楷体" w:cs="楷体"/>
          <w:sz w:val="21"/>
          <w:szCs w:val="21"/>
          <w:lang w:eastAsia="zh-CN"/>
        </w:rPr>
        <w:t>分包人</w:t>
      </w:r>
      <w:r>
        <w:rPr>
          <w:rFonts w:hint="eastAsia" w:ascii="楷体" w:hAnsi="楷体" w:eastAsia="楷体" w:cs="楷体"/>
          <w:sz w:val="21"/>
          <w:szCs w:val="21"/>
        </w:rPr>
        <w:t>：</w:t>
      </w:r>
      <w:r>
        <w:rPr>
          <w:rFonts w:hint="eastAsia" w:ascii="楷体" w:hAnsi="楷体" w:eastAsia="楷体" w:cs="楷体"/>
          <w:sz w:val="21"/>
          <w:szCs w:val="21"/>
        </w:rPr>
        <w:fldChar w:fldCharType="begin">
          <w:ffData>
            <w:name w:val="Text156"/>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lang w:eastAsia="zh-CN"/>
        </w:rPr>
        <w:t>     </w:t>
      </w:r>
      <w:r>
        <w:rPr>
          <w:rFonts w:hint="eastAsia" w:ascii="楷体" w:hAnsi="楷体" w:eastAsia="楷体" w:cs="楷体"/>
          <w:sz w:val="21"/>
          <w:szCs w:val="21"/>
        </w:rPr>
        <w:fldChar w:fldCharType="end"/>
      </w:r>
    </w:p>
    <w:p>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楷体" w:hAnsi="楷体" w:eastAsia="楷体" w:cs="楷体"/>
          <w:sz w:val="21"/>
          <w:szCs w:val="21"/>
        </w:rPr>
      </w:pPr>
      <w:r>
        <w:rPr>
          <w:rFonts w:hint="eastAsia" w:ascii="楷体" w:hAnsi="楷体" w:eastAsia="楷体" w:cs="楷体"/>
          <w:sz w:val="21"/>
          <w:szCs w:val="21"/>
        </w:rPr>
        <w:t xml:space="preserve">                  </w:t>
      </w:r>
    </w:p>
    <w:p>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hint="eastAsia" w:ascii="楷体" w:hAnsi="楷体" w:eastAsia="楷体" w:cs="楷体"/>
          <w:sz w:val="21"/>
          <w:szCs w:val="21"/>
        </w:rPr>
      </w:pPr>
      <w:r>
        <w:rPr>
          <w:rFonts w:hint="eastAsia" w:ascii="楷体" w:hAnsi="楷体" w:eastAsia="楷体" w:cs="楷体"/>
          <w:sz w:val="21"/>
          <w:szCs w:val="21"/>
        </w:rPr>
        <w:t xml:space="preserve">法定代表人或授权代表人（签章）：        </w:t>
      </w:r>
      <w:r>
        <w:rPr>
          <w:rFonts w:hint="eastAsia" w:ascii="楷体" w:hAnsi="楷体" w:eastAsia="楷体" w:cs="楷体"/>
          <w:sz w:val="21"/>
          <w:szCs w:val="21"/>
          <w:lang w:val="en-US" w:eastAsia="zh-CN"/>
        </w:rPr>
        <w:t xml:space="preserve">     </w:t>
      </w:r>
      <w:r>
        <w:rPr>
          <w:rFonts w:hint="eastAsia" w:ascii="楷体" w:hAnsi="楷体" w:eastAsia="楷体" w:cs="楷体"/>
          <w:sz w:val="21"/>
          <w:szCs w:val="21"/>
        </w:rPr>
        <w:t xml:space="preserve">法定代表人或授权代表人（签章）： </w:t>
      </w:r>
    </w:p>
    <w:p>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楷体" w:hAnsi="楷体" w:eastAsia="楷体" w:cs="楷体"/>
          <w:sz w:val="21"/>
          <w:szCs w:val="21"/>
        </w:rPr>
      </w:pPr>
      <w:r>
        <w:rPr>
          <w:rFonts w:hint="eastAsia" w:ascii="楷体" w:hAnsi="楷体" w:eastAsia="楷体" w:cs="楷体"/>
          <w:sz w:val="21"/>
          <w:szCs w:val="21"/>
        </w:rPr>
        <w:t xml:space="preserve">   </w:t>
      </w:r>
    </w:p>
    <w:p>
      <w:pPr>
        <w:pStyle w:val="5"/>
        <w:keepNext w:val="0"/>
        <w:keepLines w:val="0"/>
        <w:pageBreakBefore w:val="0"/>
        <w:widowControl w:val="0"/>
        <w:kinsoku/>
        <w:wordWrap/>
        <w:overflowPunct/>
        <w:topLinePunct w:val="0"/>
        <w:autoSpaceDE/>
        <w:autoSpaceDN/>
        <w:bidi w:val="0"/>
        <w:spacing w:line="380" w:lineRule="exact"/>
        <w:ind w:firstLine="0" w:firstLineChars="0"/>
        <w:textAlignment w:val="auto"/>
        <w:rPr>
          <w:rFonts w:hint="eastAsia" w:ascii="楷体" w:hAnsi="楷体" w:eastAsia="楷体" w:cs="楷体"/>
          <w:color w:val="auto"/>
          <w:sz w:val="21"/>
          <w:szCs w:val="21"/>
          <w:highlight w:val="none"/>
        </w:rPr>
      </w:pPr>
      <w:r>
        <w:rPr>
          <w:rFonts w:hint="eastAsia" w:ascii="楷体" w:hAnsi="楷体" w:eastAsia="楷体" w:cs="楷体"/>
          <w:sz w:val="21"/>
          <w:szCs w:val="21"/>
        </w:rPr>
        <w:t>日 期：</w:t>
      </w:r>
      <w:r>
        <w:rPr>
          <w:rFonts w:hint="eastAsia" w:ascii="楷体" w:hAnsi="楷体" w:eastAsia="楷体" w:cs="楷体"/>
          <w:sz w:val="21"/>
          <w:szCs w:val="21"/>
        </w:rPr>
        <w:fldChar w:fldCharType="begin">
          <w:ffData>
            <w:name w:val="Text159"/>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年</w:t>
      </w:r>
      <w:r>
        <w:rPr>
          <w:rFonts w:hint="eastAsia" w:ascii="楷体" w:hAnsi="楷体" w:eastAsia="楷体" w:cs="楷体"/>
          <w:sz w:val="21"/>
          <w:szCs w:val="21"/>
        </w:rPr>
        <w:fldChar w:fldCharType="begin">
          <w:ffData>
            <w:name w:val="Text160"/>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月</w:t>
      </w:r>
      <w:r>
        <w:rPr>
          <w:rFonts w:hint="eastAsia" w:ascii="楷体" w:hAnsi="楷体" w:eastAsia="楷体" w:cs="楷体"/>
          <w:sz w:val="21"/>
          <w:szCs w:val="21"/>
        </w:rPr>
        <w:fldChar w:fldCharType="begin">
          <w:ffData>
            <w:name w:val="Text161"/>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日</w:t>
      </w:r>
      <w:r>
        <w:rPr>
          <w:rFonts w:hint="eastAsia" w:ascii="楷体" w:hAnsi="楷体" w:eastAsia="楷体" w:cs="楷体"/>
          <w:sz w:val="21"/>
          <w:szCs w:val="21"/>
          <w:lang w:val="en-US" w:eastAsia="zh-CN"/>
        </w:rPr>
        <w:t xml:space="preserve">                 </w:t>
      </w:r>
      <w:r>
        <w:rPr>
          <w:rFonts w:hint="eastAsia" w:ascii="楷体" w:hAnsi="楷体" w:eastAsia="楷体" w:cs="楷体"/>
          <w:sz w:val="21"/>
          <w:szCs w:val="21"/>
        </w:rPr>
        <w:t>日 期：</w:t>
      </w:r>
      <w:r>
        <w:rPr>
          <w:rFonts w:hint="eastAsia" w:ascii="楷体" w:hAnsi="楷体" w:eastAsia="楷体" w:cs="楷体"/>
          <w:sz w:val="21"/>
          <w:szCs w:val="21"/>
        </w:rPr>
        <w:fldChar w:fldCharType="begin">
          <w:ffData>
            <w:name w:val="Text162"/>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年</w:t>
      </w:r>
      <w:r>
        <w:rPr>
          <w:rFonts w:hint="eastAsia" w:ascii="楷体" w:hAnsi="楷体" w:eastAsia="楷体" w:cs="楷体"/>
          <w:sz w:val="21"/>
          <w:szCs w:val="21"/>
        </w:rPr>
        <w:fldChar w:fldCharType="begin">
          <w:ffData>
            <w:name w:val="Text163"/>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月</w:t>
      </w:r>
      <w:r>
        <w:rPr>
          <w:rFonts w:hint="eastAsia" w:ascii="楷体" w:hAnsi="楷体" w:eastAsia="楷体" w:cs="楷体"/>
          <w:sz w:val="21"/>
          <w:szCs w:val="21"/>
        </w:rPr>
        <w:fldChar w:fldCharType="begin">
          <w:ffData>
            <w:name w:val="Text164"/>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 xml:space="preserve">日 </w:t>
      </w:r>
    </w:p>
    <w:p>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hint="default" w:ascii="楷体" w:hAnsi="楷体" w:eastAsia="楷体" w:cs="楷体"/>
          <w:sz w:val="21"/>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楷体" w:hAnsi="楷体" w:eastAsia="楷体" w:cs="楷体"/>
          <w:sz w:val="21"/>
          <w:szCs w:val="21"/>
        </w:rPr>
      </w:pPr>
    </w:p>
    <w:p>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楷体" w:hAnsi="楷体" w:eastAsia="楷体" w:cs="楷体"/>
          <w:sz w:val="21"/>
          <w:szCs w:val="21"/>
        </w:rPr>
      </w:pPr>
      <w:r>
        <w:rPr>
          <w:rFonts w:hint="eastAsia" w:ascii="楷体" w:hAnsi="楷体" w:eastAsia="楷体" w:cs="楷体"/>
          <w:sz w:val="21"/>
          <w:szCs w:val="21"/>
        </w:rPr>
        <w:t xml:space="preserve">     </w:t>
      </w:r>
    </w:p>
    <w:p>
      <w:pPr>
        <w:spacing w:line="420" w:lineRule="exact"/>
        <w:ind w:firstLine="0" w:firstLineChars="0"/>
        <w:rPr>
          <w:rFonts w:hint="eastAsia" w:ascii="楷体" w:hAnsi="楷体" w:eastAsia="楷体" w:cs="楷体"/>
          <w:b/>
          <w:bCs/>
          <w:color w:val="auto"/>
          <w:sz w:val="24"/>
          <w:szCs w:val="24"/>
          <w:highlight w:val="none"/>
          <w:lang w:eastAsia="zh-CN"/>
        </w:rPr>
      </w:pPr>
      <w:r>
        <w:rPr>
          <w:rFonts w:hint="eastAsia" w:ascii="楷体" w:hAnsi="楷体" w:eastAsia="楷体" w:cs="楷体"/>
          <w:color w:val="auto"/>
          <w:sz w:val="21"/>
          <w:szCs w:val="21"/>
          <w:highlight w:val="none"/>
        </w:rPr>
        <w:t xml:space="preserve"> </w:t>
      </w:r>
      <w:r>
        <w:rPr>
          <w:rFonts w:hint="eastAsia" w:ascii="楷体" w:hAnsi="楷体" w:eastAsia="楷体" w:cs="楷体"/>
          <w:b/>
          <w:bCs/>
          <w:color w:val="auto"/>
          <w:highlight w:val="none"/>
        </w:rPr>
        <w:t>附件八：</w:t>
      </w:r>
    </w:p>
    <w:p>
      <w:pPr>
        <w:adjustRightInd w:val="0"/>
        <w:snapToGrid w:val="0"/>
        <w:spacing w:line="360" w:lineRule="auto"/>
        <w:jc w:val="center"/>
        <w:rPr>
          <w:rFonts w:hint="eastAsia" w:ascii="楷体" w:hAnsi="楷体" w:eastAsia="楷体" w:cs="楷体"/>
          <w:b/>
          <w:bCs/>
          <w:sz w:val="24"/>
          <w:szCs w:val="24"/>
        </w:rPr>
      </w:pPr>
      <w:r>
        <w:rPr>
          <w:rFonts w:hint="eastAsia" w:ascii="楷体" w:hAnsi="楷体" w:eastAsia="楷体" w:cs="楷体"/>
          <w:b/>
          <w:bCs/>
          <w:sz w:val="24"/>
          <w:szCs w:val="24"/>
        </w:rPr>
        <w:t>安全管理协议书</w:t>
      </w:r>
    </w:p>
    <w:p>
      <w:pPr>
        <w:adjustRightInd w:val="0"/>
        <w:snapToGrid w:val="0"/>
        <w:spacing w:line="360" w:lineRule="auto"/>
        <w:jc w:val="left"/>
        <w:rPr>
          <w:rFonts w:hint="default" w:ascii="楷体" w:hAnsi="楷体" w:eastAsia="楷体" w:cs="楷体"/>
          <w:sz w:val="21"/>
          <w:szCs w:val="21"/>
          <w:u w:val="single"/>
          <w:lang w:val="en-US" w:eastAsia="zh-CN"/>
        </w:rPr>
      </w:pPr>
      <w:r>
        <w:rPr>
          <w:rFonts w:hint="eastAsia" w:ascii="楷体" w:hAnsi="楷体" w:eastAsia="楷体" w:cs="楷体"/>
          <w:b/>
          <w:bCs/>
          <w:sz w:val="21"/>
          <w:szCs w:val="21"/>
          <w:lang w:val="en-US" w:eastAsia="zh-CN"/>
        </w:rPr>
        <w:t>承包人</w:t>
      </w:r>
      <w:r>
        <w:rPr>
          <w:rFonts w:hint="eastAsia" w:ascii="楷体" w:hAnsi="楷体" w:eastAsia="楷体" w:cs="楷体"/>
          <w:b/>
          <w:bCs/>
          <w:sz w:val="21"/>
          <w:szCs w:val="21"/>
        </w:rPr>
        <w:t xml:space="preserve"> </w:t>
      </w:r>
      <w:r>
        <w:rPr>
          <w:rFonts w:hint="eastAsia" w:ascii="楷体" w:hAnsi="楷体" w:eastAsia="楷体" w:cs="楷体"/>
          <w:sz w:val="21"/>
          <w:szCs w:val="21"/>
        </w:rPr>
        <w:t>：</w:t>
      </w:r>
      <w:r>
        <w:rPr>
          <w:rFonts w:hint="eastAsia" w:ascii="楷体" w:hAnsi="楷体" w:eastAsia="楷体" w:cs="楷体"/>
          <w:sz w:val="21"/>
          <w:szCs w:val="21"/>
          <w:lang w:val="en-US" w:eastAsia="zh-CN"/>
        </w:rPr>
        <w:t>珠海正方市政园林绿化工程有限公司</w:t>
      </w:r>
    </w:p>
    <w:p>
      <w:pPr>
        <w:adjustRightInd w:val="0"/>
        <w:snapToGrid w:val="0"/>
        <w:spacing w:line="360" w:lineRule="auto"/>
        <w:jc w:val="left"/>
        <w:rPr>
          <w:rFonts w:hint="eastAsia" w:ascii="楷体" w:hAnsi="楷体" w:eastAsia="楷体" w:cs="楷体"/>
          <w:sz w:val="21"/>
          <w:szCs w:val="21"/>
        </w:rPr>
      </w:pPr>
      <w:r>
        <w:rPr>
          <w:rFonts w:hint="eastAsia" w:ascii="楷体" w:hAnsi="楷体" w:eastAsia="楷体" w:cs="楷体"/>
          <w:b/>
          <w:bCs/>
          <w:sz w:val="21"/>
          <w:szCs w:val="21"/>
          <w:lang w:val="en-US" w:eastAsia="zh-CN"/>
        </w:rPr>
        <w:t>分包人</w:t>
      </w:r>
      <w:r>
        <w:rPr>
          <w:rFonts w:hint="eastAsia" w:ascii="楷体" w:hAnsi="楷体" w:eastAsia="楷体" w:cs="楷体"/>
          <w:sz w:val="21"/>
          <w:szCs w:val="21"/>
        </w:rPr>
        <w:t>：</w:t>
      </w:r>
      <w:r>
        <w:rPr>
          <w:rFonts w:hint="eastAsia" w:ascii="楷体" w:hAnsi="楷体" w:eastAsia="楷体" w:cs="楷体"/>
          <w:sz w:val="21"/>
          <w:szCs w:val="21"/>
        </w:rPr>
        <w:fldChar w:fldCharType="begin">
          <w:ffData>
            <w:name w:val="Text153"/>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 xml:space="preserve"> </w:t>
      </w:r>
    </w:p>
    <w:p>
      <w:pPr>
        <w:adjustRightInd w:val="0"/>
        <w:snapToGrid w:val="0"/>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为明确双方在工程施工过程中的安全生产责任、权利和义务，确保施工安全，根据《中华人民共和国安全生产法》（2021年修订）、《建设工程安全生产管理条例》、《生产安全事故报告和调查处理条例》、《广东省安全生产条例》、《广东省交通运输厅关于公路水运工程平安工地建设的管理办法》（粤交〔2025〕7号）、《安全生产责任保险实施办法》（应急〔2025〕27号）以及其他相关法律、法规、规章和标准，结合本工程实际情况，双方在平等、自愿、公平和诚实信用的基础上，达成如下协议。</w:t>
      </w:r>
    </w:p>
    <w:p>
      <w:pPr>
        <w:adjustRightInd w:val="0"/>
        <w:snapToGrid w:val="0"/>
        <w:spacing w:line="360" w:lineRule="auto"/>
        <w:ind w:firstLine="422" w:firstLineChars="200"/>
        <w:jc w:val="left"/>
        <w:rPr>
          <w:rFonts w:hint="eastAsia" w:ascii="楷体" w:hAnsi="楷体" w:eastAsia="楷体" w:cs="楷体"/>
          <w:b/>
          <w:bCs/>
          <w:i w:val="0"/>
          <w:iCs w:val="0"/>
        </w:rPr>
      </w:pPr>
      <w:r>
        <w:rPr>
          <w:rFonts w:hint="eastAsia" w:ascii="楷体" w:hAnsi="楷体" w:eastAsia="楷体" w:cs="楷体"/>
          <w:b/>
          <w:bCs/>
          <w:i w:val="0"/>
          <w:iCs w:val="0"/>
          <w:lang w:val="en-US" w:eastAsia="zh-CN"/>
        </w:rPr>
        <w:t>一</w:t>
      </w:r>
      <w:r>
        <w:rPr>
          <w:rFonts w:hint="eastAsia" w:ascii="楷体" w:hAnsi="楷体" w:eastAsia="楷体" w:cs="楷体"/>
          <w:b/>
          <w:bCs/>
          <w:i w:val="0"/>
          <w:iCs w:val="0"/>
        </w:rPr>
        <w:t>、 管理目标</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rPr>
        <w:t>双方同意，在本工程施工期间，共同致力于实现以下安全管理目标：</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val="en-US" w:eastAsia="zh-CN"/>
        </w:rPr>
        <w:t>1、</w:t>
      </w:r>
      <w:r>
        <w:rPr>
          <w:rFonts w:hint="eastAsia" w:ascii="楷体" w:hAnsi="楷体" w:eastAsia="楷体" w:cs="楷体"/>
          <w:b w:val="0"/>
          <w:bCs w:val="0"/>
          <w:i w:val="0"/>
          <w:iCs w:val="0"/>
        </w:rPr>
        <w:t>杜绝重伤、死亡、火灾、爆炸、重大机械事故等责任性重大安全事故。</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val="en-US" w:eastAsia="zh-CN"/>
        </w:rPr>
        <w:t>2、</w:t>
      </w:r>
      <w:r>
        <w:rPr>
          <w:rFonts w:hint="eastAsia" w:ascii="楷体" w:hAnsi="楷体" w:eastAsia="楷体" w:cs="楷体"/>
          <w:b w:val="0"/>
          <w:bCs w:val="0"/>
          <w:i w:val="0"/>
          <w:iCs w:val="0"/>
        </w:rPr>
        <w:t>轻伤事故频率控制在</w:t>
      </w:r>
      <w:r>
        <w:rPr>
          <w:rFonts w:hint="eastAsia" w:ascii="楷体" w:hAnsi="楷体" w:eastAsia="楷体" w:cs="楷体"/>
          <w:b w:val="0"/>
          <w:bCs w:val="0"/>
          <w:i w:val="0"/>
          <w:iCs w:val="0"/>
        </w:rPr>
        <w:fldChar w:fldCharType="begin">
          <w:ffData>
            <w:name w:val="Text98"/>
            <w:enabled/>
            <w:calcOnExit w:val="0"/>
            <w:textInput/>
          </w:ffData>
        </w:fldChar>
      </w:r>
      <w:r>
        <w:rPr>
          <w:rFonts w:hint="eastAsia" w:ascii="楷体" w:hAnsi="楷体" w:eastAsia="楷体" w:cs="楷体"/>
          <w:b w:val="0"/>
          <w:bCs w:val="0"/>
          <w:i w:val="0"/>
          <w:iCs w:val="0"/>
        </w:rPr>
        <w:instrText xml:space="preserve">FORMTEXT</w:instrText>
      </w:r>
      <w:r>
        <w:rPr>
          <w:rFonts w:hint="eastAsia" w:ascii="楷体" w:hAnsi="楷体" w:eastAsia="楷体" w:cs="楷体"/>
          <w:b w:val="0"/>
          <w:bCs w:val="0"/>
          <w:i w:val="0"/>
          <w:iCs w:val="0"/>
        </w:rPr>
        <w:fldChar w:fldCharType="separate"/>
      </w:r>
      <w:r>
        <w:rPr>
          <w:rFonts w:hint="default" w:ascii="楷体" w:hAnsi="楷体" w:eastAsia="楷体" w:cs="楷体"/>
          <w:b w:val="0"/>
          <w:bCs w:val="0"/>
          <w:i w:val="0"/>
          <w:iCs w:val="0"/>
          <w:lang w:val="en-US"/>
        </w:rPr>
        <w:t> </w:t>
      </w:r>
      <w:r>
        <w:rPr>
          <w:rFonts w:hint="eastAsia" w:ascii="楷体" w:hAnsi="楷体" w:eastAsia="楷体" w:cs="楷体"/>
          <w:b w:val="0"/>
          <w:bCs w:val="0"/>
          <w:i w:val="0"/>
          <w:iCs w:val="0"/>
          <w:lang w:val="en-US" w:eastAsia="zh-CN"/>
        </w:rPr>
        <w:t>2</w:t>
      </w:r>
      <w:r>
        <w:rPr>
          <w:rFonts w:hint="default" w:ascii="楷体" w:hAnsi="楷体" w:eastAsia="楷体" w:cs="楷体"/>
          <w:b w:val="0"/>
          <w:bCs w:val="0"/>
          <w:i w:val="0"/>
          <w:iCs w:val="0"/>
          <w:lang w:val="en-US"/>
        </w:rPr>
        <w:t> </w:t>
      </w:r>
      <w:r>
        <w:rPr>
          <w:rFonts w:hint="eastAsia" w:ascii="楷体" w:hAnsi="楷体" w:eastAsia="楷体" w:cs="楷体"/>
          <w:b w:val="0"/>
          <w:bCs w:val="0"/>
          <w:i w:val="0"/>
          <w:iCs w:val="0"/>
        </w:rPr>
        <w:fldChar w:fldCharType="end"/>
      </w:r>
      <w:r>
        <w:rPr>
          <w:rFonts w:hint="eastAsia" w:ascii="楷体" w:hAnsi="楷体" w:eastAsia="楷体" w:cs="楷体"/>
          <w:b w:val="0"/>
          <w:bCs w:val="0"/>
          <w:i w:val="0"/>
          <w:iCs w:val="0"/>
        </w:rPr>
        <w:t>‰以内。</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val="en-US" w:eastAsia="zh-CN"/>
        </w:rPr>
        <w:t>3、</w:t>
      </w:r>
      <w:r>
        <w:rPr>
          <w:rFonts w:hint="eastAsia" w:ascii="楷体" w:hAnsi="楷体" w:eastAsia="楷体" w:cs="楷体"/>
          <w:b w:val="0"/>
          <w:bCs w:val="0"/>
          <w:i w:val="0"/>
          <w:iCs w:val="0"/>
        </w:rPr>
        <w:t>职业病发生率为零。</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val="en-US" w:eastAsia="zh-CN"/>
        </w:rPr>
        <w:t>4、</w:t>
      </w:r>
      <w:r>
        <w:rPr>
          <w:rFonts w:hint="eastAsia" w:ascii="楷体" w:hAnsi="楷体" w:eastAsia="楷体" w:cs="楷体"/>
          <w:b w:val="0"/>
          <w:bCs w:val="0"/>
          <w:i w:val="0"/>
          <w:iCs w:val="0"/>
        </w:rPr>
        <w:t>安全隐患整改率达到100%。</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val="en-US" w:eastAsia="zh-CN"/>
        </w:rPr>
        <w:t>5、分包方</w:t>
      </w:r>
      <w:r>
        <w:rPr>
          <w:rFonts w:hint="eastAsia" w:ascii="楷体" w:hAnsi="楷体" w:eastAsia="楷体" w:cs="楷体"/>
          <w:b w:val="0"/>
          <w:bCs w:val="0"/>
          <w:i w:val="0"/>
          <w:iCs w:val="0"/>
        </w:rPr>
        <w:t>作业人员安全教育培训合格率及特种作业人员持证上岗率达到100%。</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val="en-US" w:eastAsia="zh-CN"/>
        </w:rPr>
        <w:t>6、</w:t>
      </w:r>
      <w:r>
        <w:rPr>
          <w:rFonts w:hint="eastAsia" w:ascii="楷体" w:hAnsi="楷体" w:eastAsia="楷体" w:cs="楷体"/>
          <w:b w:val="0"/>
          <w:bCs w:val="0"/>
          <w:i w:val="0"/>
          <w:iCs w:val="0"/>
        </w:rPr>
        <w:t>创建"平安工地"，达到</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及项目业主的安全管理标准，并通过相关考核评估。</w:t>
      </w:r>
    </w:p>
    <w:p>
      <w:pPr>
        <w:adjustRightInd w:val="0"/>
        <w:snapToGrid w:val="0"/>
        <w:spacing w:line="360" w:lineRule="auto"/>
        <w:ind w:firstLine="422" w:firstLineChars="200"/>
        <w:jc w:val="left"/>
        <w:rPr>
          <w:rFonts w:hint="eastAsia" w:ascii="楷体" w:hAnsi="楷体" w:eastAsia="楷体" w:cs="楷体"/>
          <w:b/>
          <w:bCs/>
          <w:i w:val="0"/>
          <w:iCs w:val="0"/>
        </w:rPr>
      </w:pPr>
      <w:r>
        <w:rPr>
          <w:rFonts w:hint="eastAsia" w:ascii="楷体" w:hAnsi="楷体" w:eastAsia="楷体" w:cs="楷体"/>
          <w:b/>
          <w:bCs/>
          <w:i w:val="0"/>
          <w:iCs w:val="0"/>
          <w:lang w:val="en-US" w:eastAsia="zh-CN"/>
        </w:rPr>
        <w:t>二</w:t>
      </w:r>
      <w:r>
        <w:rPr>
          <w:rFonts w:hint="eastAsia" w:ascii="楷体" w:hAnsi="楷体" w:eastAsia="楷体" w:cs="楷体"/>
          <w:b/>
          <w:bCs/>
          <w:i w:val="0"/>
          <w:iCs w:val="0"/>
        </w:rPr>
        <w:t xml:space="preserve">、 </w:t>
      </w:r>
      <w:r>
        <w:rPr>
          <w:rFonts w:hint="eastAsia" w:ascii="楷体" w:hAnsi="楷体" w:eastAsia="楷体" w:cs="楷体"/>
          <w:b/>
          <w:bCs/>
          <w:i w:val="0"/>
          <w:iCs w:val="0"/>
          <w:lang w:val="en-US" w:eastAsia="zh-CN"/>
        </w:rPr>
        <w:t>承包人</w:t>
      </w:r>
      <w:r>
        <w:rPr>
          <w:rFonts w:hint="eastAsia" w:ascii="楷体" w:hAnsi="楷体" w:eastAsia="楷体" w:cs="楷体"/>
          <w:b/>
          <w:bCs/>
          <w:i w:val="0"/>
          <w:iCs w:val="0"/>
        </w:rPr>
        <w:t>权利与义务</w:t>
      </w:r>
    </w:p>
    <w:p>
      <w:pPr>
        <w:adjustRightInd w:val="0"/>
        <w:snapToGrid w:val="0"/>
        <w:spacing w:line="360" w:lineRule="auto"/>
        <w:ind w:firstLine="422" w:firstLineChars="200"/>
        <w:jc w:val="left"/>
        <w:rPr>
          <w:rFonts w:hint="eastAsia" w:ascii="楷体" w:hAnsi="楷体" w:eastAsia="楷体" w:cs="楷体"/>
          <w:b w:val="0"/>
          <w:bCs w:val="0"/>
          <w:i w:val="0"/>
          <w:iCs w:val="0"/>
        </w:rPr>
      </w:pPr>
      <w:r>
        <w:rPr>
          <w:rFonts w:hint="eastAsia" w:ascii="楷体" w:hAnsi="楷体" w:eastAsia="楷体" w:cs="楷体"/>
          <w:b/>
          <w:bCs/>
          <w:i w:val="0"/>
          <w:iCs w:val="0"/>
          <w:lang w:val="en-US" w:eastAsia="zh-CN"/>
        </w:rPr>
        <w:t>1、</w:t>
      </w:r>
      <w:r>
        <w:rPr>
          <w:rFonts w:hint="eastAsia" w:ascii="楷体" w:hAnsi="楷体" w:eastAsia="楷体" w:cs="楷体"/>
          <w:b/>
          <w:bCs/>
          <w:i w:val="0"/>
          <w:iCs w:val="0"/>
        </w:rPr>
        <w:t>统一协调管理：</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负责对施工现场的安全生产进行统一协调、管理，有权对</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的安全生产工作进行监督检查和指导。</w:t>
      </w:r>
    </w:p>
    <w:p>
      <w:pPr>
        <w:adjustRightInd w:val="0"/>
        <w:snapToGrid w:val="0"/>
        <w:spacing w:line="360" w:lineRule="auto"/>
        <w:ind w:firstLine="422" w:firstLineChars="200"/>
        <w:jc w:val="left"/>
        <w:rPr>
          <w:rFonts w:hint="eastAsia" w:ascii="楷体" w:hAnsi="楷体" w:eastAsia="楷体" w:cs="楷体"/>
          <w:b w:val="0"/>
          <w:bCs w:val="0"/>
          <w:i w:val="0"/>
          <w:iCs w:val="0"/>
        </w:rPr>
      </w:pPr>
      <w:r>
        <w:rPr>
          <w:rFonts w:hint="eastAsia" w:ascii="楷体" w:hAnsi="楷体" w:eastAsia="楷体" w:cs="楷体"/>
          <w:b/>
          <w:bCs/>
          <w:i w:val="0"/>
          <w:iCs w:val="0"/>
          <w:lang w:val="en-US" w:eastAsia="zh-CN"/>
        </w:rPr>
        <w:t>2、</w:t>
      </w:r>
      <w:r>
        <w:rPr>
          <w:rFonts w:hint="eastAsia" w:ascii="楷体" w:hAnsi="楷体" w:eastAsia="楷体" w:cs="楷体"/>
          <w:b/>
          <w:bCs/>
          <w:i w:val="0"/>
          <w:iCs w:val="0"/>
        </w:rPr>
        <w:t>资质审查：</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有权审查</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的安全生产许可证、资质证书、营业执照、项目负责人和安全管理人员资格、特种作业人员操作证等，</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需提供真实有效的材料备查。</w:t>
      </w:r>
    </w:p>
    <w:p>
      <w:pPr>
        <w:adjustRightInd w:val="0"/>
        <w:snapToGrid w:val="0"/>
        <w:spacing w:line="360" w:lineRule="auto"/>
        <w:ind w:firstLine="422" w:firstLineChars="200"/>
        <w:jc w:val="left"/>
        <w:rPr>
          <w:rFonts w:hint="eastAsia" w:ascii="楷体" w:hAnsi="楷体" w:eastAsia="楷体" w:cs="楷体"/>
          <w:b w:val="0"/>
          <w:bCs w:val="0"/>
          <w:i w:val="0"/>
          <w:iCs w:val="0"/>
        </w:rPr>
      </w:pPr>
      <w:r>
        <w:rPr>
          <w:rFonts w:hint="eastAsia" w:ascii="楷体" w:hAnsi="楷体" w:eastAsia="楷体" w:cs="楷体"/>
          <w:b/>
          <w:bCs/>
          <w:i w:val="0"/>
          <w:iCs w:val="0"/>
          <w:lang w:val="en-US" w:eastAsia="zh-CN"/>
        </w:rPr>
        <w:t>3、</w:t>
      </w:r>
      <w:r>
        <w:rPr>
          <w:rFonts w:hint="eastAsia" w:ascii="楷体" w:hAnsi="楷体" w:eastAsia="楷体" w:cs="楷体"/>
          <w:b/>
          <w:bCs/>
          <w:i w:val="0"/>
          <w:iCs w:val="0"/>
        </w:rPr>
        <w:t>告知与交底：</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应向</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提供施工现场及毗邻区域内供水、排水、供电、供气、供热、通信、广播电视等地下管线资料，气象和水文观测资料，相邻建筑物和构筑物、地下工程的有关资料，并保证资料的真实、准确、完整。</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负责对</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进行入场安全总交底，明确安全技术要求。</w:t>
      </w:r>
    </w:p>
    <w:p>
      <w:pPr>
        <w:adjustRightInd w:val="0"/>
        <w:snapToGrid w:val="0"/>
        <w:spacing w:line="360" w:lineRule="auto"/>
        <w:ind w:firstLine="422" w:firstLineChars="200"/>
        <w:jc w:val="left"/>
        <w:rPr>
          <w:rFonts w:hint="eastAsia" w:ascii="楷体" w:hAnsi="楷体" w:eastAsia="楷体" w:cs="楷体"/>
          <w:b w:val="0"/>
          <w:bCs w:val="0"/>
          <w:i w:val="0"/>
          <w:iCs w:val="0"/>
        </w:rPr>
      </w:pPr>
      <w:r>
        <w:rPr>
          <w:rFonts w:hint="eastAsia" w:ascii="楷体" w:hAnsi="楷体" w:eastAsia="楷体" w:cs="楷体"/>
          <w:b/>
          <w:bCs/>
          <w:i w:val="0"/>
          <w:iCs w:val="0"/>
          <w:lang w:val="en-US" w:eastAsia="zh-CN"/>
        </w:rPr>
        <w:t>4、</w:t>
      </w:r>
      <w:r>
        <w:rPr>
          <w:rFonts w:hint="eastAsia" w:ascii="楷体" w:hAnsi="楷体" w:eastAsia="楷体" w:cs="楷体"/>
          <w:b/>
          <w:bCs/>
          <w:i w:val="0"/>
          <w:iCs w:val="0"/>
        </w:rPr>
        <w:t>检查与处罚：</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有权随时对</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施工现场进行安全检查，对发现的违章作业、事故隐患有权发出《安全隐患整改通知书》，责令限期整改。对情节严重或拒不整改的，</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有权依据本协议处以罚款、暂停支付工程款直至责令停工整顿，由此造成的损失由</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承担。</w:t>
      </w:r>
    </w:p>
    <w:p>
      <w:pPr>
        <w:adjustRightInd w:val="0"/>
        <w:snapToGrid w:val="0"/>
        <w:spacing w:line="360" w:lineRule="auto"/>
        <w:ind w:firstLine="422" w:firstLineChars="200"/>
        <w:jc w:val="left"/>
        <w:rPr>
          <w:rFonts w:hint="eastAsia" w:ascii="楷体" w:hAnsi="楷体" w:eastAsia="楷体" w:cs="楷体"/>
          <w:b w:val="0"/>
          <w:bCs w:val="0"/>
          <w:i w:val="0"/>
          <w:iCs w:val="0"/>
        </w:rPr>
      </w:pPr>
      <w:r>
        <w:rPr>
          <w:rFonts w:hint="eastAsia" w:ascii="楷体" w:hAnsi="楷体" w:eastAsia="楷体" w:cs="楷体"/>
          <w:b/>
          <w:bCs/>
          <w:i w:val="0"/>
          <w:iCs w:val="0"/>
          <w:lang w:val="en-US" w:eastAsia="zh-CN"/>
        </w:rPr>
        <w:t>5、</w:t>
      </w:r>
      <w:r>
        <w:rPr>
          <w:rFonts w:hint="eastAsia" w:ascii="楷体" w:hAnsi="楷体" w:eastAsia="楷体" w:cs="楷体"/>
          <w:b/>
          <w:bCs/>
          <w:i w:val="0"/>
          <w:iCs w:val="0"/>
        </w:rPr>
        <w:t>紧急处置：</w:t>
      </w:r>
      <w:r>
        <w:rPr>
          <w:rFonts w:hint="eastAsia" w:ascii="楷体" w:hAnsi="楷体" w:eastAsia="楷体" w:cs="楷体"/>
          <w:b w:val="0"/>
          <w:bCs w:val="0"/>
          <w:i w:val="0"/>
          <w:iCs w:val="0"/>
        </w:rPr>
        <w:t>发现重大事故隐患或存在直接危及人身安全的紧急情况时，</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有权要求</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立即停止作业或撤离危险区域。</w:t>
      </w:r>
    </w:p>
    <w:p>
      <w:pPr>
        <w:adjustRightInd w:val="0"/>
        <w:snapToGrid w:val="0"/>
        <w:spacing w:line="360" w:lineRule="auto"/>
        <w:ind w:firstLine="422" w:firstLineChars="200"/>
        <w:jc w:val="left"/>
        <w:rPr>
          <w:rFonts w:hint="eastAsia" w:ascii="楷体" w:hAnsi="楷体" w:eastAsia="楷体" w:cs="楷体"/>
          <w:b w:val="0"/>
          <w:bCs w:val="0"/>
          <w:i w:val="0"/>
          <w:iCs w:val="0"/>
        </w:rPr>
      </w:pPr>
      <w:r>
        <w:rPr>
          <w:rFonts w:hint="eastAsia" w:ascii="楷体" w:hAnsi="楷体" w:eastAsia="楷体" w:cs="楷体"/>
          <w:b/>
          <w:bCs/>
          <w:i w:val="0"/>
          <w:iCs w:val="0"/>
          <w:lang w:val="en-US" w:eastAsia="zh-CN"/>
        </w:rPr>
        <w:t>6、</w:t>
      </w:r>
      <w:r>
        <w:rPr>
          <w:rFonts w:hint="eastAsia" w:ascii="楷体" w:hAnsi="楷体" w:eastAsia="楷体" w:cs="楷体"/>
          <w:b/>
          <w:bCs/>
          <w:i w:val="0"/>
          <w:iCs w:val="0"/>
        </w:rPr>
        <w:t>保险监督：</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有权监督</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为其从业人员依法缴纳工伤保险费。</w:t>
      </w:r>
    </w:p>
    <w:p>
      <w:pPr>
        <w:adjustRightInd w:val="0"/>
        <w:snapToGrid w:val="0"/>
        <w:spacing w:line="360" w:lineRule="auto"/>
        <w:ind w:firstLine="422" w:firstLineChars="200"/>
        <w:jc w:val="left"/>
        <w:rPr>
          <w:rFonts w:hint="eastAsia" w:ascii="楷体" w:hAnsi="楷体" w:eastAsia="楷体" w:cs="楷体"/>
          <w:b/>
          <w:bCs/>
          <w:i w:val="0"/>
          <w:iCs w:val="0"/>
        </w:rPr>
      </w:pPr>
      <w:r>
        <w:rPr>
          <w:rFonts w:hint="eastAsia" w:ascii="楷体" w:hAnsi="楷体" w:eastAsia="楷体" w:cs="楷体"/>
          <w:b/>
          <w:bCs/>
          <w:i w:val="0"/>
          <w:iCs w:val="0"/>
          <w:lang w:val="en-US" w:eastAsia="zh-CN"/>
        </w:rPr>
        <w:t>三</w:t>
      </w:r>
      <w:r>
        <w:rPr>
          <w:rFonts w:hint="eastAsia" w:ascii="楷体" w:hAnsi="楷体" w:eastAsia="楷体" w:cs="楷体"/>
          <w:b/>
          <w:bCs/>
          <w:i w:val="0"/>
          <w:iCs w:val="0"/>
        </w:rPr>
        <w:t>、 乙方权利与义务</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作为分包工程的安全生产责任主体，对其承包的工程范围内的安全生产负全面责任，必须严格履行以下义务：</w:t>
      </w:r>
    </w:p>
    <w:p>
      <w:pPr>
        <w:adjustRightInd w:val="0"/>
        <w:snapToGrid w:val="0"/>
        <w:spacing w:line="360" w:lineRule="auto"/>
        <w:ind w:firstLine="422" w:firstLineChars="200"/>
        <w:jc w:val="left"/>
        <w:rPr>
          <w:rFonts w:hint="eastAsia" w:ascii="楷体" w:hAnsi="楷体" w:eastAsia="楷体" w:cs="楷体"/>
          <w:b w:val="0"/>
          <w:bCs w:val="0"/>
          <w:i w:val="0"/>
          <w:iCs w:val="0"/>
        </w:rPr>
      </w:pPr>
      <w:r>
        <w:rPr>
          <w:rFonts w:hint="eastAsia" w:ascii="楷体" w:hAnsi="楷体" w:eastAsia="楷体" w:cs="楷体"/>
          <w:b/>
          <w:bCs/>
          <w:i w:val="0"/>
          <w:iCs w:val="0"/>
          <w:lang w:val="en-US" w:eastAsia="zh-CN"/>
        </w:rPr>
        <w:t>1、</w:t>
      </w:r>
      <w:r>
        <w:rPr>
          <w:rFonts w:hint="eastAsia" w:ascii="楷体" w:hAnsi="楷体" w:eastAsia="楷体" w:cs="楷体"/>
          <w:b/>
          <w:bCs/>
          <w:i w:val="0"/>
          <w:iCs w:val="0"/>
        </w:rPr>
        <w:t>资质要求：</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必须具备有效的安全生产许可证和相应的施工资质，不得将工程转包或违法分包。</w:t>
      </w:r>
    </w:p>
    <w:p>
      <w:pPr>
        <w:adjustRightInd w:val="0"/>
        <w:snapToGrid w:val="0"/>
        <w:spacing w:line="360" w:lineRule="auto"/>
        <w:ind w:firstLine="422" w:firstLineChars="200"/>
        <w:jc w:val="left"/>
        <w:rPr>
          <w:rFonts w:hint="eastAsia" w:ascii="楷体" w:hAnsi="楷体" w:eastAsia="楷体" w:cs="楷体"/>
          <w:b/>
          <w:bCs/>
          <w:i w:val="0"/>
          <w:iCs w:val="0"/>
        </w:rPr>
      </w:pPr>
      <w:r>
        <w:rPr>
          <w:rFonts w:hint="eastAsia" w:ascii="楷体" w:hAnsi="楷体" w:eastAsia="楷体" w:cs="楷体"/>
          <w:b/>
          <w:bCs/>
          <w:i w:val="0"/>
          <w:iCs w:val="0"/>
          <w:lang w:val="en-US" w:eastAsia="zh-CN"/>
        </w:rPr>
        <w:t>2、</w:t>
      </w:r>
      <w:r>
        <w:rPr>
          <w:rFonts w:hint="eastAsia" w:ascii="楷体" w:hAnsi="楷体" w:eastAsia="楷体" w:cs="楷体"/>
          <w:b/>
          <w:bCs/>
          <w:i w:val="0"/>
          <w:iCs w:val="0"/>
        </w:rPr>
        <w:t>体系与人员：</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1</w:t>
      </w: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应建立、健全安全生产责任制和各项规章制度（安全教育、安全检查、安全技术交底、应急救援等），并报</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备案。</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2</w:t>
      </w: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必须配备专职的安全生产管理人员（持证上岗），负责现场安全检查和监督。</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现场负责人和安全管理人员名单应在开工前报</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审核备案。</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3</w:t>
      </w: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应服从</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的统一管理，参加</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组织的安全会议和活动。</w:t>
      </w:r>
    </w:p>
    <w:p>
      <w:pPr>
        <w:adjustRightInd w:val="0"/>
        <w:snapToGrid w:val="0"/>
        <w:spacing w:line="360" w:lineRule="auto"/>
        <w:ind w:firstLine="422" w:firstLineChars="200"/>
        <w:jc w:val="left"/>
        <w:rPr>
          <w:rFonts w:hint="eastAsia" w:ascii="楷体" w:hAnsi="楷体" w:eastAsia="楷体" w:cs="楷体"/>
          <w:b/>
          <w:bCs/>
          <w:i w:val="0"/>
          <w:iCs w:val="0"/>
        </w:rPr>
      </w:pPr>
      <w:r>
        <w:rPr>
          <w:rFonts w:hint="eastAsia" w:ascii="楷体" w:hAnsi="楷体" w:eastAsia="楷体" w:cs="楷体"/>
          <w:b/>
          <w:bCs/>
          <w:i w:val="0"/>
          <w:iCs w:val="0"/>
          <w:lang w:val="en-US" w:eastAsia="zh-CN"/>
        </w:rPr>
        <w:t>3、</w:t>
      </w:r>
      <w:r>
        <w:rPr>
          <w:rFonts w:hint="eastAsia" w:ascii="楷体" w:hAnsi="楷体" w:eastAsia="楷体" w:cs="楷体"/>
          <w:b/>
          <w:bCs/>
          <w:i w:val="0"/>
          <w:iCs w:val="0"/>
        </w:rPr>
        <w:t>人员管理与教育：</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1</w:t>
      </w: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必须对自有员工进行实名制管理，建立员工花名册和动态管理台账，并报</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备案。</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2</w:t>
      </w: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必须对进入现场的所有人员进行三级安全教育和考核，保证作业人员具备必要的安全生产知识。未经安全教育或考核不合格者，严禁上岗。</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3</w:t>
      </w: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必须对从业人员进行安全技术交底（分部分项工程和岗位），并履行签字手续，交底记录报</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备查。</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4</w:t>
      </w: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rPr>
        <w:t>特种作业人员必须持国家颁发的有效操作资格证书上岗，证书报</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审核备案。</w:t>
      </w:r>
    </w:p>
    <w:p>
      <w:pPr>
        <w:adjustRightInd w:val="0"/>
        <w:snapToGrid w:val="0"/>
        <w:spacing w:line="360" w:lineRule="auto"/>
        <w:ind w:firstLine="422" w:firstLineChars="200"/>
        <w:jc w:val="left"/>
        <w:rPr>
          <w:rFonts w:hint="eastAsia" w:ascii="楷体" w:hAnsi="楷体" w:eastAsia="楷体" w:cs="楷体"/>
          <w:b w:val="0"/>
          <w:bCs w:val="0"/>
          <w:i w:val="0"/>
          <w:iCs w:val="0"/>
        </w:rPr>
      </w:pPr>
      <w:r>
        <w:rPr>
          <w:rFonts w:hint="eastAsia" w:ascii="楷体" w:hAnsi="楷体" w:eastAsia="楷体" w:cs="楷体"/>
          <w:b/>
          <w:bCs/>
          <w:i w:val="0"/>
          <w:iCs w:val="0"/>
          <w:lang w:val="en-US" w:eastAsia="zh-CN"/>
        </w:rPr>
        <w:t>4、</w:t>
      </w:r>
      <w:r>
        <w:rPr>
          <w:rFonts w:hint="eastAsia" w:ascii="楷体" w:hAnsi="楷体" w:eastAsia="楷体" w:cs="楷体"/>
          <w:b/>
          <w:bCs/>
          <w:i w:val="0"/>
          <w:iCs w:val="0"/>
        </w:rPr>
        <w:t>安全投入：</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必须足额提取并专项使用安全生产费用，用于安全防护用具及设施的采购和更新、安全措施的落实、安全生产条件的改善等，不得挪作他用。</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应建立安全投入台账备查。</w:t>
      </w:r>
    </w:p>
    <w:p>
      <w:pPr>
        <w:adjustRightInd w:val="0"/>
        <w:snapToGrid w:val="0"/>
        <w:spacing w:line="360" w:lineRule="auto"/>
        <w:ind w:firstLine="422" w:firstLineChars="200"/>
        <w:jc w:val="left"/>
        <w:rPr>
          <w:rFonts w:hint="eastAsia" w:ascii="楷体" w:hAnsi="楷体" w:eastAsia="楷体" w:cs="楷体"/>
          <w:b w:val="0"/>
          <w:bCs w:val="0"/>
          <w:i w:val="0"/>
          <w:iCs w:val="0"/>
        </w:rPr>
      </w:pPr>
      <w:r>
        <w:rPr>
          <w:rFonts w:hint="eastAsia" w:ascii="楷体" w:hAnsi="楷体" w:eastAsia="楷体" w:cs="楷体"/>
          <w:b/>
          <w:bCs/>
          <w:i w:val="0"/>
          <w:iCs w:val="0"/>
          <w:lang w:val="en-US" w:eastAsia="zh-CN"/>
        </w:rPr>
        <w:t>5、</w:t>
      </w:r>
      <w:r>
        <w:rPr>
          <w:rFonts w:hint="eastAsia" w:ascii="楷体" w:hAnsi="楷体" w:eastAsia="楷体" w:cs="楷体"/>
          <w:b/>
          <w:bCs/>
          <w:i w:val="0"/>
          <w:iCs w:val="0"/>
        </w:rPr>
        <w:t>保险：</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必须依法为施工现场的全部从业人员缴纳工伤保险。</w:t>
      </w:r>
    </w:p>
    <w:p>
      <w:pPr>
        <w:adjustRightInd w:val="0"/>
        <w:snapToGrid w:val="0"/>
        <w:spacing w:line="360" w:lineRule="auto"/>
        <w:ind w:firstLine="422" w:firstLineChars="200"/>
        <w:jc w:val="left"/>
        <w:rPr>
          <w:rFonts w:hint="eastAsia" w:ascii="楷体" w:hAnsi="楷体" w:eastAsia="楷体" w:cs="楷体"/>
          <w:b/>
          <w:bCs/>
          <w:i w:val="0"/>
          <w:iCs w:val="0"/>
        </w:rPr>
      </w:pPr>
      <w:r>
        <w:rPr>
          <w:rFonts w:hint="eastAsia" w:ascii="楷体" w:hAnsi="楷体" w:eastAsia="楷体" w:cs="楷体"/>
          <w:b/>
          <w:bCs/>
          <w:i w:val="0"/>
          <w:iCs w:val="0"/>
          <w:lang w:val="en-US" w:eastAsia="zh-CN"/>
        </w:rPr>
        <w:t>6、</w:t>
      </w:r>
      <w:r>
        <w:rPr>
          <w:rFonts w:hint="eastAsia" w:ascii="楷体" w:hAnsi="楷体" w:eastAsia="楷体" w:cs="楷体"/>
          <w:b/>
          <w:bCs/>
          <w:i w:val="0"/>
          <w:iCs w:val="0"/>
        </w:rPr>
        <w:t>现场管理：</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1</w:t>
      </w: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应严格按照安全技术标准、规范和</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要求组织施工，落实各项安全防护措施。</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2</w:t>
      </w: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自带的施工机械设备、机具、材料等必须符合国家安全标准，验收合格后方可使用，并定期检查维护，建立档案。</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3</w:t>
      </w: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应在施工区域设置明显的安全警示标志，配备必要的消防器材和应急救援设施。</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4</w:t>
      </w: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负责其施工区域的文明施工，做到工完场清。</w:t>
      </w:r>
    </w:p>
    <w:p>
      <w:pPr>
        <w:adjustRightInd w:val="0"/>
        <w:snapToGrid w:val="0"/>
        <w:spacing w:line="360" w:lineRule="auto"/>
        <w:ind w:firstLine="422" w:firstLineChars="200"/>
        <w:jc w:val="left"/>
        <w:rPr>
          <w:rFonts w:hint="eastAsia" w:ascii="楷体" w:hAnsi="楷体" w:eastAsia="楷体" w:cs="楷体"/>
          <w:b w:val="0"/>
          <w:bCs w:val="0"/>
          <w:i w:val="0"/>
          <w:iCs w:val="0"/>
        </w:rPr>
      </w:pPr>
      <w:r>
        <w:rPr>
          <w:rFonts w:hint="eastAsia" w:ascii="楷体" w:hAnsi="楷体" w:eastAsia="楷体" w:cs="楷体"/>
          <w:b/>
          <w:bCs/>
          <w:i w:val="0"/>
          <w:iCs w:val="0"/>
          <w:lang w:val="en-US" w:eastAsia="zh-CN"/>
        </w:rPr>
        <w:t>7、</w:t>
      </w:r>
      <w:r>
        <w:rPr>
          <w:rFonts w:hint="eastAsia" w:ascii="楷体" w:hAnsi="楷体" w:eastAsia="楷体" w:cs="楷体"/>
          <w:b/>
          <w:bCs/>
          <w:i w:val="0"/>
          <w:iCs w:val="0"/>
        </w:rPr>
        <w:t>隐患排查：</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应每日进行安全检查，及时消除事故隐患。对</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和监理下达的隐患整改通知，必须定时、定人、定措施予以整改，并以书面形式回复整改结果。</w:t>
      </w:r>
    </w:p>
    <w:p>
      <w:pPr>
        <w:adjustRightInd w:val="0"/>
        <w:snapToGrid w:val="0"/>
        <w:spacing w:line="360" w:lineRule="auto"/>
        <w:ind w:firstLine="422" w:firstLineChars="200"/>
        <w:jc w:val="left"/>
        <w:rPr>
          <w:rFonts w:hint="eastAsia" w:ascii="楷体" w:hAnsi="楷体" w:eastAsia="楷体" w:cs="楷体"/>
          <w:b w:val="0"/>
          <w:bCs w:val="0"/>
          <w:i w:val="0"/>
          <w:iCs w:val="0"/>
        </w:rPr>
      </w:pPr>
      <w:r>
        <w:rPr>
          <w:rFonts w:hint="eastAsia" w:ascii="楷体" w:hAnsi="楷体" w:eastAsia="楷体" w:cs="楷体"/>
          <w:b/>
          <w:bCs/>
          <w:i w:val="0"/>
          <w:iCs w:val="0"/>
          <w:lang w:val="en-US" w:eastAsia="zh-CN"/>
        </w:rPr>
        <w:t>8、</w:t>
      </w:r>
      <w:r>
        <w:rPr>
          <w:rFonts w:hint="eastAsia" w:ascii="楷体" w:hAnsi="楷体" w:eastAsia="楷体" w:cs="楷体"/>
          <w:b/>
          <w:bCs/>
          <w:i w:val="0"/>
          <w:iCs w:val="0"/>
        </w:rPr>
        <w:t>危险作业：</w:t>
      </w:r>
      <w:r>
        <w:rPr>
          <w:rFonts w:hint="eastAsia" w:ascii="楷体" w:hAnsi="楷体" w:eastAsia="楷体" w:cs="楷体"/>
          <w:b w:val="0"/>
          <w:bCs w:val="0"/>
          <w:i w:val="0"/>
          <w:iCs w:val="0"/>
        </w:rPr>
        <w:t>对起重吊装、深基坑、高支模、脚手架、拆除爆破、动火作业、临时用电等危险性较大的分部分项工程，必须编制专项施工方案，按规定进行审批、论证和技术交底后方可施工，并指定专人现场监护。</w:t>
      </w:r>
    </w:p>
    <w:p>
      <w:pPr>
        <w:adjustRightInd w:val="0"/>
        <w:snapToGrid w:val="0"/>
        <w:spacing w:line="360" w:lineRule="auto"/>
        <w:ind w:firstLine="422" w:firstLineChars="200"/>
        <w:jc w:val="left"/>
        <w:rPr>
          <w:rFonts w:hint="eastAsia" w:ascii="楷体" w:hAnsi="楷体" w:eastAsia="楷体" w:cs="楷体"/>
          <w:b/>
          <w:bCs/>
          <w:i w:val="0"/>
          <w:iCs w:val="0"/>
        </w:rPr>
      </w:pPr>
      <w:r>
        <w:rPr>
          <w:rFonts w:hint="eastAsia" w:ascii="楷体" w:hAnsi="楷体" w:eastAsia="楷体" w:cs="楷体"/>
          <w:b/>
          <w:bCs/>
          <w:i w:val="0"/>
          <w:iCs w:val="0"/>
          <w:lang w:val="en-US" w:eastAsia="zh-CN"/>
        </w:rPr>
        <w:t>9、</w:t>
      </w:r>
      <w:r>
        <w:rPr>
          <w:rFonts w:hint="eastAsia" w:ascii="楷体" w:hAnsi="楷体" w:eastAsia="楷体" w:cs="楷体"/>
          <w:b/>
          <w:bCs/>
          <w:i w:val="0"/>
          <w:iCs w:val="0"/>
        </w:rPr>
        <w:t>事故报告与处理：</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1</w:t>
      </w: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rPr>
        <w:t>发生生产安全事故后，</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必须立即启动应急预案，组织抢救，防止事故扩大，并立即报告</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和所在地负有安全生产监督管理职责的部门。</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2</w:t>
      </w: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负责处理其雇佣人员伤亡事故的善后事宜，并承担相应的法律责任和经济赔偿责任。</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3</w:t>
      </w:r>
      <w:r>
        <w:rPr>
          <w:rFonts w:hint="eastAsia" w:ascii="楷体" w:hAnsi="楷体" w:eastAsia="楷体" w:cs="楷体"/>
          <w:b w:val="0"/>
          <w:bCs w:val="0"/>
          <w:i w:val="0"/>
          <w:iCs w:val="0"/>
          <w:lang w:eastAsia="zh-CN"/>
        </w:rPr>
        <w:t>）</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应积极配合政府和</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进行事故调查处理。</w:t>
      </w:r>
    </w:p>
    <w:p>
      <w:pPr>
        <w:adjustRightInd w:val="0"/>
        <w:snapToGrid w:val="0"/>
        <w:spacing w:line="360" w:lineRule="auto"/>
        <w:ind w:firstLine="422" w:firstLineChars="200"/>
        <w:jc w:val="left"/>
        <w:rPr>
          <w:rFonts w:hint="eastAsia" w:ascii="楷体" w:hAnsi="楷体" w:eastAsia="楷体" w:cs="楷体"/>
          <w:b w:val="0"/>
          <w:bCs w:val="0"/>
          <w:i w:val="0"/>
          <w:iCs w:val="0"/>
        </w:rPr>
      </w:pPr>
      <w:r>
        <w:rPr>
          <w:rFonts w:hint="eastAsia" w:ascii="楷体" w:hAnsi="楷体" w:eastAsia="楷体" w:cs="楷体"/>
          <w:b/>
          <w:bCs/>
          <w:i w:val="0"/>
          <w:iCs w:val="0"/>
          <w:lang w:val="en-US" w:eastAsia="zh-CN"/>
        </w:rPr>
        <w:t>10、</w:t>
      </w:r>
      <w:r>
        <w:rPr>
          <w:rFonts w:hint="eastAsia" w:ascii="楷体" w:hAnsi="楷体" w:eastAsia="楷体" w:cs="楷体"/>
          <w:b/>
          <w:bCs/>
          <w:i w:val="0"/>
          <w:iCs w:val="0"/>
        </w:rPr>
        <w:t>应急救援：</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应制定有针对性的生产安全事故应急救援预案，并报</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备案。定期组织演练，确保员工熟悉应急救援流程。</w:t>
      </w:r>
    </w:p>
    <w:p>
      <w:pPr>
        <w:adjustRightInd w:val="0"/>
        <w:snapToGrid w:val="0"/>
        <w:spacing w:line="360" w:lineRule="auto"/>
        <w:ind w:firstLine="422" w:firstLineChars="200"/>
        <w:jc w:val="left"/>
        <w:rPr>
          <w:rFonts w:hint="eastAsia" w:ascii="楷体" w:hAnsi="楷体" w:eastAsia="楷体" w:cs="楷体"/>
          <w:b/>
          <w:bCs/>
          <w:i w:val="0"/>
          <w:iCs w:val="0"/>
        </w:rPr>
      </w:pPr>
      <w:r>
        <w:rPr>
          <w:rFonts w:hint="eastAsia" w:ascii="楷体" w:hAnsi="楷体" w:eastAsia="楷体" w:cs="楷体"/>
          <w:b/>
          <w:bCs/>
          <w:i w:val="0"/>
          <w:iCs w:val="0"/>
          <w:lang w:val="en-US" w:eastAsia="zh-CN"/>
        </w:rPr>
        <w:t>四</w:t>
      </w:r>
      <w:r>
        <w:rPr>
          <w:rFonts w:hint="eastAsia" w:ascii="楷体" w:hAnsi="楷体" w:eastAsia="楷体" w:cs="楷体"/>
          <w:b/>
          <w:bCs/>
          <w:i w:val="0"/>
          <w:iCs w:val="0"/>
        </w:rPr>
        <w:t>、 违约责任与处罚</w:t>
      </w:r>
    </w:p>
    <w:p>
      <w:pPr>
        <w:adjustRightInd w:val="0"/>
        <w:snapToGrid w:val="0"/>
        <w:spacing w:line="360" w:lineRule="auto"/>
        <w:ind w:firstLine="420" w:firstLineChars="200"/>
        <w:jc w:val="left"/>
        <w:rPr>
          <w:rFonts w:hint="eastAsia" w:ascii="楷体" w:hAnsi="楷体" w:eastAsia="楷体" w:cs="楷体"/>
          <w:b w:val="0"/>
          <w:bCs w:val="0"/>
          <w:i w:val="0"/>
          <w:iCs w:val="0"/>
          <w:lang w:eastAsia="zh-CN"/>
        </w:rPr>
      </w:pPr>
      <w:r>
        <w:rPr>
          <w:rFonts w:hint="eastAsia" w:ascii="楷体" w:hAnsi="楷体" w:eastAsia="楷体" w:cs="楷体"/>
          <w:b w:val="0"/>
          <w:bCs w:val="0"/>
          <w:i w:val="0"/>
          <w:iCs w:val="0"/>
          <w:lang w:val="en-US" w:eastAsia="zh-CN"/>
        </w:rPr>
        <w:t>1、分包人</w:t>
      </w:r>
      <w:r>
        <w:rPr>
          <w:rFonts w:hint="eastAsia" w:ascii="楷体" w:hAnsi="楷体" w:eastAsia="楷体" w:cs="楷体"/>
          <w:b w:val="0"/>
          <w:bCs w:val="0"/>
          <w:i w:val="0"/>
          <w:iCs w:val="0"/>
        </w:rPr>
        <w:t>违反本协议或国家、地方安全法规，</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有权要求其限期整改。逾期未改或整改不合格，</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有权</w:t>
      </w:r>
      <w:r>
        <w:rPr>
          <w:rFonts w:hint="eastAsia" w:ascii="楷体" w:hAnsi="楷体" w:eastAsia="楷体" w:cs="楷体"/>
          <w:b w:val="0"/>
          <w:bCs w:val="0"/>
          <w:i w:val="0"/>
          <w:iCs w:val="0"/>
          <w:lang w:val="en-US" w:eastAsia="zh-CN"/>
        </w:rPr>
        <w:t>按附件三的相关约定追究分包人违约责任</w:t>
      </w:r>
      <w:r>
        <w:rPr>
          <w:rFonts w:hint="eastAsia" w:ascii="楷体" w:hAnsi="楷体" w:eastAsia="楷体" w:cs="楷体"/>
          <w:b w:val="0"/>
          <w:bCs w:val="0"/>
          <w:i w:val="0"/>
          <w:iCs w:val="0"/>
          <w:lang w:eastAsia="zh-CN"/>
        </w:rPr>
        <w:t>。</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val="en-US" w:eastAsia="zh-CN"/>
        </w:rPr>
        <w:t>2、</w:t>
      </w:r>
      <w:r>
        <w:rPr>
          <w:rFonts w:hint="eastAsia" w:ascii="楷体" w:hAnsi="楷体" w:eastAsia="楷体" w:cs="楷体"/>
          <w:b w:val="0"/>
          <w:bCs w:val="0"/>
          <w:i w:val="0"/>
          <w:iCs w:val="0"/>
        </w:rPr>
        <w:t>因</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责任发生生产安全事故，除由</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承担一切经济损失（包括</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被处罚款、第三方索赔、工程损失等）和法律责任外，</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还可根据事故严重程度，对</w:t>
      </w:r>
      <w:r>
        <w:rPr>
          <w:rFonts w:hint="eastAsia" w:ascii="楷体" w:hAnsi="楷体" w:eastAsia="楷体" w:cs="楷体"/>
          <w:b w:val="0"/>
          <w:bCs w:val="0"/>
          <w:i w:val="0"/>
          <w:iCs w:val="0"/>
          <w:lang w:val="en-US" w:eastAsia="zh-CN"/>
        </w:rPr>
        <w:t>分包人按附件三的相关约定追究分包人违约责任</w:t>
      </w:r>
      <w:r>
        <w:rPr>
          <w:rFonts w:hint="eastAsia" w:ascii="楷体" w:hAnsi="楷体" w:eastAsia="楷体" w:cs="楷体"/>
          <w:b w:val="0"/>
          <w:bCs w:val="0"/>
          <w:i w:val="0"/>
          <w:iCs w:val="0"/>
          <w:lang w:eastAsia="zh-CN"/>
        </w:rPr>
        <w:t>。</w:t>
      </w:r>
    </w:p>
    <w:p>
      <w:pPr>
        <w:adjustRightInd w:val="0"/>
        <w:snapToGrid w:val="0"/>
        <w:spacing w:line="360" w:lineRule="auto"/>
        <w:ind w:firstLine="422" w:firstLineChars="200"/>
        <w:jc w:val="left"/>
        <w:rPr>
          <w:rFonts w:hint="eastAsia" w:ascii="楷体" w:hAnsi="楷体" w:eastAsia="楷体" w:cs="楷体"/>
          <w:b/>
          <w:bCs/>
          <w:i w:val="0"/>
          <w:iCs w:val="0"/>
        </w:rPr>
      </w:pPr>
      <w:r>
        <w:rPr>
          <w:rFonts w:hint="eastAsia" w:ascii="楷体" w:hAnsi="楷体" w:eastAsia="楷体" w:cs="楷体"/>
          <w:b/>
          <w:bCs/>
          <w:i w:val="0"/>
          <w:iCs w:val="0"/>
          <w:lang w:val="en-US" w:eastAsia="zh-CN"/>
        </w:rPr>
        <w:t>五</w:t>
      </w:r>
      <w:r>
        <w:rPr>
          <w:rFonts w:hint="eastAsia" w:ascii="楷体" w:hAnsi="楷体" w:eastAsia="楷体" w:cs="楷体"/>
          <w:b/>
          <w:bCs/>
          <w:i w:val="0"/>
          <w:iCs w:val="0"/>
        </w:rPr>
        <w:t>、 事故处理</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val="en-US" w:eastAsia="zh-CN"/>
        </w:rPr>
        <w:t>1、</w:t>
      </w:r>
      <w:r>
        <w:rPr>
          <w:rFonts w:hint="eastAsia" w:ascii="楷体" w:hAnsi="楷体" w:eastAsia="楷体" w:cs="楷体"/>
          <w:b w:val="0"/>
          <w:bCs w:val="0"/>
          <w:i w:val="0"/>
          <w:iCs w:val="0"/>
        </w:rPr>
        <w:t>事故发生后，</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应立即启动应急预案，全力组织抢救，防止事故扩大，并立即（1小时内）报告</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，同时按规定报告政府有关部门。严禁瞒报、谎报、迟报。</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val="en-US" w:eastAsia="zh-CN"/>
        </w:rPr>
        <w:t>2、</w:t>
      </w:r>
      <w:r>
        <w:rPr>
          <w:rFonts w:hint="eastAsia" w:ascii="楷体" w:hAnsi="楷体" w:eastAsia="楷体" w:cs="楷体"/>
          <w:b w:val="0"/>
          <w:bCs w:val="0"/>
          <w:i w:val="0"/>
          <w:iCs w:val="0"/>
        </w:rPr>
        <w:t>事故调查处理按国家有关规定进行。</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应负责事故的善后处理工作，并承担由此发生的一切费用和责任。</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val="en-US" w:eastAsia="zh-CN"/>
        </w:rPr>
        <w:t>3、</w:t>
      </w:r>
      <w:r>
        <w:rPr>
          <w:rFonts w:hint="eastAsia" w:ascii="楷体" w:hAnsi="楷体" w:eastAsia="楷体" w:cs="楷体"/>
          <w:b w:val="0"/>
          <w:bCs w:val="0"/>
          <w:i w:val="0"/>
          <w:iCs w:val="0"/>
        </w:rPr>
        <w:t>因</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原因造成的安全事故，导致</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被政府处罚或向第三方承担赔偿责任的，</w:t>
      </w:r>
      <w:r>
        <w:rPr>
          <w:rFonts w:hint="eastAsia" w:ascii="楷体" w:hAnsi="楷体" w:eastAsia="楷体" w:cs="楷体"/>
          <w:b w:val="0"/>
          <w:bCs w:val="0"/>
          <w:i w:val="0"/>
          <w:iCs w:val="0"/>
          <w:lang w:val="en-US" w:eastAsia="zh-CN"/>
        </w:rPr>
        <w:t>承包人</w:t>
      </w:r>
      <w:r>
        <w:rPr>
          <w:rFonts w:hint="eastAsia" w:ascii="楷体" w:hAnsi="楷体" w:eastAsia="楷体" w:cs="楷体"/>
          <w:b w:val="0"/>
          <w:bCs w:val="0"/>
          <w:i w:val="0"/>
          <w:iCs w:val="0"/>
        </w:rPr>
        <w:t>有权向</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全额追偿。</w:t>
      </w:r>
    </w:p>
    <w:p>
      <w:pPr>
        <w:adjustRightInd w:val="0"/>
        <w:snapToGrid w:val="0"/>
        <w:spacing w:line="360" w:lineRule="auto"/>
        <w:ind w:firstLine="422" w:firstLineChars="200"/>
        <w:jc w:val="left"/>
        <w:rPr>
          <w:rFonts w:hint="eastAsia" w:ascii="楷体" w:hAnsi="楷体" w:eastAsia="楷体" w:cs="楷体"/>
          <w:b/>
          <w:bCs/>
          <w:i w:val="0"/>
          <w:iCs w:val="0"/>
        </w:rPr>
      </w:pPr>
      <w:r>
        <w:rPr>
          <w:rFonts w:hint="eastAsia" w:ascii="楷体" w:hAnsi="楷体" w:eastAsia="楷体" w:cs="楷体"/>
          <w:b/>
          <w:bCs/>
          <w:i w:val="0"/>
          <w:iCs w:val="0"/>
          <w:lang w:val="en-US" w:eastAsia="zh-CN"/>
        </w:rPr>
        <w:t>六</w:t>
      </w:r>
      <w:r>
        <w:rPr>
          <w:rFonts w:hint="eastAsia" w:ascii="楷体" w:hAnsi="楷体" w:eastAsia="楷体" w:cs="楷体"/>
          <w:b/>
          <w:bCs/>
          <w:i w:val="0"/>
          <w:iCs w:val="0"/>
        </w:rPr>
        <w:t>、 协议生效与终止</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val="en-US" w:eastAsia="zh-CN"/>
        </w:rPr>
        <w:t>1、</w:t>
      </w:r>
      <w:r>
        <w:rPr>
          <w:rFonts w:hint="eastAsia" w:ascii="楷体" w:hAnsi="楷体" w:eastAsia="楷体" w:cs="楷体"/>
          <w:b w:val="0"/>
          <w:bCs w:val="0"/>
          <w:i w:val="0"/>
          <w:iCs w:val="0"/>
        </w:rPr>
        <w:t>本协议自双方加盖公章或合同专用章之日起生效，至</w:t>
      </w:r>
      <w:r>
        <w:rPr>
          <w:rFonts w:hint="eastAsia" w:ascii="楷体" w:hAnsi="楷体" w:eastAsia="楷体" w:cs="楷体"/>
          <w:b w:val="0"/>
          <w:bCs w:val="0"/>
          <w:i w:val="0"/>
          <w:iCs w:val="0"/>
          <w:lang w:val="en-US" w:eastAsia="zh-CN"/>
        </w:rPr>
        <w:t>分包人</w:t>
      </w:r>
      <w:r>
        <w:rPr>
          <w:rFonts w:hint="eastAsia" w:ascii="楷体" w:hAnsi="楷体" w:eastAsia="楷体" w:cs="楷体"/>
          <w:b w:val="0"/>
          <w:bCs w:val="0"/>
          <w:i w:val="0"/>
          <w:iCs w:val="0"/>
        </w:rPr>
        <w:t>全部施工完成、人员设备退场、双方结清所有安全相关款项后终止。</w:t>
      </w:r>
    </w:p>
    <w:p>
      <w:pPr>
        <w:adjustRightInd w:val="0"/>
        <w:snapToGrid w:val="0"/>
        <w:spacing w:line="360" w:lineRule="auto"/>
        <w:ind w:firstLine="420" w:firstLineChars="200"/>
        <w:jc w:val="left"/>
        <w:rPr>
          <w:rFonts w:hint="eastAsia" w:ascii="楷体" w:hAnsi="楷体" w:eastAsia="楷体" w:cs="楷体"/>
          <w:b w:val="0"/>
          <w:bCs w:val="0"/>
          <w:i w:val="0"/>
          <w:iCs w:val="0"/>
        </w:rPr>
      </w:pPr>
      <w:r>
        <w:rPr>
          <w:rFonts w:hint="eastAsia" w:ascii="楷体" w:hAnsi="楷体" w:eastAsia="楷体" w:cs="楷体"/>
          <w:b w:val="0"/>
          <w:bCs w:val="0"/>
          <w:i w:val="0"/>
          <w:iCs w:val="0"/>
          <w:lang w:val="en-US" w:eastAsia="zh-CN"/>
        </w:rPr>
        <w:t>2、</w:t>
      </w:r>
      <w:r>
        <w:rPr>
          <w:rFonts w:hint="eastAsia" w:ascii="楷体" w:hAnsi="楷体" w:eastAsia="楷体" w:cs="楷体"/>
          <w:sz w:val="24"/>
          <w:szCs w:val="24"/>
        </w:rPr>
        <w:t>本协议作为合同附件，与合同具有同等法律效力。</w:t>
      </w:r>
    </w:p>
    <w:p>
      <w:pPr>
        <w:adjustRightInd w:val="0"/>
        <w:snapToGrid w:val="0"/>
        <w:spacing w:line="360" w:lineRule="auto"/>
        <w:ind w:firstLine="480" w:firstLineChars="200"/>
        <w:jc w:val="left"/>
        <w:rPr>
          <w:rFonts w:ascii="楷体" w:hAnsi="楷体" w:eastAsia="楷体" w:cs="楷体"/>
          <w:sz w:val="24"/>
          <w:szCs w:val="24"/>
        </w:rPr>
      </w:pPr>
    </w:p>
    <w:p>
      <w:pPr>
        <w:adjustRightInd w:val="0"/>
        <w:snapToGrid w:val="0"/>
        <w:spacing w:line="360" w:lineRule="auto"/>
        <w:jc w:val="left"/>
        <w:rPr>
          <w:rFonts w:ascii="楷体" w:hAnsi="楷体" w:eastAsia="楷体" w:cs="楷体"/>
          <w:sz w:val="21"/>
          <w:szCs w:val="21"/>
        </w:rPr>
      </w:pPr>
      <w:r>
        <w:rPr>
          <w:rFonts w:hint="eastAsia" w:ascii="楷体" w:hAnsi="楷体" w:eastAsia="楷体" w:cs="楷体"/>
          <w:sz w:val="21"/>
          <w:szCs w:val="21"/>
          <w:lang w:eastAsia="zh-CN"/>
        </w:rPr>
        <w:t>承包人</w:t>
      </w:r>
      <w:r>
        <w:rPr>
          <w:rFonts w:hint="eastAsia" w:ascii="楷体" w:hAnsi="楷体" w:eastAsia="楷体" w:cs="楷体"/>
          <w:sz w:val="21"/>
          <w:szCs w:val="21"/>
        </w:rPr>
        <w:t>：</w:t>
      </w:r>
      <w:r>
        <w:rPr>
          <w:rFonts w:hint="eastAsia" w:ascii="楷体" w:hAnsi="楷体" w:eastAsia="楷体" w:cs="楷体"/>
          <w:sz w:val="21"/>
          <w:szCs w:val="21"/>
          <w:lang w:val="en-US" w:eastAsia="zh-CN"/>
        </w:rPr>
        <w:t>珠海正方市政园林绿化工程有限公司</w:t>
      </w:r>
      <w:r>
        <w:rPr>
          <w:rFonts w:hint="eastAsia" w:ascii="楷体" w:hAnsi="楷体" w:eastAsia="楷体" w:cs="楷体"/>
          <w:sz w:val="21"/>
          <w:szCs w:val="21"/>
        </w:rPr>
        <w:t>  </w:t>
      </w:r>
      <w:r>
        <w:rPr>
          <w:rFonts w:hint="eastAsia" w:ascii="楷体" w:hAnsi="楷体" w:eastAsia="楷体" w:cs="楷体"/>
          <w:sz w:val="21"/>
          <w:szCs w:val="21"/>
          <w:lang w:val="en-US" w:eastAsia="zh-CN"/>
        </w:rPr>
        <w:t xml:space="preserve">  </w:t>
      </w:r>
      <w:r>
        <w:rPr>
          <w:rFonts w:hint="eastAsia" w:ascii="楷体" w:hAnsi="楷体" w:eastAsia="楷体" w:cs="楷体"/>
          <w:sz w:val="21"/>
          <w:szCs w:val="21"/>
          <w:lang w:eastAsia="zh-CN"/>
        </w:rPr>
        <w:t>分包人</w:t>
      </w:r>
      <w:r>
        <w:rPr>
          <w:rFonts w:hint="eastAsia" w:ascii="楷体" w:hAnsi="楷体" w:eastAsia="楷体" w:cs="楷体"/>
          <w:sz w:val="21"/>
          <w:szCs w:val="21"/>
        </w:rPr>
        <w:t>：</w:t>
      </w:r>
      <w:r>
        <w:rPr>
          <w:rFonts w:hint="eastAsia" w:ascii="楷体" w:hAnsi="楷体" w:eastAsia="楷体" w:cs="楷体"/>
          <w:sz w:val="21"/>
          <w:szCs w:val="21"/>
        </w:rPr>
        <w:fldChar w:fldCharType="begin">
          <w:ffData>
            <w:name w:val="Text156"/>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 xml:space="preserve">                      </w:t>
      </w:r>
    </w:p>
    <w:p>
      <w:pPr>
        <w:adjustRightInd w:val="0"/>
        <w:snapToGrid w:val="0"/>
        <w:spacing w:line="360" w:lineRule="auto"/>
        <w:jc w:val="left"/>
        <w:rPr>
          <w:rFonts w:ascii="楷体" w:hAnsi="楷体" w:eastAsia="楷体" w:cs="楷体"/>
          <w:sz w:val="21"/>
          <w:szCs w:val="21"/>
        </w:rPr>
      </w:pPr>
      <w:r>
        <w:rPr>
          <w:rFonts w:hint="eastAsia" w:ascii="楷体" w:hAnsi="楷体" w:eastAsia="楷体" w:cs="楷体"/>
          <w:sz w:val="21"/>
          <w:szCs w:val="21"/>
        </w:rPr>
        <w:t xml:space="preserve">法定代表人或授权代表人（签章）：    </w:t>
      </w:r>
      <w:r>
        <w:rPr>
          <w:rFonts w:hint="eastAsia" w:ascii="楷体" w:hAnsi="楷体" w:eastAsia="楷体" w:cs="楷体"/>
          <w:sz w:val="21"/>
          <w:szCs w:val="21"/>
          <w:lang w:val="en-US" w:eastAsia="zh-CN"/>
        </w:rPr>
        <w:t xml:space="preserve">         </w:t>
      </w:r>
      <w:r>
        <w:rPr>
          <w:rFonts w:hint="eastAsia" w:ascii="楷体" w:hAnsi="楷体" w:eastAsia="楷体" w:cs="楷体"/>
          <w:sz w:val="21"/>
          <w:szCs w:val="21"/>
        </w:rPr>
        <w:t xml:space="preserve">法定代表人或授权代表人（签章）：       </w:t>
      </w:r>
    </w:p>
    <w:p>
      <w:pPr>
        <w:adjustRightInd w:val="0"/>
        <w:snapToGrid w:val="0"/>
        <w:spacing w:line="360" w:lineRule="auto"/>
        <w:jc w:val="left"/>
        <w:rPr>
          <w:rFonts w:hint="eastAsia" w:ascii="楷体" w:hAnsi="楷体" w:eastAsia="楷体" w:cs="楷体"/>
          <w:sz w:val="21"/>
          <w:szCs w:val="21"/>
        </w:rPr>
      </w:pPr>
    </w:p>
    <w:p>
      <w:pPr>
        <w:pStyle w:val="5"/>
        <w:ind w:firstLine="0" w:firstLineChars="0"/>
        <w:rPr>
          <w:rFonts w:hint="eastAsia" w:ascii="楷体" w:hAnsi="楷体" w:eastAsia="楷体" w:cs="楷体"/>
          <w:sz w:val="21"/>
          <w:szCs w:val="21"/>
        </w:rPr>
      </w:pPr>
      <w:r>
        <w:rPr>
          <w:rFonts w:hint="eastAsia" w:ascii="楷体" w:hAnsi="楷体" w:eastAsia="楷体" w:cs="楷体"/>
          <w:sz w:val="21"/>
          <w:szCs w:val="21"/>
        </w:rPr>
        <w:t>日 期：</w:t>
      </w:r>
      <w:r>
        <w:rPr>
          <w:rFonts w:hint="eastAsia" w:ascii="楷体" w:hAnsi="楷体" w:eastAsia="楷体" w:cs="楷体"/>
          <w:sz w:val="21"/>
          <w:szCs w:val="21"/>
        </w:rPr>
        <w:fldChar w:fldCharType="begin">
          <w:ffData>
            <w:name w:val="Text159"/>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年</w:t>
      </w:r>
      <w:r>
        <w:rPr>
          <w:rFonts w:hint="eastAsia" w:ascii="楷体" w:hAnsi="楷体" w:eastAsia="楷体" w:cs="楷体"/>
          <w:sz w:val="21"/>
          <w:szCs w:val="21"/>
        </w:rPr>
        <w:fldChar w:fldCharType="begin">
          <w:ffData>
            <w:name w:val="Text160"/>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月</w:t>
      </w:r>
      <w:r>
        <w:rPr>
          <w:rFonts w:hint="eastAsia" w:ascii="楷体" w:hAnsi="楷体" w:eastAsia="楷体" w:cs="楷体"/>
          <w:sz w:val="21"/>
          <w:szCs w:val="21"/>
        </w:rPr>
        <w:fldChar w:fldCharType="begin">
          <w:ffData>
            <w:name w:val="Text161"/>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日</w:t>
      </w:r>
      <w:r>
        <w:rPr>
          <w:rFonts w:hint="eastAsia" w:ascii="楷体" w:hAnsi="楷体" w:eastAsia="楷体" w:cs="楷体"/>
          <w:sz w:val="21"/>
          <w:szCs w:val="21"/>
          <w:lang w:val="en-US" w:eastAsia="zh-CN"/>
        </w:rPr>
        <w:t xml:space="preserve">                 </w:t>
      </w:r>
      <w:r>
        <w:rPr>
          <w:rFonts w:hint="eastAsia" w:ascii="楷体" w:hAnsi="楷体" w:eastAsia="楷体" w:cs="楷体"/>
          <w:sz w:val="21"/>
          <w:szCs w:val="21"/>
        </w:rPr>
        <w:t>日 期：</w:t>
      </w:r>
      <w:r>
        <w:rPr>
          <w:rFonts w:hint="eastAsia" w:ascii="楷体" w:hAnsi="楷体" w:eastAsia="楷体" w:cs="楷体"/>
          <w:sz w:val="21"/>
          <w:szCs w:val="21"/>
        </w:rPr>
        <w:fldChar w:fldCharType="begin">
          <w:ffData>
            <w:name w:val="Text162"/>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年</w:t>
      </w:r>
      <w:r>
        <w:rPr>
          <w:rFonts w:hint="eastAsia" w:ascii="楷体" w:hAnsi="楷体" w:eastAsia="楷体" w:cs="楷体"/>
          <w:sz w:val="21"/>
          <w:szCs w:val="21"/>
        </w:rPr>
        <w:fldChar w:fldCharType="begin">
          <w:ffData>
            <w:name w:val="Text163"/>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月</w:t>
      </w:r>
      <w:r>
        <w:rPr>
          <w:rFonts w:hint="eastAsia" w:ascii="楷体" w:hAnsi="楷体" w:eastAsia="楷体" w:cs="楷体"/>
          <w:sz w:val="21"/>
          <w:szCs w:val="21"/>
        </w:rPr>
        <w:fldChar w:fldCharType="begin">
          <w:ffData>
            <w:name w:val="Text164"/>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 xml:space="preserve">日 </w:t>
      </w:r>
    </w:p>
    <w:p>
      <w:pPr>
        <w:adjustRightInd w:val="0"/>
        <w:snapToGrid w:val="0"/>
        <w:spacing w:line="360" w:lineRule="auto"/>
        <w:jc w:val="left"/>
        <w:rPr>
          <w:rFonts w:hint="eastAsia"/>
        </w:rPr>
      </w:pPr>
      <w:r>
        <w:rPr>
          <w:rFonts w:hint="eastAsia" w:ascii="楷体" w:hAnsi="楷体" w:eastAsia="楷体" w:cs="楷体"/>
          <w:sz w:val="21"/>
          <w:szCs w:val="21"/>
        </w:rPr>
        <w:t xml:space="preserve">  </w:t>
      </w:r>
    </w:p>
    <w:p>
      <w:pPr>
        <w:pStyle w:val="38"/>
        <w:rPr>
          <w:rFonts w:hint="eastAsia" w:ascii="楷体" w:hAnsi="楷体" w:eastAsia="楷体" w:cs="楷体"/>
          <w:color w:val="auto"/>
          <w:highlight w:val="none"/>
        </w:rPr>
      </w:pPr>
    </w:p>
    <w:p>
      <w:pPr>
        <w:pStyle w:val="38"/>
        <w:rPr>
          <w:rFonts w:hint="eastAsia" w:ascii="楷体" w:hAnsi="楷体" w:eastAsia="楷体" w:cs="楷体"/>
          <w:color w:val="auto"/>
          <w:highlight w:val="none"/>
        </w:rPr>
      </w:pPr>
      <w:r>
        <w:rPr>
          <w:rFonts w:hint="eastAsia" w:ascii="楷体" w:hAnsi="楷体" w:eastAsia="楷体" w:cs="楷体"/>
          <w:color w:val="auto"/>
          <w:highlight w:val="none"/>
        </w:rPr>
        <w:t>附件</w:t>
      </w:r>
      <w:r>
        <w:rPr>
          <w:rFonts w:hint="eastAsia" w:ascii="楷体" w:hAnsi="楷体" w:eastAsia="楷体" w:cs="楷体"/>
          <w:color w:val="auto"/>
          <w:highlight w:val="none"/>
          <w:lang w:val="en-US" w:eastAsia="zh-CN"/>
        </w:rPr>
        <w:t>九</w:t>
      </w:r>
      <w:r>
        <w:rPr>
          <w:rFonts w:hint="eastAsia" w:ascii="楷体" w:hAnsi="楷体" w:eastAsia="楷体" w:cs="楷体"/>
          <w:color w:val="auto"/>
          <w:highlight w:val="none"/>
        </w:rPr>
        <w:t>：</w:t>
      </w:r>
    </w:p>
    <w:p>
      <w:pPr>
        <w:spacing w:line="420" w:lineRule="exact"/>
        <w:jc w:val="center"/>
        <w:rPr>
          <w:rFonts w:hint="eastAsia" w:ascii="楷体" w:hAnsi="楷体" w:eastAsia="楷体" w:cs="楷体"/>
          <w:b/>
          <w:color w:val="auto"/>
          <w:sz w:val="24"/>
          <w:szCs w:val="24"/>
          <w:highlight w:val="none"/>
        </w:rPr>
      </w:pPr>
      <w:r>
        <w:rPr>
          <w:rFonts w:hint="eastAsia" w:ascii="楷体" w:hAnsi="楷体" w:eastAsia="楷体" w:cs="楷体"/>
          <w:b/>
          <w:color w:val="auto"/>
          <w:sz w:val="24"/>
          <w:szCs w:val="24"/>
          <w:highlight w:val="none"/>
        </w:rPr>
        <w:t>文明施工环境保护协议书</w:t>
      </w:r>
    </w:p>
    <w:p>
      <w:pPr>
        <w:spacing w:line="420" w:lineRule="exact"/>
        <w:ind w:firstLine="420" w:firstLineChars="200"/>
        <w:rPr>
          <w:rFonts w:hint="eastAsia" w:ascii="楷体" w:hAnsi="楷体" w:eastAsia="楷体" w:cs="楷体"/>
          <w:color w:val="auto"/>
          <w:szCs w:val="21"/>
          <w:highlight w:val="none"/>
          <w:lang w:eastAsia="zh-CN"/>
        </w:rPr>
      </w:pPr>
      <w:r>
        <w:rPr>
          <w:rFonts w:hint="eastAsia" w:ascii="楷体" w:hAnsi="楷体" w:eastAsia="楷体" w:cs="楷体"/>
          <w:color w:val="auto"/>
          <w:szCs w:val="21"/>
          <w:highlight w:val="none"/>
        </w:rPr>
        <w:t>为确保施工过程中严格遵守国家及工程所在地环境保护、文明施工、安全生产及劳动用工等相关法律法规、标准规范，实现绿色、可持续建造目标，并明确双方在文明施工与环境保护方面的权利、义务和责任，依据《中华人民共和国民法典》、《中华人民共和国环境保护法》、《中华人民共和国建筑法》、《建设工程安全生产管理条例》、《建设工程施工合同（示范文本）》（GF-2025-0211）征求意见稿、《广东省交通运输厅关于公路工程施工分包管理实施细则》（粤交〔2025〕1号）等相关规定，特订立本协议</w:t>
      </w:r>
      <w:r>
        <w:rPr>
          <w:rFonts w:hint="eastAsia" w:ascii="楷体" w:hAnsi="楷体" w:eastAsia="楷体" w:cs="楷体"/>
          <w:color w:val="auto"/>
          <w:szCs w:val="21"/>
          <w:highlight w:val="none"/>
          <w:lang w:eastAsia="zh-CN"/>
        </w:rPr>
        <w:t>。</w:t>
      </w:r>
    </w:p>
    <w:p>
      <w:pPr>
        <w:spacing w:line="420" w:lineRule="exact"/>
        <w:ind w:firstLine="422" w:firstLineChars="200"/>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rPr>
        <w:t>一、 分包人责任与义务</w:t>
      </w:r>
    </w:p>
    <w:p>
      <w:pPr>
        <w:spacing w:line="420" w:lineRule="exact"/>
        <w:ind w:firstLine="422" w:firstLineChars="200"/>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lang w:val="en-US" w:eastAsia="zh-CN"/>
        </w:rPr>
        <w:t>1、</w:t>
      </w:r>
      <w:r>
        <w:rPr>
          <w:rFonts w:hint="eastAsia" w:ascii="楷体" w:hAnsi="楷体" w:eastAsia="楷体" w:cs="楷体"/>
          <w:b/>
          <w:bCs/>
          <w:color w:val="auto"/>
          <w:szCs w:val="21"/>
          <w:highlight w:val="none"/>
        </w:rPr>
        <w:t>管理体系与要求：</w:t>
      </w:r>
    </w:p>
    <w:p>
      <w:pPr>
        <w:spacing w:line="420" w:lineRule="exact"/>
        <w:ind w:firstLine="420" w:firstLineChars="200"/>
        <w:rPr>
          <w:rFonts w:hint="eastAsia" w:ascii="楷体" w:hAnsi="楷体" w:eastAsia="楷体" w:cs="楷体"/>
          <w:color w:val="auto"/>
          <w:szCs w:val="21"/>
          <w:highlight w:val="none"/>
        </w:rPr>
      </w:pP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1</w:t>
      </w: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应建立并实施完善的文明施工和环境保护管理体系，配备专职或兼职的文明施工环保管理员，负责现场日常管理与巡查。</w:t>
      </w:r>
    </w:p>
    <w:p>
      <w:pPr>
        <w:spacing w:line="420" w:lineRule="exact"/>
        <w:ind w:firstLine="420" w:firstLineChars="200"/>
        <w:rPr>
          <w:rFonts w:hint="eastAsia" w:ascii="楷体" w:hAnsi="楷体" w:eastAsia="楷体" w:cs="楷体"/>
          <w:color w:val="auto"/>
          <w:szCs w:val="21"/>
          <w:highlight w:val="none"/>
        </w:rPr>
      </w:pP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2</w:t>
      </w: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必须严格遵守甲方、建设单位及工程所在地政府有关文明施工、环境保护、节能减排、垃圾分类、扬尘噪音控制、水土保持等方面的法律法规及规范性文件，并执行</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的项目环境管理规章制度。</w:t>
      </w:r>
    </w:p>
    <w:p>
      <w:pPr>
        <w:spacing w:line="420" w:lineRule="exact"/>
        <w:ind w:firstLine="420" w:firstLineChars="200"/>
        <w:rPr>
          <w:rFonts w:hint="eastAsia" w:ascii="楷体" w:hAnsi="楷体" w:eastAsia="楷体" w:cs="楷体"/>
          <w:color w:val="auto"/>
          <w:szCs w:val="21"/>
          <w:highlight w:val="none"/>
        </w:rPr>
      </w:pP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3</w:t>
      </w: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应按照国家“双碳”目标及绿色建筑要求17，在施工中优先采用环保材料、节能设备和工艺，减少资源消耗和环境影响。</w:t>
      </w:r>
    </w:p>
    <w:p>
      <w:pPr>
        <w:spacing w:line="420" w:lineRule="exact"/>
        <w:ind w:firstLine="422" w:firstLineChars="200"/>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lang w:val="en-US" w:eastAsia="zh-CN"/>
        </w:rPr>
        <w:t>2、</w:t>
      </w:r>
      <w:r>
        <w:rPr>
          <w:rFonts w:hint="eastAsia" w:ascii="楷体" w:hAnsi="楷体" w:eastAsia="楷体" w:cs="楷体"/>
          <w:b/>
          <w:bCs/>
          <w:color w:val="auto"/>
          <w:szCs w:val="21"/>
          <w:highlight w:val="none"/>
        </w:rPr>
        <w:t>环境保护具体措施：</w:t>
      </w:r>
    </w:p>
    <w:p>
      <w:pPr>
        <w:spacing w:line="420" w:lineRule="exact"/>
        <w:ind w:firstLine="422" w:firstLineChars="200"/>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lang w:val="en-US" w:eastAsia="zh-CN"/>
        </w:rPr>
        <w:t>1</w:t>
      </w: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rPr>
        <w:t>扬尘控制：</w:t>
      </w:r>
      <w:r>
        <w:rPr>
          <w:rFonts w:hint="eastAsia" w:ascii="楷体" w:hAnsi="楷体" w:eastAsia="楷体" w:cs="楷体"/>
          <w:color w:val="auto"/>
          <w:szCs w:val="21"/>
          <w:highlight w:val="none"/>
        </w:rPr>
        <w:t>施工现场应采取有效的洒水、喷淋、覆盖、硬化等措施，确保目测扬尘高度符合标准（如≤1.5m）。土方、垃圾等运输车辆必须密闭覆盖，出场前进行冲洗，严禁带泥上路。</w:t>
      </w:r>
    </w:p>
    <w:p>
      <w:pPr>
        <w:spacing w:line="420" w:lineRule="exact"/>
        <w:ind w:firstLine="422" w:firstLineChars="200"/>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lang w:val="en-US" w:eastAsia="zh-CN"/>
        </w:rPr>
        <w:t>2</w:t>
      </w: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rPr>
        <w:t>噪音与振动控制：</w:t>
      </w:r>
      <w:r>
        <w:rPr>
          <w:rFonts w:hint="eastAsia" w:ascii="楷体" w:hAnsi="楷体" w:eastAsia="楷体" w:cs="楷体"/>
          <w:color w:val="auto"/>
          <w:szCs w:val="21"/>
          <w:highlight w:val="none"/>
        </w:rPr>
        <w:t>采用低噪音设备，合理安排高噪音作业时间，严禁夜间（通常指晚10时至次日早6时）未经许可进行高噪音施工。噪音排放应符合《建筑施工场界环境噪声排放标准》（GB12523-2011）要求。</w:t>
      </w:r>
    </w:p>
    <w:p>
      <w:pPr>
        <w:spacing w:line="420" w:lineRule="exact"/>
        <w:ind w:firstLine="422" w:firstLineChars="200"/>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lang w:val="en-US" w:eastAsia="zh-CN"/>
        </w:rPr>
        <w:t>3</w:t>
      </w: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rPr>
        <w:t>水污染防治：</w:t>
      </w:r>
      <w:r>
        <w:rPr>
          <w:rFonts w:hint="eastAsia" w:ascii="楷体" w:hAnsi="楷体" w:eastAsia="楷体" w:cs="楷体"/>
          <w:color w:val="auto"/>
          <w:szCs w:val="21"/>
          <w:highlight w:val="none"/>
        </w:rPr>
        <w:t>施工废水、雨水、生活污水不得直接排入市政管网或水体，须经沉淀、隔油等处理达标后排放。妥善存放油品、化学品，防止渗漏污染土壤和地下水。</w:t>
      </w:r>
    </w:p>
    <w:p>
      <w:pPr>
        <w:spacing w:line="420" w:lineRule="exact"/>
        <w:ind w:firstLine="422" w:firstLineChars="200"/>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lang w:val="en-US" w:eastAsia="zh-CN"/>
        </w:rPr>
        <w:t>4</w:t>
      </w: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rPr>
        <w:t>固体废弃物管理：</w:t>
      </w:r>
      <w:r>
        <w:rPr>
          <w:rFonts w:hint="eastAsia" w:ascii="楷体" w:hAnsi="楷体" w:eastAsia="楷体" w:cs="楷体"/>
          <w:color w:val="auto"/>
          <w:szCs w:val="21"/>
          <w:highlight w:val="none"/>
        </w:rPr>
        <w:t>实行垃圾分类管理1。建筑垃圾与生活垃圾分别收集、存放，并清运至指定消纳地点。危险废弃物（如油漆桶、废电池、废灯管等）必须交由有资质的单位处理，并留存记录。</w:t>
      </w:r>
    </w:p>
    <w:p>
      <w:pPr>
        <w:spacing w:line="420" w:lineRule="exact"/>
        <w:ind w:firstLine="422" w:firstLineChars="200"/>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lang w:val="en-US" w:eastAsia="zh-CN"/>
        </w:rPr>
        <w:t>5</w:t>
      </w: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rPr>
        <w:t>光污染防治：</w:t>
      </w:r>
      <w:r>
        <w:rPr>
          <w:rFonts w:hint="eastAsia" w:ascii="楷体" w:hAnsi="楷体" w:eastAsia="楷体" w:cs="楷体"/>
          <w:color w:val="auto"/>
          <w:szCs w:val="21"/>
          <w:highlight w:val="none"/>
        </w:rPr>
        <w:t>夜间施工照明应采取遮光措施，减少对周边居民的光污染。</w:t>
      </w:r>
    </w:p>
    <w:p>
      <w:pPr>
        <w:spacing w:line="420" w:lineRule="exact"/>
        <w:ind w:firstLine="422" w:firstLineChars="200"/>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lang w:val="en-US" w:eastAsia="zh-CN"/>
        </w:rPr>
        <w:t>3、</w:t>
      </w:r>
      <w:r>
        <w:rPr>
          <w:rFonts w:hint="eastAsia" w:ascii="楷体" w:hAnsi="楷体" w:eastAsia="楷体" w:cs="楷体"/>
          <w:b/>
          <w:bCs/>
          <w:color w:val="auto"/>
          <w:szCs w:val="21"/>
          <w:highlight w:val="none"/>
        </w:rPr>
        <w:t>文明施工具体措施：</w:t>
      </w:r>
    </w:p>
    <w:p>
      <w:pPr>
        <w:spacing w:line="420" w:lineRule="exact"/>
        <w:ind w:firstLine="422" w:firstLineChars="200"/>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lang w:val="en-US" w:eastAsia="zh-CN"/>
        </w:rPr>
        <w:t>1</w:t>
      </w: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rPr>
        <w:t>现场围挡与标牌：</w:t>
      </w:r>
      <w:r>
        <w:rPr>
          <w:rFonts w:hint="eastAsia" w:ascii="楷体" w:hAnsi="楷体" w:eastAsia="楷体" w:cs="楷体"/>
          <w:color w:val="auto"/>
          <w:szCs w:val="21"/>
          <w:highlight w:val="none"/>
        </w:rPr>
        <w:t>按</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统一规划设置连续、封闭、美观的围挡，现场出入口设置“五牌一图”及企业标识，并符合</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CI标准要求。</w:t>
      </w:r>
    </w:p>
    <w:p>
      <w:pPr>
        <w:spacing w:line="420" w:lineRule="exact"/>
        <w:ind w:firstLine="422" w:firstLineChars="200"/>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lang w:val="en-US" w:eastAsia="zh-CN"/>
        </w:rPr>
        <w:t>2</w:t>
      </w: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rPr>
        <w:t>场容场貌：</w:t>
      </w:r>
      <w:r>
        <w:rPr>
          <w:rFonts w:hint="eastAsia" w:ascii="楷体" w:hAnsi="楷体" w:eastAsia="楷体" w:cs="楷体"/>
          <w:color w:val="auto"/>
          <w:szCs w:val="21"/>
          <w:highlight w:val="none"/>
        </w:rPr>
        <w:t>材料设备堆放整齐、标示清晰。施工区域干净整洁，做到工完场清。</w:t>
      </w:r>
    </w:p>
    <w:p>
      <w:pPr>
        <w:spacing w:line="420" w:lineRule="exact"/>
        <w:ind w:firstLine="422" w:firstLineChars="200"/>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lang w:val="en-US" w:eastAsia="zh-CN"/>
        </w:rPr>
        <w:t>3</w:t>
      </w: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rPr>
        <w:t>职业健康与卫生：</w:t>
      </w:r>
      <w:r>
        <w:rPr>
          <w:rFonts w:hint="eastAsia" w:ascii="楷体" w:hAnsi="楷体" w:eastAsia="楷体" w:cs="楷体"/>
          <w:color w:val="auto"/>
          <w:szCs w:val="21"/>
          <w:highlight w:val="none"/>
        </w:rPr>
        <w:t>保障施工作业环境符合卫生标准，为员工提供必要的劳动防护用品，预防职业病发生。</w:t>
      </w:r>
    </w:p>
    <w:p>
      <w:pPr>
        <w:spacing w:line="420" w:lineRule="exact"/>
        <w:ind w:firstLine="422" w:firstLineChars="200"/>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lang w:val="en-US" w:eastAsia="zh-CN"/>
        </w:rPr>
        <w:t>4</w:t>
      </w: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rPr>
        <w:t>消防与用电安全：</w:t>
      </w:r>
      <w:r>
        <w:rPr>
          <w:rFonts w:hint="eastAsia" w:ascii="楷体" w:hAnsi="楷体" w:eastAsia="楷体" w:cs="楷体"/>
          <w:color w:val="auto"/>
          <w:szCs w:val="21"/>
          <w:highlight w:val="none"/>
        </w:rPr>
        <w:t>严格遵守施工现场消防安全规定，动火作业办理动火证。规范临时用电管理。</w:t>
      </w:r>
    </w:p>
    <w:p>
      <w:pPr>
        <w:spacing w:line="420" w:lineRule="exact"/>
        <w:ind w:firstLine="422" w:firstLineChars="200"/>
        <w:rPr>
          <w:rFonts w:hint="eastAsia" w:ascii="楷体" w:hAnsi="楷体" w:eastAsia="楷体" w:cs="楷体"/>
          <w:color w:val="auto"/>
          <w:szCs w:val="21"/>
          <w:highlight w:val="none"/>
        </w:rPr>
      </w:pP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lang w:val="en-US" w:eastAsia="zh-CN"/>
        </w:rPr>
        <w:t>5</w:t>
      </w:r>
      <w:r>
        <w:rPr>
          <w:rFonts w:hint="eastAsia" w:ascii="楷体" w:hAnsi="楷体" w:eastAsia="楷体" w:cs="楷体"/>
          <w:b/>
          <w:bCs/>
          <w:color w:val="auto"/>
          <w:szCs w:val="21"/>
          <w:highlight w:val="none"/>
          <w:lang w:eastAsia="zh-CN"/>
        </w:rPr>
        <w:t>）</w:t>
      </w:r>
      <w:r>
        <w:rPr>
          <w:rFonts w:hint="eastAsia" w:ascii="楷体" w:hAnsi="楷体" w:eastAsia="楷体" w:cs="楷体"/>
          <w:b/>
          <w:bCs/>
          <w:color w:val="auto"/>
          <w:szCs w:val="21"/>
          <w:highlight w:val="none"/>
        </w:rPr>
        <w:t>人文关系：</w:t>
      </w:r>
      <w:r>
        <w:rPr>
          <w:rFonts w:hint="eastAsia" w:ascii="楷体" w:hAnsi="楷体" w:eastAsia="楷体" w:cs="楷体"/>
          <w:color w:val="auto"/>
          <w:szCs w:val="21"/>
          <w:highlight w:val="none"/>
        </w:rPr>
        <w:t>严禁焚烧各类废弃物。采取有效措施防止施工扰民，妥善处理与周边居民、单位的关系，避免冲突。</w:t>
      </w:r>
    </w:p>
    <w:p>
      <w:pPr>
        <w:spacing w:line="420" w:lineRule="exact"/>
        <w:ind w:firstLine="422" w:firstLineChars="200"/>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rPr>
        <w:t>二、 承包人权利与义务</w:t>
      </w:r>
    </w:p>
    <w:p>
      <w:pPr>
        <w:spacing w:line="420" w:lineRule="exact"/>
        <w:ind w:firstLine="420" w:firstLineChars="200"/>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1、承包人</w:t>
      </w:r>
      <w:r>
        <w:rPr>
          <w:rFonts w:hint="eastAsia" w:ascii="楷体" w:hAnsi="楷体" w:eastAsia="楷体" w:cs="楷体"/>
          <w:color w:val="auto"/>
          <w:szCs w:val="21"/>
          <w:highlight w:val="none"/>
        </w:rPr>
        <w:t>有权对</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文明施工和环境保护工作进行监督、检查和考核。</w:t>
      </w:r>
    </w:p>
    <w:p>
      <w:pPr>
        <w:spacing w:line="420" w:lineRule="exact"/>
        <w:ind w:firstLine="420" w:firstLineChars="200"/>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2、承包人</w:t>
      </w:r>
      <w:r>
        <w:rPr>
          <w:rFonts w:hint="eastAsia" w:ascii="楷体" w:hAnsi="楷体" w:eastAsia="楷体" w:cs="楷体"/>
          <w:color w:val="auto"/>
          <w:szCs w:val="21"/>
          <w:highlight w:val="none"/>
        </w:rPr>
        <w:t>应向</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提供与现场环境相关的必要资料和要求（如排污点位、垃圾堆放点等）。</w:t>
      </w:r>
    </w:p>
    <w:p>
      <w:pPr>
        <w:spacing w:line="420" w:lineRule="exact"/>
        <w:ind w:firstLine="420" w:firstLineChars="200"/>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3、承包人</w:t>
      </w:r>
      <w:r>
        <w:rPr>
          <w:rFonts w:hint="eastAsia" w:ascii="楷体" w:hAnsi="楷体" w:eastAsia="楷体" w:cs="楷体"/>
          <w:color w:val="auto"/>
          <w:szCs w:val="21"/>
          <w:highlight w:val="none"/>
        </w:rPr>
        <w:t>可根据实际情况，向</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发出有关文明施工和环境保护的书面指示或整改通知，</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必须严格执行。</w:t>
      </w:r>
    </w:p>
    <w:p>
      <w:pPr>
        <w:spacing w:line="420" w:lineRule="exact"/>
        <w:ind w:firstLine="420" w:firstLineChars="200"/>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4、承包人</w:t>
      </w:r>
      <w:r>
        <w:rPr>
          <w:rFonts w:hint="eastAsia" w:ascii="楷体" w:hAnsi="楷体" w:eastAsia="楷体" w:cs="楷体"/>
          <w:color w:val="auto"/>
          <w:szCs w:val="21"/>
          <w:highlight w:val="none"/>
        </w:rPr>
        <w:t>应协调解决</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在文明施工和环境保护工作中遇到的、属于</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职责范围内的重大问题。</w:t>
      </w:r>
    </w:p>
    <w:p>
      <w:pPr>
        <w:spacing w:line="420" w:lineRule="exact"/>
        <w:ind w:firstLine="422" w:firstLineChars="200"/>
        <w:rPr>
          <w:rFonts w:hint="eastAsia" w:ascii="楷体" w:hAnsi="楷体" w:eastAsia="楷体" w:cs="楷体"/>
          <w:b/>
          <w:bCs/>
          <w:color w:val="auto"/>
          <w:szCs w:val="21"/>
          <w:highlight w:val="none"/>
        </w:rPr>
      </w:pPr>
      <w:r>
        <w:rPr>
          <w:rFonts w:hint="eastAsia" w:ascii="楷体" w:hAnsi="楷体" w:eastAsia="楷体" w:cs="楷体"/>
          <w:b/>
          <w:bCs/>
          <w:color w:val="auto"/>
          <w:szCs w:val="21"/>
          <w:highlight w:val="none"/>
        </w:rPr>
        <w:t>三、 违约责任与处罚</w:t>
      </w:r>
    </w:p>
    <w:p>
      <w:pPr>
        <w:spacing w:line="420" w:lineRule="exact"/>
        <w:ind w:firstLine="420" w:firstLineChars="200"/>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未履行本协议约定义务，导致出现环境污染、文明施工不达标等问题，</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有权责令其限期整改。逾期未整改或整改不合格的，</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有权采取相应措施，包括但不限于：</w:t>
      </w:r>
    </w:p>
    <w:p>
      <w:pPr>
        <w:spacing w:line="420" w:lineRule="exact"/>
        <w:ind w:firstLine="420" w:firstLineChars="200"/>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1、</w:t>
      </w:r>
      <w:r>
        <w:rPr>
          <w:rFonts w:hint="eastAsia" w:ascii="楷体" w:hAnsi="楷体" w:eastAsia="楷体" w:cs="楷体"/>
          <w:color w:val="auto"/>
          <w:szCs w:val="21"/>
          <w:highlight w:val="none"/>
        </w:rPr>
        <w:t>处以违约金</w:t>
      </w: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rPr>
        <w:t>违约金标准</w:t>
      </w:r>
      <w:r>
        <w:rPr>
          <w:rFonts w:hint="eastAsia" w:ascii="楷体" w:hAnsi="楷体" w:eastAsia="楷体" w:cs="楷体"/>
          <w:color w:val="auto"/>
          <w:szCs w:val="21"/>
          <w:highlight w:val="none"/>
          <w:lang w:val="en-US" w:eastAsia="zh-CN"/>
        </w:rPr>
        <w:t>详见附件三</w:t>
      </w:r>
      <w:r>
        <w:rPr>
          <w:rFonts w:hint="eastAsia" w:ascii="楷体" w:hAnsi="楷体" w:eastAsia="楷体" w:cs="楷体"/>
          <w:color w:val="auto"/>
          <w:szCs w:val="21"/>
          <w:highlight w:val="none"/>
          <w:lang w:eastAsia="zh-CN"/>
        </w:rPr>
        <w:t>；</w:t>
      </w:r>
    </w:p>
    <w:p>
      <w:pPr>
        <w:spacing w:line="420" w:lineRule="exact"/>
        <w:ind w:firstLine="420" w:firstLineChars="200"/>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2、</w:t>
      </w:r>
      <w:r>
        <w:rPr>
          <w:rFonts w:hint="eastAsia" w:ascii="楷体" w:hAnsi="楷体" w:eastAsia="楷体" w:cs="楷体"/>
          <w:color w:val="auto"/>
          <w:szCs w:val="21"/>
          <w:highlight w:val="none"/>
        </w:rPr>
        <w:t>暂停支付工程款，直至</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整改完毕</w:t>
      </w:r>
      <w:r>
        <w:rPr>
          <w:rFonts w:hint="eastAsia" w:ascii="楷体" w:hAnsi="楷体" w:eastAsia="楷体" w:cs="楷体"/>
          <w:color w:val="auto"/>
          <w:szCs w:val="21"/>
          <w:highlight w:val="none"/>
          <w:lang w:eastAsia="zh-CN"/>
        </w:rPr>
        <w:t>；</w:t>
      </w:r>
    </w:p>
    <w:p>
      <w:pPr>
        <w:pStyle w:val="5"/>
        <w:rPr>
          <w:rFonts w:hint="eastAsia" w:ascii="楷体" w:hAnsi="楷体" w:eastAsia="楷体" w:cs="楷体"/>
        </w:rPr>
      </w:pPr>
      <w:r>
        <w:rPr>
          <w:rFonts w:hint="eastAsia" w:ascii="楷体" w:hAnsi="楷体" w:eastAsia="楷体" w:cs="楷体"/>
          <w:lang w:val="en-US" w:eastAsia="zh-CN"/>
        </w:rPr>
        <w:t>3、</w:t>
      </w:r>
      <w:r>
        <w:rPr>
          <w:rFonts w:hint="eastAsia" w:ascii="楷体" w:hAnsi="楷体" w:eastAsia="楷体" w:cs="楷体"/>
        </w:rPr>
        <w:t>因</w:t>
      </w:r>
      <w:r>
        <w:rPr>
          <w:rFonts w:hint="eastAsia" w:ascii="楷体" w:hAnsi="楷体" w:eastAsia="楷体" w:cs="楷体"/>
          <w:lang w:val="en-US" w:eastAsia="zh-CN"/>
        </w:rPr>
        <w:t>分包人</w:t>
      </w:r>
      <w:r>
        <w:rPr>
          <w:rFonts w:hint="eastAsia" w:ascii="楷体" w:hAnsi="楷体" w:eastAsia="楷体" w:cs="楷体"/>
        </w:rPr>
        <w:t>原因造成的所有政府罚款、第三方索赔损失、</w:t>
      </w:r>
      <w:r>
        <w:rPr>
          <w:rFonts w:hint="eastAsia" w:ascii="楷体" w:hAnsi="楷体" w:eastAsia="楷体" w:cs="楷体"/>
          <w:lang w:val="en-US" w:eastAsia="zh-CN"/>
        </w:rPr>
        <w:t>承包人</w:t>
      </w:r>
      <w:r>
        <w:rPr>
          <w:rFonts w:hint="eastAsia" w:ascii="楷体" w:hAnsi="楷体" w:eastAsia="楷体" w:cs="楷体"/>
        </w:rPr>
        <w:t>声誉损失等均由</w:t>
      </w:r>
      <w:r>
        <w:rPr>
          <w:rFonts w:hint="eastAsia" w:ascii="楷体" w:hAnsi="楷体" w:eastAsia="楷体" w:cs="楷体"/>
          <w:lang w:val="en-US" w:eastAsia="zh-CN"/>
        </w:rPr>
        <w:t>分包人</w:t>
      </w:r>
      <w:r>
        <w:rPr>
          <w:rFonts w:hint="eastAsia" w:ascii="楷体" w:hAnsi="楷体" w:eastAsia="楷体" w:cs="楷体"/>
        </w:rPr>
        <w:t>承担，</w:t>
      </w:r>
      <w:r>
        <w:rPr>
          <w:rFonts w:hint="eastAsia" w:ascii="楷体" w:hAnsi="楷体" w:eastAsia="楷体" w:cs="楷体"/>
          <w:lang w:val="en-US" w:eastAsia="zh-CN"/>
        </w:rPr>
        <w:t>承包人</w:t>
      </w:r>
      <w:r>
        <w:rPr>
          <w:rFonts w:hint="eastAsia" w:ascii="楷体" w:hAnsi="楷体" w:eastAsia="楷体" w:cs="楷体"/>
        </w:rPr>
        <w:t>有权从应付</w:t>
      </w:r>
      <w:r>
        <w:rPr>
          <w:rFonts w:hint="eastAsia" w:ascii="楷体" w:hAnsi="楷体" w:eastAsia="楷体" w:cs="楷体"/>
          <w:lang w:val="en-US" w:eastAsia="zh-CN"/>
        </w:rPr>
        <w:t>分包人</w:t>
      </w:r>
      <w:r>
        <w:rPr>
          <w:rFonts w:hint="eastAsia" w:ascii="楷体" w:hAnsi="楷体" w:eastAsia="楷体" w:cs="楷体"/>
        </w:rPr>
        <w:t>的任何款项中直接扣除</w:t>
      </w:r>
      <w:r>
        <w:rPr>
          <w:rFonts w:hint="eastAsia" w:ascii="楷体" w:hAnsi="楷体" w:eastAsia="楷体" w:cs="楷体"/>
          <w:lang w:eastAsia="zh-CN"/>
        </w:rPr>
        <w:t>；</w:t>
      </w:r>
    </w:p>
    <w:p>
      <w:pPr>
        <w:pStyle w:val="5"/>
        <w:rPr>
          <w:rFonts w:hint="eastAsia" w:ascii="楷体" w:hAnsi="楷体" w:eastAsia="楷体" w:cs="楷体"/>
          <w:lang w:val="en-US" w:eastAsia="zh-CN"/>
        </w:rPr>
      </w:pPr>
      <w:r>
        <w:rPr>
          <w:rFonts w:hint="eastAsia" w:ascii="楷体" w:hAnsi="楷体" w:eastAsia="楷体" w:cs="楷体"/>
          <w:lang w:val="en-US" w:eastAsia="zh-CN"/>
        </w:rPr>
        <w:t>4、</w:t>
      </w:r>
      <w:r>
        <w:rPr>
          <w:rFonts w:hint="eastAsia" w:ascii="楷体" w:hAnsi="楷体" w:eastAsia="楷体" w:cs="楷体"/>
        </w:rPr>
        <w:t>情节严重者，</w:t>
      </w:r>
      <w:r>
        <w:rPr>
          <w:rFonts w:hint="eastAsia" w:ascii="楷体" w:hAnsi="楷体" w:eastAsia="楷体" w:cs="楷体"/>
          <w:lang w:val="en-US" w:eastAsia="zh-CN"/>
        </w:rPr>
        <w:t>承包人</w:t>
      </w:r>
      <w:r>
        <w:rPr>
          <w:rFonts w:hint="eastAsia" w:ascii="楷体" w:hAnsi="楷体" w:eastAsia="楷体" w:cs="楷体"/>
        </w:rPr>
        <w:t>有权解除合同，并依法追究</w:t>
      </w:r>
      <w:r>
        <w:rPr>
          <w:rFonts w:hint="eastAsia" w:ascii="楷体" w:hAnsi="楷体" w:eastAsia="楷体" w:cs="楷体"/>
          <w:lang w:val="en-US" w:eastAsia="zh-CN"/>
        </w:rPr>
        <w:t>分包人</w:t>
      </w:r>
      <w:r>
        <w:rPr>
          <w:rFonts w:hint="eastAsia" w:ascii="楷体" w:hAnsi="楷体" w:eastAsia="楷体" w:cs="楷体"/>
        </w:rPr>
        <w:t>的违约责任。</w:t>
      </w:r>
    </w:p>
    <w:p>
      <w:pPr>
        <w:spacing w:line="420" w:lineRule="exact"/>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 xml:space="preserve">   四、</w:t>
      </w:r>
      <w:r>
        <w:rPr>
          <w:rFonts w:hint="eastAsia" w:ascii="楷体" w:hAnsi="楷体" w:eastAsia="楷体" w:cs="楷体"/>
          <w:color w:val="auto"/>
          <w:szCs w:val="21"/>
          <w:highlight w:val="none"/>
        </w:rPr>
        <w:t>本协议自双方加盖公章或合同专用章之日起生效，至</w:t>
      </w:r>
      <w:r>
        <w:rPr>
          <w:rFonts w:hint="eastAsia" w:ascii="楷体" w:hAnsi="楷体" w:eastAsia="楷体" w:cs="楷体"/>
          <w:color w:val="auto"/>
          <w:szCs w:val="21"/>
          <w:highlight w:val="none"/>
          <w:lang w:val="en-US" w:eastAsia="zh-CN"/>
        </w:rPr>
        <w:t>分包人</w:t>
      </w:r>
      <w:r>
        <w:rPr>
          <w:rFonts w:hint="eastAsia" w:ascii="楷体" w:hAnsi="楷体" w:eastAsia="楷体" w:cs="楷体"/>
          <w:color w:val="auto"/>
          <w:szCs w:val="21"/>
          <w:highlight w:val="none"/>
        </w:rPr>
        <w:t>全部施工完成、现场清理完毕并经</w:t>
      </w:r>
      <w:r>
        <w:rPr>
          <w:rFonts w:hint="eastAsia" w:ascii="楷体" w:hAnsi="楷体" w:eastAsia="楷体" w:cs="楷体"/>
          <w:color w:val="auto"/>
          <w:szCs w:val="21"/>
          <w:highlight w:val="none"/>
          <w:lang w:val="en-US" w:eastAsia="zh-CN"/>
        </w:rPr>
        <w:t>承包人</w:t>
      </w:r>
      <w:r>
        <w:rPr>
          <w:rFonts w:hint="eastAsia" w:ascii="楷体" w:hAnsi="楷体" w:eastAsia="楷体" w:cs="楷体"/>
          <w:color w:val="auto"/>
          <w:szCs w:val="21"/>
          <w:highlight w:val="none"/>
        </w:rPr>
        <w:t>验收合格后终止。</w:t>
      </w:r>
    </w:p>
    <w:p>
      <w:pPr>
        <w:adjustRightInd w:val="0"/>
        <w:snapToGrid w:val="0"/>
        <w:spacing w:line="360" w:lineRule="auto"/>
        <w:jc w:val="left"/>
        <w:rPr>
          <w:rFonts w:hint="eastAsia" w:ascii="楷体" w:hAnsi="楷体" w:eastAsia="楷体" w:cs="楷体"/>
          <w:sz w:val="24"/>
          <w:szCs w:val="24"/>
          <w:lang w:eastAsia="zh-CN"/>
        </w:rPr>
      </w:pPr>
    </w:p>
    <w:p>
      <w:pPr>
        <w:adjustRightInd w:val="0"/>
        <w:snapToGrid w:val="0"/>
        <w:spacing w:line="360" w:lineRule="auto"/>
        <w:jc w:val="left"/>
        <w:rPr>
          <w:rFonts w:ascii="楷体" w:hAnsi="楷体" w:eastAsia="楷体" w:cs="楷体"/>
          <w:sz w:val="21"/>
          <w:szCs w:val="21"/>
        </w:rPr>
      </w:pPr>
      <w:r>
        <w:rPr>
          <w:rFonts w:hint="eastAsia" w:ascii="楷体" w:hAnsi="楷体" w:eastAsia="楷体" w:cs="楷体"/>
          <w:sz w:val="21"/>
          <w:szCs w:val="21"/>
          <w:lang w:eastAsia="zh-CN"/>
        </w:rPr>
        <w:t>承包人</w:t>
      </w:r>
      <w:r>
        <w:rPr>
          <w:rFonts w:hint="eastAsia" w:ascii="楷体" w:hAnsi="楷体" w:eastAsia="楷体" w:cs="楷体"/>
          <w:sz w:val="21"/>
          <w:szCs w:val="21"/>
        </w:rPr>
        <w:t>（盖章） ：</w:t>
      </w:r>
      <w:r>
        <w:rPr>
          <w:rFonts w:hint="eastAsia" w:ascii="楷体" w:hAnsi="楷体" w:eastAsia="楷体" w:cs="楷体"/>
          <w:sz w:val="21"/>
          <w:szCs w:val="21"/>
          <w:lang w:val="en-US" w:eastAsia="zh-CN"/>
        </w:rPr>
        <w:t>珠海正方市政园林绿化工程有限公司</w:t>
      </w:r>
      <w:r>
        <w:rPr>
          <w:rFonts w:hint="eastAsia" w:ascii="楷体" w:hAnsi="楷体" w:eastAsia="楷体" w:cs="楷体"/>
          <w:sz w:val="21"/>
          <w:szCs w:val="21"/>
        </w:rPr>
        <w:t xml:space="preserve">                         </w:t>
      </w:r>
    </w:p>
    <w:p>
      <w:pPr>
        <w:adjustRightInd w:val="0"/>
        <w:snapToGrid w:val="0"/>
        <w:spacing w:line="360" w:lineRule="auto"/>
        <w:jc w:val="left"/>
        <w:rPr>
          <w:rFonts w:ascii="楷体" w:hAnsi="楷体" w:eastAsia="楷体" w:cs="楷体"/>
          <w:sz w:val="21"/>
          <w:szCs w:val="21"/>
        </w:rPr>
      </w:pPr>
      <w:r>
        <w:rPr>
          <w:rFonts w:hint="eastAsia" w:ascii="楷体" w:hAnsi="楷体" w:eastAsia="楷体" w:cs="楷体"/>
          <w:sz w:val="21"/>
          <w:szCs w:val="21"/>
        </w:rPr>
        <w:t xml:space="preserve">法定代表人或授权代表人（签章）：           </w:t>
      </w:r>
    </w:p>
    <w:p>
      <w:pPr>
        <w:adjustRightInd w:val="0"/>
        <w:snapToGrid w:val="0"/>
        <w:spacing w:line="360" w:lineRule="auto"/>
        <w:jc w:val="left"/>
        <w:rPr>
          <w:rFonts w:ascii="楷体" w:hAnsi="楷体" w:eastAsia="楷体" w:cs="楷体"/>
          <w:sz w:val="21"/>
          <w:szCs w:val="21"/>
        </w:rPr>
      </w:pPr>
      <w:r>
        <w:rPr>
          <w:rFonts w:hint="eastAsia" w:ascii="楷体" w:hAnsi="楷体" w:eastAsia="楷体" w:cs="楷体"/>
          <w:sz w:val="21"/>
          <w:szCs w:val="21"/>
        </w:rPr>
        <w:t>日 期：</w:t>
      </w:r>
      <w:r>
        <w:rPr>
          <w:rFonts w:hint="eastAsia" w:ascii="楷体" w:hAnsi="楷体" w:eastAsia="楷体" w:cs="楷体"/>
          <w:sz w:val="21"/>
          <w:szCs w:val="21"/>
        </w:rPr>
        <w:fldChar w:fldCharType="begin">
          <w:ffData>
            <w:name w:val="Text159"/>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年</w:t>
      </w:r>
      <w:r>
        <w:rPr>
          <w:rFonts w:hint="eastAsia" w:ascii="楷体" w:hAnsi="楷体" w:eastAsia="楷体" w:cs="楷体"/>
          <w:sz w:val="21"/>
          <w:szCs w:val="21"/>
        </w:rPr>
        <w:fldChar w:fldCharType="begin">
          <w:ffData>
            <w:name w:val="Text160"/>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月</w:t>
      </w:r>
      <w:r>
        <w:rPr>
          <w:rFonts w:hint="eastAsia" w:ascii="楷体" w:hAnsi="楷体" w:eastAsia="楷体" w:cs="楷体"/>
          <w:sz w:val="21"/>
          <w:szCs w:val="21"/>
        </w:rPr>
        <w:fldChar w:fldCharType="begin">
          <w:ffData>
            <w:name w:val="Text161"/>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日</w:t>
      </w:r>
    </w:p>
    <w:p>
      <w:pPr>
        <w:adjustRightInd w:val="0"/>
        <w:snapToGrid w:val="0"/>
        <w:spacing w:line="360" w:lineRule="auto"/>
        <w:jc w:val="left"/>
        <w:rPr>
          <w:rFonts w:ascii="楷体" w:hAnsi="楷体" w:eastAsia="楷体" w:cs="楷体"/>
          <w:sz w:val="21"/>
          <w:szCs w:val="21"/>
        </w:rPr>
      </w:pPr>
    </w:p>
    <w:p>
      <w:pPr>
        <w:adjustRightInd w:val="0"/>
        <w:snapToGrid w:val="0"/>
        <w:spacing w:line="360" w:lineRule="auto"/>
        <w:jc w:val="left"/>
        <w:rPr>
          <w:rFonts w:ascii="楷体" w:hAnsi="楷体" w:eastAsia="楷体" w:cs="楷体"/>
          <w:sz w:val="21"/>
          <w:szCs w:val="21"/>
        </w:rPr>
      </w:pPr>
      <w:r>
        <w:rPr>
          <w:rFonts w:hint="eastAsia" w:ascii="楷体" w:hAnsi="楷体" w:eastAsia="楷体" w:cs="楷体"/>
          <w:sz w:val="21"/>
          <w:szCs w:val="21"/>
          <w:lang w:eastAsia="zh-CN"/>
        </w:rPr>
        <w:t>分包人</w:t>
      </w:r>
      <w:r>
        <w:rPr>
          <w:rFonts w:hint="eastAsia" w:ascii="楷体" w:hAnsi="楷体" w:eastAsia="楷体" w:cs="楷体"/>
          <w:sz w:val="21"/>
          <w:szCs w:val="21"/>
        </w:rPr>
        <w:t>（盖章）：</w:t>
      </w:r>
      <w:r>
        <w:rPr>
          <w:rFonts w:hint="eastAsia" w:ascii="楷体" w:hAnsi="楷体" w:eastAsia="楷体" w:cs="楷体"/>
          <w:sz w:val="21"/>
          <w:szCs w:val="21"/>
        </w:rPr>
        <w:fldChar w:fldCharType="begin">
          <w:ffData>
            <w:name w:val="Text156"/>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bookmarkStart w:id="175" w:name="_GoBack"/>
      <w:bookmarkEnd w:id="175"/>
      <w:r>
        <w:rPr>
          <w:rFonts w:ascii="楷体" w:hAnsi="楷体" w:eastAsia="楷体" w:cs="楷体"/>
          <w:sz w:val="21"/>
          <w:szCs w:val="21"/>
        </w:rPr>
        <w:t>     </w:t>
      </w:r>
      <w:r>
        <w:rPr>
          <w:rFonts w:hint="eastAsia" w:ascii="楷体" w:hAnsi="楷体" w:eastAsia="楷体" w:cs="楷体"/>
          <w:sz w:val="21"/>
          <w:szCs w:val="21"/>
        </w:rPr>
        <w:fldChar w:fldCharType="end"/>
      </w:r>
    </w:p>
    <w:p>
      <w:pPr>
        <w:adjustRightInd w:val="0"/>
        <w:snapToGrid w:val="0"/>
        <w:spacing w:line="360" w:lineRule="auto"/>
        <w:jc w:val="left"/>
        <w:rPr>
          <w:rFonts w:ascii="楷体" w:hAnsi="楷体" w:eastAsia="楷体" w:cs="楷体"/>
          <w:sz w:val="21"/>
          <w:szCs w:val="21"/>
        </w:rPr>
      </w:pPr>
      <w:r>
        <w:rPr>
          <w:rFonts w:hint="eastAsia" w:ascii="楷体" w:hAnsi="楷体" w:eastAsia="楷体" w:cs="楷体"/>
          <w:sz w:val="21"/>
          <w:szCs w:val="21"/>
        </w:rPr>
        <w:t xml:space="preserve">法定代表人或授权代表人（签章）：      </w:t>
      </w:r>
    </w:p>
    <w:p>
      <w:pPr>
        <w:pStyle w:val="5"/>
        <w:ind w:firstLine="0" w:firstLineChars="0"/>
        <w:rPr>
          <w:rFonts w:hint="eastAsia" w:ascii="楷体" w:hAnsi="楷体" w:eastAsia="楷体" w:cs="楷体"/>
          <w:sz w:val="21"/>
          <w:szCs w:val="21"/>
        </w:rPr>
      </w:pPr>
      <w:r>
        <w:rPr>
          <w:rFonts w:hint="eastAsia" w:ascii="楷体" w:hAnsi="楷体" w:eastAsia="楷体" w:cs="楷体"/>
          <w:sz w:val="21"/>
          <w:szCs w:val="21"/>
        </w:rPr>
        <w:t>日 期：</w:t>
      </w:r>
      <w:r>
        <w:rPr>
          <w:rFonts w:hint="eastAsia" w:ascii="楷体" w:hAnsi="楷体" w:eastAsia="楷体" w:cs="楷体"/>
          <w:sz w:val="21"/>
          <w:szCs w:val="21"/>
        </w:rPr>
        <w:fldChar w:fldCharType="begin">
          <w:ffData>
            <w:name w:val="Text162"/>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年</w:t>
      </w:r>
      <w:r>
        <w:rPr>
          <w:rFonts w:hint="eastAsia" w:ascii="楷体" w:hAnsi="楷体" w:eastAsia="楷体" w:cs="楷体"/>
          <w:sz w:val="21"/>
          <w:szCs w:val="21"/>
        </w:rPr>
        <w:fldChar w:fldCharType="begin">
          <w:ffData>
            <w:name w:val="Text163"/>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月</w:t>
      </w:r>
      <w:r>
        <w:rPr>
          <w:rFonts w:hint="eastAsia" w:ascii="楷体" w:hAnsi="楷体" w:eastAsia="楷体" w:cs="楷体"/>
          <w:sz w:val="21"/>
          <w:szCs w:val="21"/>
        </w:rPr>
        <w:fldChar w:fldCharType="begin">
          <w:ffData>
            <w:name w:val="Text164"/>
            <w:enabled/>
            <w:calcOnExit w:val="0"/>
            <w:textInput/>
          </w:ffData>
        </w:fldChar>
      </w:r>
      <w:r>
        <w:rPr>
          <w:rFonts w:hint="eastAsia" w:ascii="楷体" w:hAnsi="楷体" w:eastAsia="楷体" w:cs="楷体"/>
          <w:sz w:val="21"/>
          <w:szCs w:val="21"/>
        </w:rPr>
        <w:instrText xml:space="preserve">FORMTEXT</w:instrText>
      </w:r>
      <w:r>
        <w:rPr>
          <w:rFonts w:hint="eastAsia" w:ascii="楷体" w:hAnsi="楷体" w:eastAsia="楷体" w:cs="楷体"/>
          <w:sz w:val="21"/>
          <w:szCs w:val="21"/>
        </w:rPr>
        <w:fldChar w:fldCharType="separate"/>
      </w:r>
      <w:r>
        <w:rPr>
          <w:rFonts w:ascii="楷体" w:hAnsi="楷体" w:eastAsia="楷体" w:cs="楷体"/>
          <w:sz w:val="21"/>
          <w:szCs w:val="21"/>
        </w:rPr>
        <w:t>     </w:t>
      </w:r>
      <w:r>
        <w:rPr>
          <w:rFonts w:hint="eastAsia" w:ascii="楷体" w:hAnsi="楷体" w:eastAsia="楷体" w:cs="楷体"/>
          <w:sz w:val="21"/>
          <w:szCs w:val="21"/>
        </w:rPr>
        <w:fldChar w:fldCharType="end"/>
      </w:r>
      <w:r>
        <w:rPr>
          <w:rFonts w:hint="eastAsia" w:ascii="楷体" w:hAnsi="楷体" w:eastAsia="楷体" w:cs="楷体"/>
          <w:sz w:val="21"/>
          <w:szCs w:val="21"/>
        </w:rPr>
        <w:t xml:space="preserve">日 </w:t>
      </w:r>
    </w:p>
    <w:p>
      <w:pPr>
        <w:pStyle w:val="5"/>
        <w:ind w:firstLine="0" w:firstLineChars="0"/>
        <w:rPr>
          <w:rFonts w:hint="eastAsia" w:ascii="楷体" w:hAnsi="楷体" w:eastAsia="楷体" w:cs="楷体"/>
          <w:b/>
          <w:bCs/>
          <w:szCs w:val="21"/>
          <w:highlight w:val="none"/>
          <w:lang w:val="zh-CN"/>
        </w:rPr>
      </w:pPr>
    </w:p>
    <w:p>
      <w:pPr>
        <w:pStyle w:val="5"/>
        <w:ind w:firstLine="0" w:firstLineChars="0"/>
        <w:rPr>
          <w:rFonts w:hint="eastAsia" w:ascii="楷体" w:hAnsi="楷体" w:eastAsia="楷体" w:cs="楷体"/>
          <w:b/>
          <w:bCs/>
          <w:sz w:val="28"/>
          <w:szCs w:val="28"/>
          <w:highlight w:val="none"/>
        </w:rPr>
      </w:pPr>
      <w:r>
        <w:rPr>
          <w:rFonts w:hint="eastAsia" w:ascii="楷体" w:hAnsi="楷体" w:eastAsia="楷体" w:cs="楷体"/>
          <w:b/>
          <w:bCs/>
          <w:szCs w:val="21"/>
          <w:highlight w:val="none"/>
          <w:lang w:val="zh-CN"/>
        </w:rPr>
        <w:t>附件</w:t>
      </w:r>
      <w:r>
        <w:rPr>
          <w:rFonts w:hint="eastAsia" w:ascii="楷体" w:hAnsi="楷体" w:eastAsia="楷体" w:cs="楷体"/>
          <w:b/>
          <w:bCs/>
          <w:szCs w:val="21"/>
          <w:highlight w:val="none"/>
          <w:lang w:val="en-US"/>
        </w:rPr>
        <w:t>十</w:t>
      </w:r>
      <w:r>
        <w:rPr>
          <w:rFonts w:hint="eastAsia" w:ascii="楷体" w:hAnsi="楷体" w:eastAsia="楷体" w:cs="楷体"/>
          <w:b/>
          <w:bCs/>
          <w:szCs w:val="21"/>
          <w:highlight w:val="none"/>
          <w:lang w:val="en-US" w:eastAsia="zh-CN"/>
        </w:rPr>
        <w:t>：</w:t>
      </w:r>
      <w:r>
        <w:rPr>
          <w:rFonts w:hint="eastAsia" w:ascii="楷体" w:hAnsi="楷体" w:eastAsia="楷体" w:cs="楷体"/>
          <w:b/>
          <w:bCs/>
          <w:szCs w:val="21"/>
          <w:highlight w:val="none"/>
          <w:lang w:val="en-US"/>
        </w:rPr>
        <w:t xml:space="preserve">  </w:t>
      </w:r>
      <w:r>
        <w:rPr>
          <w:rFonts w:hint="eastAsia" w:ascii="楷体" w:hAnsi="楷体" w:eastAsia="楷体" w:cs="楷体"/>
          <w:b/>
          <w:bCs/>
          <w:szCs w:val="21"/>
          <w:highlight w:val="none"/>
          <w:lang w:val="zh-CN"/>
        </w:rPr>
        <w:t xml:space="preserve"> </w:t>
      </w:r>
      <w:r>
        <w:rPr>
          <w:rFonts w:hint="eastAsia" w:ascii="楷体" w:hAnsi="楷体" w:eastAsia="楷体" w:cs="楷体"/>
          <w:b/>
          <w:bCs/>
          <w:szCs w:val="21"/>
          <w:highlight w:val="none"/>
        </w:rPr>
        <w:t xml:space="preserve">            </w:t>
      </w:r>
      <w:r>
        <w:rPr>
          <w:rFonts w:hint="eastAsia" w:ascii="楷体" w:hAnsi="楷体" w:eastAsia="楷体" w:cs="楷体"/>
          <w:b/>
          <w:bCs/>
          <w:sz w:val="28"/>
          <w:szCs w:val="28"/>
          <w:highlight w:val="none"/>
        </w:rPr>
        <w:t xml:space="preserve">  </w:t>
      </w:r>
    </w:p>
    <w:p>
      <w:pPr>
        <w:adjustRightInd w:val="0"/>
        <w:snapToGrid w:val="0"/>
        <w:spacing w:line="420" w:lineRule="exact"/>
        <w:jc w:val="center"/>
        <w:outlineLvl w:val="1"/>
        <w:rPr>
          <w:rFonts w:hint="eastAsia" w:ascii="楷体" w:hAnsi="楷体" w:eastAsia="楷体" w:cs="楷体"/>
          <w:b/>
          <w:sz w:val="24"/>
          <w:szCs w:val="24"/>
          <w:highlight w:val="none"/>
        </w:rPr>
      </w:pPr>
      <w:r>
        <w:rPr>
          <w:rFonts w:hint="eastAsia" w:ascii="楷体" w:hAnsi="楷体" w:eastAsia="楷体" w:cs="楷体"/>
          <w:b/>
          <w:sz w:val="24"/>
          <w:szCs w:val="24"/>
          <w:highlight w:val="none"/>
        </w:rPr>
        <w:t>分包人人员授权书</w:t>
      </w:r>
    </w:p>
    <w:p>
      <w:pPr>
        <w:widowControl/>
        <w:snapToGrid w:val="0"/>
        <w:spacing w:line="420" w:lineRule="exact"/>
        <w:ind w:firstLine="480"/>
        <w:rPr>
          <w:rFonts w:hint="eastAsia" w:ascii="楷体" w:hAnsi="楷体" w:eastAsia="楷体" w:cs="楷体"/>
          <w:kern w:val="0"/>
          <w:szCs w:val="21"/>
          <w:highlight w:val="none"/>
        </w:rPr>
      </w:pPr>
      <w:r>
        <w:rPr>
          <w:rFonts w:hint="eastAsia" w:ascii="楷体" w:hAnsi="楷体" w:eastAsia="楷体" w:cs="楷体"/>
          <w:kern w:val="0"/>
          <w:szCs w:val="21"/>
          <w:highlight w:val="none"/>
        </w:rPr>
        <w:t> </w:t>
      </w:r>
    </w:p>
    <w:p>
      <w:pPr>
        <w:widowControl/>
        <w:snapToGrid w:val="0"/>
        <w:spacing w:line="420" w:lineRule="exact"/>
        <w:rPr>
          <w:rFonts w:hint="eastAsia" w:ascii="楷体" w:hAnsi="楷体" w:eastAsia="楷体" w:cs="楷体"/>
          <w:kern w:val="0"/>
          <w:szCs w:val="21"/>
          <w:highlight w:val="none"/>
          <w:u w:val="single"/>
        </w:rPr>
      </w:pPr>
      <w:r>
        <w:rPr>
          <w:rFonts w:hint="eastAsia" w:ascii="楷体" w:hAnsi="楷体" w:eastAsia="楷体" w:cs="楷体"/>
          <w:kern w:val="0"/>
          <w:szCs w:val="21"/>
          <w:highlight w:val="none"/>
        </w:rPr>
        <w:t>致：</w:t>
      </w:r>
      <w:r>
        <w:rPr>
          <w:rFonts w:hint="eastAsia" w:ascii="楷体" w:hAnsi="楷体" w:eastAsia="楷体" w:cs="楷体"/>
          <w:b w:val="0"/>
          <w:bCs w:val="0"/>
          <w:color w:val="auto"/>
          <w:kern w:val="0"/>
          <w:szCs w:val="21"/>
          <w:highlight w:val="none"/>
          <w:u w:val="none"/>
          <w:lang w:eastAsia="zh-CN"/>
        </w:rPr>
        <w:t>珠海正方市政园林绿化工程有限公司</w:t>
      </w:r>
    </w:p>
    <w:p>
      <w:pPr>
        <w:widowControl/>
        <w:wordWrap/>
        <w:adjustRightInd/>
        <w:snapToGrid w:val="0"/>
        <w:spacing w:line="560" w:lineRule="exact"/>
        <w:ind w:firstLine="420" w:firstLineChars="200"/>
        <w:textAlignment w:val="auto"/>
        <w:rPr>
          <w:rFonts w:hint="eastAsia" w:ascii="楷体" w:hAnsi="楷体" w:eastAsia="楷体" w:cs="楷体"/>
          <w:color w:val="auto"/>
          <w:szCs w:val="21"/>
          <w:highlight w:val="none"/>
        </w:rPr>
      </w:pPr>
      <w:r>
        <w:rPr>
          <w:rFonts w:hint="eastAsia" w:ascii="楷体" w:hAnsi="楷体" w:eastAsia="楷体" w:cs="楷体"/>
          <w:color w:val="auto"/>
          <w:szCs w:val="21"/>
          <w:highlight w:val="none"/>
        </w:rPr>
        <w:t>本</w:t>
      </w:r>
      <w:r>
        <w:rPr>
          <w:rFonts w:hint="eastAsia" w:ascii="楷体" w:hAnsi="楷体" w:eastAsia="楷体" w:cs="楷体"/>
          <w:color w:val="auto"/>
          <w:szCs w:val="21"/>
          <w:highlight w:val="none"/>
          <w:lang w:eastAsia="zh-CN"/>
        </w:rPr>
        <w:t>分包</w:t>
      </w:r>
      <w:r>
        <w:rPr>
          <w:rFonts w:hint="eastAsia" w:ascii="楷体" w:hAnsi="楷体" w:eastAsia="楷体" w:cs="楷体"/>
          <w:color w:val="auto"/>
          <w:szCs w:val="21"/>
          <w:highlight w:val="none"/>
        </w:rPr>
        <w:t>合同项下的</w:t>
      </w:r>
      <w:r>
        <w:rPr>
          <w:rFonts w:hint="eastAsia" w:ascii="楷体" w:hAnsi="楷体" w:eastAsia="楷体" w:cs="楷体"/>
          <w:color w:val="auto"/>
          <w:szCs w:val="21"/>
          <w:highlight w:val="none"/>
          <w:lang w:eastAsia="zh-CN"/>
        </w:rPr>
        <w:t>相关事务</w:t>
      </w:r>
      <w:r>
        <w:rPr>
          <w:rFonts w:hint="eastAsia" w:ascii="楷体" w:hAnsi="楷体" w:eastAsia="楷体" w:cs="楷体"/>
          <w:color w:val="auto"/>
          <w:szCs w:val="21"/>
          <w:highlight w:val="none"/>
        </w:rPr>
        <w:t>，</w:t>
      </w:r>
      <w:r>
        <w:rPr>
          <w:rFonts w:hint="eastAsia" w:ascii="楷体" w:hAnsi="楷体" w:eastAsia="楷体" w:cs="楷体"/>
          <w:color w:val="auto"/>
          <w:szCs w:val="21"/>
          <w:highlight w:val="none"/>
          <w:lang w:eastAsia="zh-CN"/>
        </w:rPr>
        <w:t>我方</w:t>
      </w:r>
      <w:r>
        <w:rPr>
          <w:rFonts w:hint="eastAsia" w:ascii="楷体" w:hAnsi="楷体" w:eastAsia="楷体" w:cs="楷体"/>
          <w:color w:val="auto"/>
          <w:szCs w:val="21"/>
          <w:highlight w:val="none"/>
        </w:rPr>
        <w:t>做出以下授权：</w:t>
      </w:r>
    </w:p>
    <w:p>
      <w:pPr>
        <w:widowControl/>
        <w:wordWrap/>
        <w:adjustRightInd/>
        <w:snapToGrid w:val="0"/>
        <w:spacing w:line="560" w:lineRule="exact"/>
        <w:ind w:firstLine="420" w:firstLineChars="200"/>
        <w:textAlignment w:val="auto"/>
        <w:rPr>
          <w:rFonts w:hint="eastAsia" w:ascii="楷体" w:hAnsi="楷体" w:eastAsia="楷体" w:cs="楷体"/>
          <w:color w:val="auto"/>
          <w:szCs w:val="21"/>
          <w:highlight w:val="none"/>
        </w:rPr>
      </w:pPr>
      <w:r>
        <w:rPr>
          <w:rFonts w:hint="eastAsia" w:ascii="楷体" w:hAnsi="楷体" w:eastAsia="楷体" w:cs="楷体"/>
          <w:color w:val="auto"/>
          <w:szCs w:val="21"/>
          <w:highlight w:val="none"/>
        </w:rPr>
        <w:t>1、授权委托</w:t>
      </w:r>
      <w:r>
        <w:rPr>
          <w:rFonts w:hint="eastAsia" w:ascii="楷体" w:hAnsi="楷体" w:eastAsia="楷体" w:cs="楷体"/>
          <w:color w:val="auto"/>
          <w:szCs w:val="21"/>
          <w:highlight w:val="none"/>
        </w:rPr>
        <w:fldChar w:fldCharType="begin">
          <w:ffData>
            <w:name w:val="Text100"/>
            <w:enabled/>
            <w:calcOnExit w:val="0"/>
            <w:textInput/>
          </w:ffData>
        </w:fldChar>
      </w:r>
      <w:r>
        <w:rPr>
          <w:rFonts w:hint="eastAsia" w:ascii="楷体" w:hAnsi="楷体" w:eastAsia="楷体" w:cs="楷体"/>
          <w:color w:val="auto"/>
          <w:szCs w:val="21"/>
          <w:highlight w:val="none"/>
        </w:rPr>
        <w:instrText xml:space="preserve">FORMTEXT</w:instrText>
      </w:r>
      <w:r>
        <w:rPr>
          <w:rFonts w:hint="eastAsia" w:ascii="楷体" w:hAnsi="楷体" w:eastAsia="楷体" w:cs="楷体"/>
          <w:color w:val="auto"/>
          <w:szCs w:val="21"/>
          <w:highlight w:val="none"/>
        </w:rPr>
        <w:fldChar w:fldCharType="separate"/>
      </w:r>
      <w:r>
        <w:rPr>
          <w:rFonts w:ascii="楷体" w:hAnsi="楷体" w:eastAsia="楷体" w:cs="楷体"/>
          <w:color w:val="auto"/>
          <w:szCs w:val="21"/>
          <w:highlight w:val="none"/>
        </w:rPr>
        <w:t>     </w:t>
      </w:r>
      <w:r>
        <w:rPr>
          <w:rFonts w:hint="eastAsia" w:ascii="楷体" w:hAnsi="楷体" w:eastAsia="楷体" w:cs="楷体"/>
          <w:color w:val="auto"/>
          <w:szCs w:val="21"/>
          <w:highlight w:val="none"/>
        </w:rPr>
        <w:fldChar w:fldCharType="end"/>
      </w:r>
      <w:r>
        <w:rPr>
          <w:rFonts w:hint="eastAsia" w:ascii="楷体" w:hAnsi="楷体" w:eastAsia="楷体" w:cs="楷体"/>
          <w:color w:val="auto"/>
          <w:szCs w:val="21"/>
          <w:highlight w:val="none"/>
        </w:rPr>
        <w:t>（姓名），身份证号码：</w:t>
      </w:r>
      <w:r>
        <w:rPr>
          <w:rFonts w:hint="eastAsia" w:ascii="楷体" w:hAnsi="楷体" w:eastAsia="楷体" w:cs="楷体"/>
          <w:color w:val="auto"/>
          <w:szCs w:val="21"/>
          <w:highlight w:val="none"/>
        </w:rPr>
        <w:fldChar w:fldCharType="begin">
          <w:ffData>
            <w:name w:val="Text101"/>
            <w:enabled/>
            <w:calcOnExit w:val="0"/>
            <w:textInput/>
          </w:ffData>
        </w:fldChar>
      </w:r>
      <w:r>
        <w:rPr>
          <w:rFonts w:hint="eastAsia" w:ascii="楷体" w:hAnsi="楷体" w:eastAsia="楷体" w:cs="楷体"/>
          <w:color w:val="auto"/>
          <w:szCs w:val="21"/>
          <w:highlight w:val="none"/>
        </w:rPr>
        <w:instrText xml:space="preserve">FORMTEXT</w:instrText>
      </w:r>
      <w:r>
        <w:rPr>
          <w:rFonts w:hint="eastAsia" w:ascii="楷体" w:hAnsi="楷体" w:eastAsia="楷体" w:cs="楷体"/>
          <w:color w:val="auto"/>
          <w:szCs w:val="21"/>
          <w:highlight w:val="none"/>
        </w:rPr>
        <w:fldChar w:fldCharType="separate"/>
      </w:r>
      <w:r>
        <w:rPr>
          <w:rFonts w:hint="eastAsia" w:ascii="楷体" w:hAnsi="楷体" w:eastAsia="楷体" w:cs="楷体"/>
          <w:color w:val="auto"/>
          <w:szCs w:val="21"/>
          <w:highlight w:val="none"/>
          <w:lang w:val="en-US" w:eastAsia="zh-CN"/>
        </w:rPr>
        <w:t>/</w:t>
      </w:r>
      <w:r>
        <w:rPr>
          <w:rFonts w:hint="eastAsia" w:ascii="楷体" w:hAnsi="楷体" w:eastAsia="楷体" w:cs="楷体"/>
          <w:color w:val="auto"/>
          <w:szCs w:val="21"/>
          <w:highlight w:val="none"/>
        </w:rPr>
        <w:fldChar w:fldCharType="end"/>
      </w:r>
      <w:r>
        <w:rPr>
          <w:rFonts w:hint="eastAsia" w:ascii="楷体" w:hAnsi="楷体" w:eastAsia="楷体" w:cs="楷体"/>
          <w:color w:val="auto"/>
          <w:szCs w:val="21"/>
          <w:highlight w:val="none"/>
        </w:rPr>
        <w:t>，电话：</w:t>
      </w:r>
      <w:r>
        <w:rPr>
          <w:rFonts w:hint="eastAsia" w:ascii="楷体" w:hAnsi="楷体" w:eastAsia="楷体" w:cs="楷体"/>
          <w:color w:val="auto"/>
          <w:szCs w:val="21"/>
          <w:highlight w:val="none"/>
        </w:rPr>
        <w:fldChar w:fldCharType="begin">
          <w:ffData>
            <w:name w:val="Text102"/>
            <w:enabled/>
            <w:calcOnExit w:val="0"/>
            <w:textInput/>
          </w:ffData>
        </w:fldChar>
      </w:r>
      <w:r>
        <w:rPr>
          <w:rFonts w:hint="eastAsia" w:ascii="楷体" w:hAnsi="楷体" w:eastAsia="楷体" w:cs="楷体"/>
          <w:color w:val="auto"/>
          <w:szCs w:val="21"/>
          <w:highlight w:val="none"/>
        </w:rPr>
        <w:instrText xml:space="preserve">FORMTEXT</w:instrText>
      </w:r>
      <w:r>
        <w:rPr>
          <w:rFonts w:hint="eastAsia" w:ascii="楷体" w:hAnsi="楷体" w:eastAsia="楷体" w:cs="楷体"/>
          <w:color w:val="auto"/>
          <w:szCs w:val="21"/>
          <w:highlight w:val="none"/>
        </w:rPr>
        <w:fldChar w:fldCharType="separate"/>
      </w:r>
      <w:r>
        <w:rPr>
          <w:rFonts w:ascii="楷体" w:hAnsi="楷体" w:eastAsia="楷体" w:cs="楷体"/>
          <w:color w:val="auto"/>
          <w:szCs w:val="21"/>
          <w:highlight w:val="none"/>
        </w:rPr>
        <w:t>     </w:t>
      </w:r>
      <w:r>
        <w:rPr>
          <w:rFonts w:hint="eastAsia" w:ascii="楷体" w:hAnsi="楷体" w:eastAsia="楷体" w:cs="楷体"/>
          <w:color w:val="auto"/>
          <w:szCs w:val="21"/>
          <w:highlight w:val="none"/>
        </w:rPr>
        <w:fldChar w:fldCharType="end"/>
      </w: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rPr>
        <w:t>为</w:t>
      </w:r>
      <w:r>
        <w:rPr>
          <w:rFonts w:hint="eastAsia" w:ascii="楷体" w:hAnsi="楷体" w:eastAsia="楷体" w:cs="楷体"/>
          <w:color w:val="auto"/>
          <w:szCs w:val="21"/>
          <w:highlight w:val="none"/>
          <w:lang w:eastAsia="zh-CN"/>
        </w:rPr>
        <w:t>我方</w:t>
      </w:r>
      <w:r>
        <w:rPr>
          <w:rFonts w:hint="eastAsia" w:ascii="楷体" w:hAnsi="楷体" w:eastAsia="楷体" w:cs="楷体"/>
          <w:color w:val="auto"/>
          <w:szCs w:val="21"/>
          <w:highlight w:val="none"/>
        </w:rPr>
        <w:t>负责人，其</w:t>
      </w:r>
      <w:r>
        <w:rPr>
          <w:rFonts w:hint="eastAsia" w:ascii="楷体" w:hAnsi="楷体" w:eastAsia="楷体" w:cs="楷体"/>
          <w:color w:val="auto"/>
          <w:szCs w:val="21"/>
          <w:highlight w:val="none"/>
          <w:lang w:eastAsia="zh-CN"/>
        </w:rPr>
        <w:t>办理的事项以及签署</w:t>
      </w:r>
      <w:r>
        <w:rPr>
          <w:rFonts w:hint="eastAsia" w:ascii="楷体" w:hAnsi="楷体" w:eastAsia="楷体" w:cs="楷体"/>
          <w:color w:val="auto"/>
          <w:szCs w:val="21"/>
          <w:highlight w:val="none"/>
        </w:rPr>
        <w:t>的</w:t>
      </w:r>
      <w:r>
        <w:rPr>
          <w:rFonts w:hint="eastAsia" w:ascii="楷体" w:hAnsi="楷体" w:eastAsia="楷体" w:cs="楷体"/>
          <w:color w:val="auto"/>
          <w:szCs w:val="21"/>
          <w:highlight w:val="none"/>
          <w:lang w:eastAsia="zh-CN"/>
        </w:rPr>
        <w:t>合</w:t>
      </w:r>
      <w:r>
        <w:rPr>
          <w:rFonts w:hint="eastAsia" w:ascii="楷体" w:hAnsi="楷体" w:eastAsia="楷体" w:cs="楷体"/>
          <w:color w:val="auto"/>
          <w:szCs w:val="21"/>
          <w:highlight w:val="none"/>
        </w:rPr>
        <w:t>约、计量、</w:t>
      </w:r>
      <w:r>
        <w:rPr>
          <w:rFonts w:hint="eastAsia" w:ascii="楷体" w:hAnsi="楷体" w:eastAsia="楷体" w:cs="楷体"/>
          <w:color w:val="auto"/>
          <w:szCs w:val="21"/>
          <w:highlight w:val="none"/>
          <w:lang w:eastAsia="zh-CN"/>
        </w:rPr>
        <w:t>计价、</w:t>
      </w:r>
      <w:r>
        <w:rPr>
          <w:rFonts w:hint="eastAsia" w:ascii="楷体" w:hAnsi="楷体" w:eastAsia="楷体" w:cs="楷体"/>
          <w:color w:val="auto"/>
          <w:szCs w:val="21"/>
          <w:highlight w:val="none"/>
        </w:rPr>
        <w:t>结算、</w:t>
      </w:r>
      <w:r>
        <w:rPr>
          <w:rFonts w:hint="eastAsia" w:ascii="楷体" w:hAnsi="楷体" w:eastAsia="楷体" w:cs="楷体"/>
          <w:color w:val="auto"/>
          <w:szCs w:val="21"/>
          <w:highlight w:val="none"/>
          <w:lang w:eastAsia="zh-CN"/>
        </w:rPr>
        <w:t>收款、</w:t>
      </w:r>
      <w:r>
        <w:rPr>
          <w:rFonts w:hint="eastAsia" w:ascii="楷体" w:hAnsi="楷体" w:eastAsia="楷体" w:cs="楷体"/>
          <w:color w:val="auto"/>
          <w:szCs w:val="21"/>
          <w:highlight w:val="none"/>
        </w:rPr>
        <w:t>保修</w:t>
      </w:r>
      <w:r>
        <w:rPr>
          <w:rFonts w:hint="eastAsia" w:ascii="楷体" w:hAnsi="楷体" w:eastAsia="楷体" w:cs="楷体"/>
          <w:color w:val="auto"/>
          <w:szCs w:val="21"/>
          <w:highlight w:val="none"/>
          <w:lang w:eastAsia="zh-CN"/>
        </w:rPr>
        <w:t>、往来函件等</w:t>
      </w:r>
      <w:r>
        <w:rPr>
          <w:rFonts w:hint="eastAsia" w:ascii="楷体" w:hAnsi="楷体" w:eastAsia="楷体" w:cs="楷体"/>
          <w:color w:val="auto"/>
          <w:szCs w:val="21"/>
          <w:highlight w:val="none"/>
        </w:rPr>
        <w:t>所有文件，</w:t>
      </w:r>
      <w:r>
        <w:rPr>
          <w:rFonts w:hint="eastAsia" w:ascii="楷体" w:hAnsi="楷体" w:eastAsia="楷体" w:cs="楷体"/>
          <w:color w:val="auto"/>
          <w:szCs w:val="21"/>
          <w:highlight w:val="none"/>
          <w:lang w:eastAsia="zh-CN"/>
        </w:rPr>
        <w:t>均属我方特别授权，我方</w:t>
      </w:r>
      <w:r>
        <w:rPr>
          <w:rFonts w:hint="eastAsia" w:ascii="楷体" w:hAnsi="楷体" w:eastAsia="楷体" w:cs="楷体"/>
          <w:color w:val="auto"/>
          <w:szCs w:val="21"/>
          <w:highlight w:val="none"/>
        </w:rPr>
        <w:t>均予以承认。</w:t>
      </w:r>
    </w:p>
    <w:p>
      <w:pPr>
        <w:spacing w:line="420" w:lineRule="exact"/>
        <w:ind w:firstLine="420" w:firstLineChars="200"/>
        <w:rPr>
          <w:rFonts w:hint="eastAsia" w:ascii="楷体" w:hAnsi="楷体" w:eastAsia="楷体" w:cs="楷体"/>
          <w:bCs/>
          <w:color w:val="auto"/>
          <w:highlight w:val="none"/>
        </w:rPr>
      </w:pPr>
      <w:r>
        <w:rPr>
          <w:rFonts w:hint="eastAsia" w:ascii="楷体" w:hAnsi="楷体" w:eastAsia="楷体" w:cs="楷体"/>
          <w:color w:val="auto"/>
          <w:szCs w:val="21"/>
          <w:highlight w:val="none"/>
          <w:lang w:val="en-US" w:eastAsia="zh-CN"/>
        </w:rPr>
        <w:t>2、</w:t>
      </w:r>
      <w:r>
        <w:rPr>
          <w:rFonts w:hint="eastAsia" w:ascii="楷体" w:hAnsi="楷体" w:eastAsia="楷体" w:cs="楷体"/>
          <w:color w:val="auto"/>
          <w:szCs w:val="21"/>
          <w:highlight w:val="none"/>
        </w:rPr>
        <w:t>当上述被授权人发生变化或授权权限发生变化时，</w:t>
      </w:r>
      <w:r>
        <w:rPr>
          <w:rFonts w:hint="eastAsia" w:ascii="楷体" w:hAnsi="楷体" w:eastAsia="楷体" w:cs="楷体"/>
          <w:color w:val="auto"/>
          <w:szCs w:val="21"/>
          <w:highlight w:val="none"/>
          <w:lang w:eastAsia="zh-CN"/>
        </w:rPr>
        <w:t>我方</w:t>
      </w:r>
      <w:r>
        <w:rPr>
          <w:rFonts w:hint="eastAsia" w:ascii="楷体" w:hAnsi="楷体" w:eastAsia="楷体" w:cs="楷体"/>
          <w:color w:val="auto"/>
          <w:szCs w:val="21"/>
          <w:highlight w:val="none"/>
        </w:rPr>
        <w:t>将在授权发生变化当日及时出具相应的变更授权委托书</w:t>
      </w:r>
      <w:r>
        <w:rPr>
          <w:rFonts w:hint="eastAsia" w:ascii="楷体" w:hAnsi="楷体" w:eastAsia="楷体" w:cs="楷体"/>
          <w:bCs/>
          <w:color w:val="auto"/>
          <w:highlight w:val="none"/>
        </w:rPr>
        <w:t>。</w:t>
      </w:r>
    </w:p>
    <w:p>
      <w:pPr>
        <w:spacing w:line="420" w:lineRule="exact"/>
        <w:ind w:firstLine="420" w:firstLineChars="200"/>
        <w:rPr>
          <w:rFonts w:hint="eastAsia" w:ascii="楷体" w:hAnsi="楷体" w:eastAsia="楷体" w:cs="楷体"/>
          <w:bCs/>
          <w:color w:val="auto"/>
          <w:highlight w:val="none"/>
        </w:rPr>
      </w:pPr>
    </w:p>
    <w:p>
      <w:pPr>
        <w:widowControl/>
        <w:spacing w:line="420" w:lineRule="exact"/>
        <w:ind w:left="0" w:leftChars="0" w:firstLine="420" w:firstLineChars="200"/>
        <w:rPr>
          <w:rFonts w:hint="eastAsia" w:ascii="楷体" w:hAnsi="楷体" w:eastAsia="楷体" w:cs="楷体"/>
          <w:color w:val="auto"/>
          <w:szCs w:val="21"/>
          <w:highlight w:val="none"/>
        </w:rPr>
      </w:pPr>
    </w:p>
    <w:p>
      <w:pPr>
        <w:tabs>
          <w:tab w:val="left" w:pos="1774"/>
          <w:tab w:val="left" w:pos="2100"/>
          <w:tab w:val="left" w:pos="2520"/>
          <w:tab w:val="left" w:pos="2940"/>
          <w:tab w:val="left" w:pos="6654"/>
        </w:tabs>
        <w:spacing w:line="420" w:lineRule="exact"/>
        <w:ind w:right="560"/>
        <w:rPr>
          <w:rFonts w:hint="eastAsia" w:ascii="楷体" w:hAnsi="楷体" w:eastAsia="楷体" w:cs="楷体"/>
          <w:szCs w:val="21"/>
          <w:highlight w:val="none"/>
        </w:rPr>
      </w:pPr>
      <w:r>
        <w:rPr>
          <w:rFonts w:hint="eastAsia" w:ascii="楷体" w:hAnsi="楷体" w:eastAsia="楷体" w:cs="楷体"/>
          <w:color w:val="auto"/>
          <w:szCs w:val="21"/>
          <w:highlight w:val="none"/>
        </w:rPr>
        <w:t xml:space="preserve">                        </w:t>
      </w:r>
      <w:r>
        <w:rPr>
          <w:rFonts w:hint="eastAsia" w:ascii="楷体" w:hAnsi="楷体" w:eastAsia="楷体" w:cs="楷体"/>
          <w:color w:val="auto"/>
          <w:szCs w:val="21"/>
          <w:highlight w:val="none"/>
          <w:lang w:val="en-US" w:eastAsia="zh-CN"/>
        </w:rPr>
        <w:t xml:space="preserve">                 </w:t>
      </w:r>
      <w:r>
        <w:rPr>
          <w:rFonts w:hint="eastAsia" w:ascii="楷体" w:hAnsi="楷体" w:eastAsia="楷体" w:cs="楷体"/>
          <w:color w:val="auto"/>
          <w:szCs w:val="21"/>
          <w:highlight w:val="none"/>
        </w:rPr>
        <w:t>分包人(盖章)</w:t>
      </w:r>
      <w:r>
        <w:rPr>
          <w:rFonts w:hint="eastAsia" w:ascii="楷体" w:hAnsi="楷体" w:eastAsia="楷体" w:cs="楷体"/>
          <w:szCs w:val="21"/>
          <w:highlight w:val="none"/>
        </w:rPr>
        <w:t>：</w:t>
      </w:r>
    </w:p>
    <w:p>
      <w:pPr>
        <w:widowControl/>
        <w:snapToGrid w:val="0"/>
        <w:spacing w:line="420" w:lineRule="exact"/>
        <w:rPr>
          <w:rFonts w:hint="eastAsia" w:ascii="楷体" w:hAnsi="楷体" w:eastAsia="楷体" w:cs="楷体"/>
          <w:kern w:val="0"/>
          <w:szCs w:val="21"/>
          <w:highlight w:val="none"/>
        </w:rPr>
      </w:pPr>
    </w:p>
    <w:p>
      <w:pPr>
        <w:pStyle w:val="5"/>
        <w:ind w:firstLine="0" w:firstLineChars="0"/>
        <w:rPr>
          <w:rFonts w:hint="eastAsia" w:ascii="楷体" w:hAnsi="楷体" w:eastAsia="楷体" w:cs="楷体"/>
        </w:rPr>
      </w:pPr>
      <w:r>
        <w:rPr>
          <w:rFonts w:hint="eastAsia" w:ascii="楷体" w:hAnsi="楷体" w:eastAsia="楷体" w:cs="楷体"/>
          <w:b/>
          <w:bCs/>
          <w:szCs w:val="21"/>
          <w:highlight w:val="none"/>
          <w:lang w:val="en-US" w:eastAsia="zh-CN"/>
        </w:rPr>
        <w:t xml:space="preserve">                                         </w:t>
      </w:r>
      <w:r>
        <w:rPr>
          <w:rFonts w:hint="eastAsia" w:ascii="楷体" w:hAnsi="楷体" w:eastAsia="楷体" w:cs="楷体"/>
          <w:sz w:val="24"/>
          <w:szCs w:val="24"/>
        </w:rPr>
        <w:t>日 期：</w:t>
      </w:r>
      <w:r>
        <w:rPr>
          <w:rFonts w:hint="eastAsia" w:ascii="楷体" w:hAnsi="楷体" w:eastAsia="楷体" w:cs="楷体"/>
          <w:sz w:val="24"/>
          <w:szCs w:val="24"/>
        </w:rPr>
        <w:fldChar w:fldCharType="begin">
          <w:ffData>
            <w:name w:val="Text162"/>
            <w:enabled/>
            <w:calcOnExit w:val="0"/>
            <w:textInput/>
          </w:ffData>
        </w:fldChar>
      </w:r>
      <w:r>
        <w:rPr>
          <w:rFonts w:hint="eastAsia" w:ascii="楷体" w:hAnsi="楷体" w:eastAsia="楷体" w:cs="楷体"/>
          <w:sz w:val="24"/>
          <w:szCs w:val="24"/>
        </w:rPr>
        <w:instrText xml:space="preserve">FORMTEXT</w:instrText>
      </w:r>
      <w:r>
        <w:rPr>
          <w:rFonts w:hint="eastAsia" w:ascii="楷体" w:hAnsi="楷体" w:eastAsia="楷体" w:cs="楷体"/>
          <w:sz w:val="24"/>
          <w:szCs w:val="24"/>
        </w:rPr>
        <w:fldChar w:fldCharType="separate"/>
      </w:r>
      <w:r>
        <w:rPr>
          <w:rFonts w:ascii="楷体" w:hAnsi="楷体" w:eastAsia="楷体" w:cs="楷体"/>
          <w:sz w:val="24"/>
          <w:szCs w:val="24"/>
        </w:rPr>
        <w:t>     </w:t>
      </w:r>
      <w:r>
        <w:rPr>
          <w:rFonts w:hint="eastAsia" w:ascii="楷体" w:hAnsi="楷体" w:eastAsia="楷体" w:cs="楷体"/>
          <w:sz w:val="24"/>
          <w:szCs w:val="24"/>
        </w:rPr>
        <w:fldChar w:fldCharType="end"/>
      </w:r>
      <w:r>
        <w:rPr>
          <w:rFonts w:hint="eastAsia" w:ascii="楷体" w:hAnsi="楷体" w:eastAsia="楷体" w:cs="楷体"/>
          <w:sz w:val="24"/>
          <w:szCs w:val="24"/>
        </w:rPr>
        <w:t>年</w:t>
      </w:r>
      <w:r>
        <w:rPr>
          <w:rFonts w:hint="eastAsia" w:ascii="楷体" w:hAnsi="楷体" w:eastAsia="楷体" w:cs="楷体"/>
          <w:sz w:val="24"/>
          <w:szCs w:val="24"/>
        </w:rPr>
        <w:fldChar w:fldCharType="begin">
          <w:ffData>
            <w:name w:val="Text163"/>
            <w:enabled/>
            <w:calcOnExit w:val="0"/>
            <w:textInput/>
          </w:ffData>
        </w:fldChar>
      </w:r>
      <w:r>
        <w:rPr>
          <w:rFonts w:hint="eastAsia" w:ascii="楷体" w:hAnsi="楷体" w:eastAsia="楷体" w:cs="楷体"/>
          <w:sz w:val="24"/>
          <w:szCs w:val="24"/>
        </w:rPr>
        <w:instrText xml:space="preserve">FORMTEXT</w:instrText>
      </w:r>
      <w:r>
        <w:rPr>
          <w:rFonts w:hint="eastAsia" w:ascii="楷体" w:hAnsi="楷体" w:eastAsia="楷体" w:cs="楷体"/>
          <w:sz w:val="24"/>
          <w:szCs w:val="24"/>
        </w:rPr>
        <w:fldChar w:fldCharType="separate"/>
      </w:r>
      <w:r>
        <w:rPr>
          <w:rFonts w:ascii="楷体" w:hAnsi="楷体" w:eastAsia="楷体" w:cs="楷体"/>
          <w:sz w:val="24"/>
          <w:szCs w:val="24"/>
        </w:rPr>
        <w:t>     </w:t>
      </w:r>
      <w:r>
        <w:rPr>
          <w:rFonts w:hint="eastAsia" w:ascii="楷体" w:hAnsi="楷体" w:eastAsia="楷体" w:cs="楷体"/>
          <w:sz w:val="24"/>
          <w:szCs w:val="24"/>
        </w:rPr>
        <w:fldChar w:fldCharType="end"/>
      </w:r>
      <w:r>
        <w:rPr>
          <w:rFonts w:hint="eastAsia" w:ascii="楷体" w:hAnsi="楷体" w:eastAsia="楷体" w:cs="楷体"/>
          <w:sz w:val="24"/>
          <w:szCs w:val="24"/>
        </w:rPr>
        <w:t>月</w:t>
      </w:r>
      <w:r>
        <w:rPr>
          <w:rFonts w:hint="eastAsia" w:ascii="楷体" w:hAnsi="楷体" w:eastAsia="楷体" w:cs="楷体"/>
          <w:sz w:val="24"/>
          <w:szCs w:val="24"/>
        </w:rPr>
        <w:fldChar w:fldCharType="begin">
          <w:ffData>
            <w:name w:val="Text164"/>
            <w:enabled/>
            <w:calcOnExit w:val="0"/>
            <w:textInput/>
          </w:ffData>
        </w:fldChar>
      </w:r>
      <w:r>
        <w:rPr>
          <w:rFonts w:hint="eastAsia" w:ascii="楷体" w:hAnsi="楷体" w:eastAsia="楷体" w:cs="楷体"/>
          <w:sz w:val="24"/>
          <w:szCs w:val="24"/>
        </w:rPr>
        <w:instrText xml:space="preserve">FORMTEXT</w:instrText>
      </w:r>
      <w:r>
        <w:rPr>
          <w:rFonts w:hint="eastAsia" w:ascii="楷体" w:hAnsi="楷体" w:eastAsia="楷体" w:cs="楷体"/>
          <w:sz w:val="24"/>
          <w:szCs w:val="24"/>
        </w:rPr>
        <w:fldChar w:fldCharType="separate"/>
      </w:r>
      <w:r>
        <w:rPr>
          <w:rFonts w:ascii="楷体" w:hAnsi="楷体" w:eastAsia="楷体" w:cs="楷体"/>
          <w:sz w:val="24"/>
          <w:szCs w:val="24"/>
        </w:rPr>
        <w:t>     </w:t>
      </w:r>
      <w:r>
        <w:rPr>
          <w:rFonts w:hint="eastAsia" w:ascii="楷体" w:hAnsi="楷体" w:eastAsia="楷体" w:cs="楷体"/>
          <w:sz w:val="24"/>
          <w:szCs w:val="24"/>
        </w:rPr>
        <w:fldChar w:fldCharType="end"/>
      </w:r>
      <w:r>
        <w:rPr>
          <w:rFonts w:hint="eastAsia" w:ascii="楷体" w:hAnsi="楷体" w:eastAsia="楷体" w:cs="楷体"/>
          <w:sz w:val="24"/>
          <w:szCs w:val="24"/>
        </w:rPr>
        <w:t xml:space="preserve">日 </w:t>
      </w:r>
    </w:p>
    <w:p>
      <w:pPr>
        <w:tabs>
          <w:tab w:val="left" w:pos="1774"/>
          <w:tab w:val="left" w:pos="2100"/>
          <w:tab w:val="left" w:pos="2520"/>
          <w:tab w:val="left" w:pos="2940"/>
          <w:tab w:val="left" w:pos="6654"/>
        </w:tabs>
        <w:spacing w:line="420" w:lineRule="exact"/>
        <w:ind w:right="560"/>
        <w:rPr>
          <w:rFonts w:hint="eastAsia" w:ascii="楷体" w:hAnsi="楷体" w:eastAsia="楷体" w:cs="楷体"/>
          <w:szCs w:val="21"/>
          <w:highlight w:val="none"/>
        </w:rPr>
      </w:pPr>
    </w:p>
    <w:p>
      <w:pPr>
        <w:widowControl/>
        <w:snapToGrid w:val="0"/>
        <w:spacing w:line="420" w:lineRule="exact"/>
        <w:ind w:firstLine="480"/>
        <w:rPr>
          <w:rFonts w:hint="eastAsia" w:ascii="楷体" w:hAnsi="楷体" w:eastAsia="楷体" w:cs="楷体"/>
          <w:kern w:val="0"/>
          <w:szCs w:val="21"/>
          <w:highlight w:val="none"/>
        </w:rPr>
      </w:pPr>
    </w:p>
    <w:p>
      <w:pPr>
        <w:widowControl/>
        <w:snapToGrid w:val="0"/>
        <w:spacing w:line="420" w:lineRule="exact"/>
        <w:rPr>
          <w:rFonts w:hint="eastAsia" w:ascii="楷体" w:hAnsi="楷体" w:eastAsia="楷体" w:cs="楷体"/>
          <w:kern w:val="0"/>
          <w:szCs w:val="21"/>
          <w:highlight w:val="none"/>
        </w:rPr>
      </w:pPr>
    </w:p>
    <w:p>
      <w:pPr>
        <w:widowControl/>
        <w:snapToGrid w:val="0"/>
        <w:spacing w:line="420" w:lineRule="exact"/>
        <w:rPr>
          <w:rFonts w:hint="eastAsia" w:ascii="楷体" w:hAnsi="楷体" w:eastAsia="楷体" w:cs="楷体"/>
          <w:b/>
          <w:bCs/>
          <w:szCs w:val="21"/>
          <w:highlight w:val="none"/>
          <w:lang w:val="zh-CN"/>
        </w:rPr>
      </w:pPr>
    </w:p>
    <w:p>
      <w:pPr>
        <w:widowControl/>
        <w:snapToGrid w:val="0"/>
        <w:spacing w:line="420" w:lineRule="exact"/>
        <w:rPr>
          <w:rFonts w:hint="eastAsia" w:ascii="楷体" w:hAnsi="楷体" w:eastAsia="楷体" w:cs="楷体"/>
          <w:b/>
          <w:bCs/>
          <w:szCs w:val="21"/>
          <w:highlight w:val="none"/>
          <w:lang w:val="zh-CN"/>
        </w:rPr>
      </w:pPr>
    </w:p>
    <w:p>
      <w:pPr>
        <w:widowControl/>
        <w:snapToGrid w:val="0"/>
        <w:spacing w:line="420" w:lineRule="exact"/>
        <w:rPr>
          <w:rFonts w:hint="eastAsia" w:ascii="楷体" w:hAnsi="楷体" w:eastAsia="楷体" w:cs="楷体"/>
          <w:b/>
          <w:bCs/>
          <w:szCs w:val="21"/>
          <w:highlight w:val="none"/>
          <w:lang w:val="zh-CN"/>
        </w:rPr>
      </w:pPr>
    </w:p>
    <w:p>
      <w:pPr>
        <w:widowControl/>
        <w:snapToGrid w:val="0"/>
        <w:spacing w:line="420" w:lineRule="exact"/>
        <w:rPr>
          <w:rFonts w:hint="eastAsia" w:ascii="楷体" w:hAnsi="楷体" w:eastAsia="楷体" w:cs="楷体"/>
          <w:b/>
          <w:bCs/>
          <w:szCs w:val="21"/>
          <w:highlight w:val="none"/>
          <w:lang w:val="zh-CN"/>
        </w:rPr>
      </w:pPr>
    </w:p>
    <w:p>
      <w:pPr>
        <w:widowControl/>
        <w:snapToGrid w:val="0"/>
        <w:spacing w:line="420" w:lineRule="exact"/>
        <w:rPr>
          <w:rFonts w:hint="eastAsia" w:ascii="楷体" w:hAnsi="楷体" w:eastAsia="楷体" w:cs="楷体"/>
          <w:b/>
          <w:bCs/>
          <w:szCs w:val="21"/>
          <w:highlight w:val="none"/>
          <w:lang w:val="zh-CN"/>
        </w:rPr>
      </w:pPr>
    </w:p>
    <w:p>
      <w:pPr>
        <w:widowControl/>
        <w:snapToGrid w:val="0"/>
        <w:spacing w:line="420" w:lineRule="exact"/>
        <w:rPr>
          <w:rFonts w:hint="eastAsia" w:ascii="楷体" w:hAnsi="楷体" w:eastAsia="楷体" w:cs="楷体"/>
          <w:b/>
          <w:bCs/>
          <w:szCs w:val="21"/>
          <w:highlight w:val="none"/>
          <w:lang w:val="zh-CN"/>
        </w:rPr>
      </w:pPr>
    </w:p>
    <w:p>
      <w:pPr>
        <w:widowControl/>
        <w:snapToGrid w:val="0"/>
        <w:spacing w:line="420" w:lineRule="exact"/>
        <w:rPr>
          <w:rFonts w:hint="eastAsia" w:ascii="楷体" w:hAnsi="楷体" w:eastAsia="楷体" w:cs="楷体"/>
          <w:b/>
          <w:bCs/>
          <w:szCs w:val="21"/>
          <w:highlight w:val="none"/>
          <w:lang w:val="zh-CN"/>
        </w:rPr>
      </w:pPr>
    </w:p>
    <w:p>
      <w:pPr>
        <w:widowControl/>
        <w:snapToGrid w:val="0"/>
        <w:spacing w:line="420" w:lineRule="exact"/>
        <w:rPr>
          <w:rFonts w:hint="eastAsia" w:ascii="楷体" w:hAnsi="楷体" w:eastAsia="楷体" w:cs="楷体"/>
          <w:b/>
          <w:bCs/>
          <w:szCs w:val="21"/>
          <w:highlight w:val="none"/>
          <w:lang w:val="zh-CN"/>
        </w:rPr>
      </w:pPr>
    </w:p>
    <w:p>
      <w:pPr>
        <w:widowControl/>
        <w:snapToGrid w:val="0"/>
        <w:spacing w:line="420" w:lineRule="exact"/>
        <w:rPr>
          <w:rFonts w:hint="eastAsia" w:ascii="楷体" w:hAnsi="楷体" w:eastAsia="楷体" w:cs="楷体"/>
          <w:b/>
          <w:bCs/>
          <w:szCs w:val="21"/>
          <w:highlight w:val="none"/>
          <w:lang w:val="zh-CN"/>
        </w:rPr>
      </w:pPr>
    </w:p>
    <w:p>
      <w:pPr>
        <w:widowControl/>
        <w:snapToGrid w:val="0"/>
        <w:spacing w:line="420" w:lineRule="exact"/>
        <w:rPr>
          <w:rFonts w:hint="eastAsia" w:ascii="楷体" w:hAnsi="楷体" w:eastAsia="楷体" w:cs="楷体"/>
          <w:b/>
          <w:bCs/>
          <w:szCs w:val="21"/>
          <w:highlight w:val="none"/>
          <w:lang w:val="zh-CN"/>
        </w:rPr>
      </w:pPr>
    </w:p>
    <w:p>
      <w:pPr>
        <w:widowControl/>
        <w:snapToGrid w:val="0"/>
        <w:spacing w:line="420" w:lineRule="exact"/>
        <w:rPr>
          <w:rFonts w:hint="eastAsia" w:ascii="楷体" w:hAnsi="楷体" w:eastAsia="楷体" w:cs="楷体"/>
          <w:b/>
          <w:bCs/>
          <w:szCs w:val="21"/>
          <w:highlight w:val="none"/>
          <w:lang w:val="zh-CN"/>
        </w:rPr>
      </w:pPr>
    </w:p>
    <w:p>
      <w:pPr>
        <w:widowControl/>
        <w:snapToGrid w:val="0"/>
        <w:spacing w:line="420" w:lineRule="exact"/>
        <w:rPr>
          <w:rFonts w:hint="eastAsia" w:ascii="楷体" w:hAnsi="楷体" w:eastAsia="楷体" w:cs="楷体"/>
          <w:b/>
          <w:bCs/>
          <w:szCs w:val="21"/>
          <w:highlight w:val="none"/>
          <w:lang w:val="zh-CN"/>
        </w:rPr>
      </w:pPr>
    </w:p>
    <w:p>
      <w:pPr>
        <w:widowControl/>
        <w:snapToGrid w:val="0"/>
        <w:spacing w:line="420" w:lineRule="exact"/>
        <w:rPr>
          <w:rFonts w:hint="eastAsia" w:ascii="楷体" w:hAnsi="楷体" w:eastAsia="楷体" w:cs="楷体"/>
          <w:b/>
          <w:bCs/>
          <w:szCs w:val="21"/>
          <w:highlight w:val="none"/>
          <w:lang w:val="zh-CN"/>
        </w:rPr>
      </w:pPr>
    </w:p>
    <w:p>
      <w:pPr>
        <w:widowControl/>
        <w:snapToGrid w:val="0"/>
        <w:spacing w:line="420" w:lineRule="exact"/>
        <w:rPr>
          <w:rFonts w:hint="eastAsia" w:ascii="楷体" w:hAnsi="楷体" w:eastAsia="楷体" w:cs="楷体"/>
          <w:b/>
          <w:bCs/>
          <w:szCs w:val="21"/>
          <w:highlight w:val="none"/>
          <w:lang w:val="zh-CN"/>
        </w:rPr>
      </w:pPr>
    </w:p>
    <w:p>
      <w:pPr>
        <w:widowControl/>
        <w:snapToGrid w:val="0"/>
        <w:spacing w:line="420" w:lineRule="exact"/>
        <w:outlineLvl w:val="1"/>
        <w:rPr>
          <w:rFonts w:hint="eastAsia" w:ascii="楷体" w:hAnsi="楷体" w:eastAsia="楷体" w:cs="楷体"/>
          <w:b/>
          <w:bCs/>
          <w:szCs w:val="21"/>
          <w:highlight w:val="none"/>
          <w:lang w:val="zh-CN"/>
        </w:rPr>
      </w:pPr>
      <w:r>
        <w:rPr>
          <w:rFonts w:hint="eastAsia" w:ascii="楷体" w:hAnsi="楷体" w:eastAsia="楷体" w:cs="楷体"/>
          <w:b/>
          <w:bCs/>
          <w:szCs w:val="21"/>
          <w:highlight w:val="none"/>
          <w:lang w:val="zh-CN"/>
        </w:rPr>
        <w:t xml:space="preserve">附件十一 ： </w:t>
      </w:r>
    </w:p>
    <w:p>
      <w:pPr>
        <w:widowControl/>
        <w:snapToGrid w:val="0"/>
        <w:spacing w:line="420" w:lineRule="exact"/>
        <w:jc w:val="center"/>
        <w:outlineLvl w:val="2"/>
        <w:rPr>
          <w:rFonts w:hint="eastAsia" w:ascii="楷体" w:hAnsi="楷体" w:eastAsia="楷体" w:cs="楷体"/>
          <w:sz w:val="24"/>
          <w:szCs w:val="24"/>
          <w:highlight w:val="none"/>
        </w:rPr>
      </w:pPr>
      <w:r>
        <w:rPr>
          <w:rFonts w:hint="eastAsia" w:ascii="楷体" w:hAnsi="楷体" w:eastAsia="楷体" w:cs="楷体"/>
          <w:b/>
          <w:sz w:val="24"/>
          <w:szCs w:val="24"/>
          <w:highlight w:val="none"/>
        </w:rPr>
        <w:t>承包人授权清单和禁止清单</w:t>
      </w:r>
    </w:p>
    <w:p>
      <w:pPr>
        <w:widowControl/>
        <w:snapToGrid w:val="0"/>
        <w:spacing w:line="420" w:lineRule="exact"/>
        <w:ind w:firstLine="420" w:firstLineChars="200"/>
        <w:rPr>
          <w:rFonts w:hint="eastAsia" w:ascii="楷体" w:hAnsi="楷体" w:eastAsia="楷体" w:cs="楷体"/>
          <w:b/>
          <w:szCs w:val="21"/>
          <w:highlight w:val="none"/>
        </w:rPr>
      </w:pPr>
      <w:r>
        <w:rPr>
          <w:rFonts w:hint="eastAsia" w:ascii="楷体" w:hAnsi="楷体" w:eastAsia="楷体" w:cs="楷体"/>
          <w:szCs w:val="21"/>
          <w:highlight w:val="none"/>
        </w:rPr>
        <w:t>项目部：本项目的承包人下属项目部（以下简称项目部）</w:t>
      </w:r>
    </w:p>
    <w:p>
      <w:pPr>
        <w:numPr>
          <w:ilvl w:val="0"/>
          <w:numId w:val="6"/>
        </w:numPr>
        <w:spacing w:line="420" w:lineRule="exact"/>
        <w:ind w:firstLine="342" w:firstLineChars="142"/>
        <w:jc w:val="left"/>
        <w:outlineLvl w:val="2"/>
        <w:rPr>
          <w:rFonts w:hint="eastAsia" w:ascii="楷体" w:hAnsi="楷体" w:eastAsia="楷体" w:cs="楷体"/>
          <w:b/>
          <w:sz w:val="24"/>
          <w:szCs w:val="24"/>
          <w:highlight w:val="none"/>
        </w:rPr>
      </w:pPr>
      <w:r>
        <w:rPr>
          <w:rFonts w:hint="eastAsia" w:ascii="楷体" w:hAnsi="楷体" w:eastAsia="楷体" w:cs="楷体"/>
          <w:b/>
          <w:sz w:val="24"/>
          <w:szCs w:val="24"/>
          <w:highlight w:val="none"/>
        </w:rPr>
        <w:t>授权事项（项目部有权行使以下权限）：</w:t>
      </w:r>
    </w:p>
    <w:p>
      <w:pPr>
        <w:numPr>
          <w:ilvl w:val="0"/>
          <w:numId w:val="0"/>
        </w:numPr>
        <w:spacing w:line="420" w:lineRule="exact"/>
        <w:jc w:val="left"/>
        <w:outlineLvl w:val="2"/>
        <w:rPr>
          <w:rFonts w:hint="eastAsia" w:ascii="楷体" w:hAnsi="楷体" w:eastAsia="楷体" w:cs="楷体"/>
          <w:b/>
          <w:sz w:val="24"/>
          <w:szCs w:val="24"/>
          <w:highlight w:val="none"/>
        </w:rPr>
      </w:pPr>
    </w:p>
    <w:tbl>
      <w:tblPr>
        <w:tblStyle w:val="1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677"/>
        <w:gridCol w:w="2115"/>
        <w:gridCol w:w="5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52" w:type="dxa"/>
            <w:vAlign w:val="center"/>
          </w:tcPr>
          <w:p>
            <w:pPr>
              <w:widowControl/>
              <w:spacing w:line="420" w:lineRule="exact"/>
              <w:jc w:val="center"/>
              <w:rPr>
                <w:rFonts w:hint="eastAsia" w:ascii="楷体" w:hAnsi="楷体" w:eastAsia="楷体" w:cs="楷体"/>
                <w:b/>
                <w:kern w:val="0"/>
                <w:szCs w:val="21"/>
                <w:highlight w:val="none"/>
              </w:rPr>
            </w:pPr>
            <w:r>
              <w:rPr>
                <w:rFonts w:hint="eastAsia" w:ascii="楷体" w:hAnsi="楷体" w:eastAsia="楷体" w:cs="楷体"/>
                <w:b/>
                <w:kern w:val="0"/>
                <w:szCs w:val="21"/>
                <w:highlight w:val="none"/>
              </w:rPr>
              <w:t>序号</w:t>
            </w:r>
          </w:p>
        </w:tc>
        <w:tc>
          <w:tcPr>
            <w:tcW w:w="677" w:type="dxa"/>
            <w:vAlign w:val="center"/>
          </w:tcPr>
          <w:p>
            <w:pPr>
              <w:widowControl/>
              <w:spacing w:line="420" w:lineRule="exact"/>
              <w:jc w:val="center"/>
              <w:rPr>
                <w:rFonts w:hint="eastAsia" w:ascii="楷体" w:hAnsi="楷体" w:eastAsia="楷体" w:cs="楷体"/>
                <w:b/>
                <w:kern w:val="0"/>
                <w:szCs w:val="21"/>
                <w:highlight w:val="none"/>
              </w:rPr>
            </w:pPr>
            <w:r>
              <w:rPr>
                <w:rFonts w:hint="eastAsia" w:ascii="楷体" w:hAnsi="楷体" w:eastAsia="楷体" w:cs="楷体"/>
                <w:b/>
                <w:kern w:val="0"/>
                <w:szCs w:val="21"/>
                <w:highlight w:val="none"/>
              </w:rPr>
              <w:t>板块</w:t>
            </w:r>
          </w:p>
        </w:tc>
        <w:tc>
          <w:tcPr>
            <w:tcW w:w="2115" w:type="dxa"/>
            <w:vAlign w:val="center"/>
          </w:tcPr>
          <w:p>
            <w:pPr>
              <w:widowControl/>
              <w:spacing w:line="420" w:lineRule="exact"/>
              <w:jc w:val="center"/>
              <w:rPr>
                <w:rFonts w:hint="eastAsia" w:ascii="楷体" w:hAnsi="楷体" w:eastAsia="楷体" w:cs="楷体"/>
                <w:b/>
                <w:kern w:val="0"/>
                <w:szCs w:val="21"/>
                <w:highlight w:val="none"/>
              </w:rPr>
            </w:pPr>
            <w:r>
              <w:rPr>
                <w:rFonts w:hint="eastAsia" w:ascii="楷体" w:hAnsi="楷体" w:eastAsia="楷体" w:cs="楷体"/>
                <w:b/>
                <w:kern w:val="0"/>
                <w:szCs w:val="21"/>
                <w:highlight w:val="none"/>
              </w:rPr>
              <w:t>授权事项</w:t>
            </w:r>
          </w:p>
        </w:tc>
        <w:tc>
          <w:tcPr>
            <w:tcW w:w="5178" w:type="dxa"/>
            <w:vAlign w:val="center"/>
          </w:tcPr>
          <w:p>
            <w:pPr>
              <w:widowControl/>
              <w:spacing w:line="420" w:lineRule="exact"/>
              <w:jc w:val="center"/>
              <w:rPr>
                <w:rFonts w:hint="eastAsia" w:ascii="楷体" w:hAnsi="楷体" w:eastAsia="楷体" w:cs="楷体"/>
                <w:b/>
                <w:kern w:val="0"/>
                <w:szCs w:val="21"/>
                <w:highlight w:val="none"/>
              </w:rPr>
            </w:pPr>
            <w:r>
              <w:rPr>
                <w:rFonts w:hint="eastAsia" w:ascii="楷体" w:hAnsi="楷体" w:eastAsia="楷体" w:cs="楷体"/>
                <w:b/>
                <w:kern w:val="0"/>
                <w:szCs w:val="21"/>
                <w:highlight w:val="none"/>
              </w:rPr>
              <w:t>授权权限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52" w:type="dxa"/>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1</w:t>
            </w:r>
          </w:p>
        </w:tc>
        <w:tc>
          <w:tcPr>
            <w:tcW w:w="677" w:type="dxa"/>
            <w:vMerge w:val="restart"/>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分包(供)管理</w:t>
            </w:r>
          </w:p>
        </w:tc>
        <w:tc>
          <w:tcPr>
            <w:tcW w:w="2115" w:type="dxa"/>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分包（供）合同管理</w:t>
            </w:r>
          </w:p>
        </w:tc>
        <w:tc>
          <w:tcPr>
            <w:tcW w:w="5178" w:type="dxa"/>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有权根据承包人或其下属单位授权范围进行谈判，均需报分公司/公司审批签约。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52" w:type="dxa"/>
            <w:vAlign w:val="center"/>
          </w:tcPr>
          <w:p>
            <w:pPr>
              <w:widowControl/>
              <w:spacing w:line="420" w:lineRule="exact"/>
              <w:jc w:val="center"/>
              <w:rPr>
                <w:rFonts w:hint="eastAsia" w:ascii="楷体" w:hAnsi="楷体" w:eastAsia="楷体" w:cs="楷体"/>
                <w:kern w:val="0"/>
                <w:szCs w:val="21"/>
                <w:highlight w:val="none"/>
                <w:lang w:val="en-US" w:eastAsia="zh-CN"/>
              </w:rPr>
            </w:pPr>
            <w:r>
              <w:rPr>
                <w:rFonts w:hint="eastAsia" w:ascii="楷体" w:hAnsi="楷体" w:eastAsia="楷体" w:cs="楷体"/>
                <w:kern w:val="0"/>
                <w:szCs w:val="21"/>
                <w:highlight w:val="none"/>
                <w:lang w:val="en-US" w:eastAsia="zh-CN"/>
              </w:rPr>
              <w:t>2</w:t>
            </w:r>
          </w:p>
        </w:tc>
        <w:tc>
          <w:tcPr>
            <w:tcW w:w="677" w:type="dxa"/>
            <w:vMerge w:val="continue"/>
            <w:vAlign w:val="center"/>
          </w:tcPr>
          <w:p>
            <w:pPr>
              <w:widowControl/>
              <w:spacing w:line="420" w:lineRule="exact"/>
              <w:jc w:val="left"/>
              <w:rPr>
                <w:rFonts w:hint="eastAsia" w:ascii="楷体" w:hAnsi="楷体" w:eastAsia="楷体" w:cs="楷体"/>
                <w:kern w:val="0"/>
                <w:szCs w:val="21"/>
                <w:highlight w:val="none"/>
              </w:rPr>
            </w:pPr>
          </w:p>
        </w:tc>
        <w:tc>
          <w:tcPr>
            <w:tcW w:w="2115" w:type="dxa"/>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分包劳务工人进退场</w:t>
            </w:r>
          </w:p>
        </w:tc>
        <w:tc>
          <w:tcPr>
            <w:tcW w:w="5178" w:type="dxa"/>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有权确认劳务分包工人进退场。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52" w:type="dxa"/>
            <w:vAlign w:val="center"/>
          </w:tcPr>
          <w:p>
            <w:pPr>
              <w:widowControl/>
              <w:spacing w:line="420" w:lineRule="exact"/>
              <w:jc w:val="center"/>
              <w:rPr>
                <w:rFonts w:hint="eastAsia" w:ascii="楷体" w:hAnsi="楷体" w:eastAsia="楷体" w:cs="楷体"/>
                <w:kern w:val="0"/>
                <w:szCs w:val="21"/>
                <w:highlight w:val="none"/>
                <w:lang w:val="en-US" w:eastAsia="zh-CN"/>
              </w:rPr>
            </w:pPr>
            <w:r>
              <w:rPr>
                <w:rFonts w:hint="eastAsia" w:ascii="楷体" w:hAnsi="楷体" w:eastAsia="楷体" w:cs="楷体"/>
                <w:kern w:val="0"/>
                <w:szCs w:val="21"/>
                <w:highlight w:val="none"/>
                <w:lang w:val="en-US" w:eastAsia="zh-CN"/>
              </w:rPr>
              <w:t>3</w:t>
            </w:r>
          </w:p>
        </w:tc>
        <w:tc>
          <w:tcPr>
            <w:tcW w:w="677" w:type="dxa"/>
            <w:vMerge w:val="continue"/>
            <w:vAlign w:val="center"/>
          </w:tcPr>
          <w:p>
            <w:pPr>
              <w:widowControl/>
              <w:spacing w:line="420" w:lineRule="exact"/>
              <w:jc w:val="left"/>
              <w:rPr>
                <w:rFonts w:hint="eastAsia" w:ascii="楷体" w:hAnsi="楷体" w:eastAsia="楷体" w:cs="楷体"/>
                <w:kern w:val="0"/>
                <w:szCs w:val="21"/>
                <w:highlight w:val="none"/>
              </w:rPr>
            </w:pPr>
          </w:p>
        </w:tc>
        <w:tc>
          <w:tcPr>
            <w:tcW w:w="2115" w:type="dxa"/>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劳动力分配计划</w:t>
            </w:r>
          </w:p>
        </w:tc>
        <w:tc>
          <w:tcPr>
            <w:tcW w:w="5178" w:type="dxa"/>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有权要求</w:t>
            </w:r>
            <w:r>
              <w:rPr>
                <w:rFonts w:hint="eastAsia" w:ascii="楷体" w:hAnsi="楷体" w:eastAsia="楷体" w:cs="楷体"/>
                <w:kern w:val="0"/>
                <w:szCs w:val="21"/>
                <w:highlight w:val="none"/>
                <w:lang w:eastAsia="zh-CN"/>
              </w:rPr>
              <w:t>分包人</w:t>
            </w:r>
            <w:r>
              <w:rPr>
                <w:rFonts w:hint="eastAsia" w:ascii="楷体" w:hAnsi="楷体" w:eastAsia="楷体" w:cs="楷体"/>
                <w:kern w:val="0"/>
                <w:szCs w:val="21"/>
                <w:highlight w:val="none"/>
              </w:rPr>
              <w:t>按要求配置劳动力。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52" w:type="dxa"/>
            <w:vAlign w:val="center"/>
          </w:tcPr>
          <w:p>
            <w:pPr>
              <w:widowControl/>
              <w:spacing w:line="420" w:lineRule="exact"/>
              <w:jc w:val="center"/>
              <w:rPr>
                <w:rFonts w:hint="eastAsia" w:ascii="楷体" w:hAnsi="楷体" w:eastAsia="楷体" w:cs="楷体"/>
                <w:kern w:val="0"/>
                <w:szCs w:val="21"/>
                <w:highlight w:val="none"/>
                <w:lang w:val="en-US" w:eastAsia="zh-CN"/>
              </w:rPr>
            </w:pPr>
            <w:r>
              <w:rPr>
                <w:rFonts w:hint="eastAsia" w:ascii="楷体" w:hAnsi="楷体" w:eastAsia="楷体" w:cs="楷体"/>
                <w:kern w:val="0"/>
                <w:szCs w:val="21"/>
                <w:highlight w:val="none"/>
                <w:lang w:val="en-US" w:eastAsia="zh-CN"/>
              </w:rPr>
              <w:t>4</w:t>
            </w:r>
          </w:p>
        </w:tc>
        <w:tc>
          <w:tcPr>
            <w:tcW w:w="677" w:type="dxa"/>
            <w:vMerge w:val="continue"/>
            <w:vAlign w:val="center"/>
          </w:tcPr>
          <w:p>
            <w:pPr>
              <w:widowControl/>
              <w:spacing w:line="420" w:lineRule="exact"/>
              <w:jc w:val="left"/>
              <w:rPr>
                <w:rFonts w:hint="eastAsia" w:ascii="楷体" w:hAnsi="楷体" w:eastAsia="楷体" w:cs="楷体"/>
                <w:kern w:val="0"/>
                <w:szCs w:val="21"/>
                <w:highlight w:val="none"/>
              </w:rPr>
            </w:pPr>
          </w:p>
        </w:tc>
        <w:tc>
          <w:tcPr>
            <w:tcW w:w="2115" w:type="dxa"/>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现场零星工程指令</w:t>
            </w:r>
          </w:p>
        </w:tc>
        <w:tc>
          <w:tcPr>
            <w:tcW w:w="5178" w:type="dxa"/>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有权根据需要向分供方签发现场零星工程指令（金额在5万元以内）。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552" w:type="dxa"/>
            <w:vAlign w:val="center"/>
          </w:tcPr>
          <w:p>
            <w:pPr>
              <w:widowControl/>
              <w:spacing w:line="420" w:lineRule="exact"/>
              <w:jc w:val="center"/>
              <w:rPr>
                <w:rFonts w:hint="eastAsia" w:ascii="楷体" w:hAnsi="楷体" w:eastAsia="楷体" w:cs="楷体"/>
                <w:kern w:val="0"/>
                <w:szCs w:val="21"/>
                <w:highlight w:val="none"/>
                <w:lang w:val="en-US" w:eastAsia="zh-CN"/>
              </w:rPr>
            </w:pPr>
            <w:r>
              <w:rPr>
                <w:rFonts w:hint="eastAsia" w:ascii="楷体" w:hAnsi="楷体" w:eastAsia="楷体" w:cs="楷体"/>
                <w:kern w:val="0"/>
                <w:szCs w:val="21"/>
                <w:highlight w:val="none"/>
                <w:lang w:val="en-US" w:eastAsia="zh-CN"/>
              </w:rPr>
              <w:t>5</w:t>
            </w:r>
          </w:p>
        </w:tc>
        <w:tc>
          <w:tcPr>
            <w:tcW w:w="677" w:type="dxa"/>
            <w:vMerge w:val="continue"/>
            <w:vAlign w:val="center"/>
          </w:tcPr>
          <w:p>
            <w:pPr>
              <w:widowControl/>
              <w:spacing w:line="420" w:lineRule="exact"/>
              <w:jc w:val="left"/>
              <w:rPr>
                <w:rFonts w:hint="eastAsia" w:ascii="楷体" w:hAnsi="楷体" w:eastAsia="楷体" w:cs="楷体"/>
                <w:kern w:val="0"/>
                <w:szCs w:val="21"/>
                <w:highlight w:val="none"/>
              </w:rPr>
            </w:pPr>
          </w:p>
        </w:tc>
        <w:tc>
          <w:tcPr>
            <w:tcW w:w="2115" w:type="dxa"/>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紧急采购、零星物资采购</w:t>
            </w:r>
          </w:p>
        </w:tc>
        <w:tc>
          <w:tcPr>
            <w:tcW w:w="5178" w:type="dxa"/>
            <w:vAlign w:val="center"/>
          </w:tcPr>
          <w:p>
            <w:pPr>
              <w:pStyle w:val="4"/>
              <w:numPr>
                <w:ilvl w:val="3"/>
                <w:numId w:val="0"/>
              </w:numPr>
              <w:spacing w:line="420" w:lineRule="exact"/>
              <w:outlineLvl w:val="3"/>
              <w:rPr>
                <w:rFonts w:hint="eastAsia" w:ascii="楷体" w:hAnsi="楷体" w:eastAsia="楷体" w:cs="楷体"/>
                <w:szCs w:val="21"/>
                <w:highlight w:val="none"/>
              </w:rPr>
            </w:pPr>
            <w:r>
              <w:rPr>
                <w:rFonts w:hint="eastAsia" w:ascii="楷体" w:hAnsi="楷体" w:eastAsia="楷体" w:cs="楷体"/>
                <w:szCs w:val="21"/>
                <w:highlight w:val="none"/>
                <w:lang w:val="en-US" w:eastAsia="zh-CN"/>
              </w:rPr>
              <w:t xml:space="preserve"> </w:t>
            </w:r>
            <w:r>
              <w:rPr>
                <w:rFonts w:hint="eastAsia" w:ascii="楷体" w:hAnsi="楷体" w:eastAsia="楷体" w:cs="楷体"/>
                <w:kern w:val="0"/>
                <w:szCs w:val="21"/>
                <w:highlight w:val="none"/>
              </w:rPr>
              <w:t>紧急采购：报公司审核后，项目实施采购。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552" w:type="dxa"/>
            <w:vAlign w:val="center"/>
          </w:tcPr>
          <w:p>
            <w:pPr>
              <w:widowControl/>
              <w:spacing w:line="420" w:lineRule="exact"/>
              <w:jc w:val="center"/>
              <w:rPr>
                <w:rFonts w:hint="eastAsia" w:ascii="楷体" w:hAnsi="楷体" w:eastAsia="楷体" w:cs="楷体"/>
                <w:kern w:val="0"/>
                <w:szCs w:val="21"/>
                <w:highlight w:val="none"/>
                <w:lang w:val="en-US" w:eastAsia="zh-CN"/>
              </w:rPr>
            </w:pPr>
            <w:r>
              <w:rPr>
                <w:rFonts w:hint="eastAsia" w:ascii="楷体" w:hAnsi="楷体" w:eastAsia="楷体" w:cs="楷体"/>
                <w:kern w:val="0"/>
                <w:szCs w:val="21"/>
                <w:highlight w:val="none"/>
                <w:lang w:val="en-US" w:eastAsia="zh-CN"/>
              </w:rPr>
              <w:t>6</w:t>
            </w:r>
          </w:p>
        </w:tc>
        <w:tc>
          <w:tcPr>
            <w:tcW w:w="677" w:type="dxa"/>
            <w:vMerge w:val="continue"/>
            <w:vAlign w:val="center"/>
          </w:tcPr>
          <w:p>
            <w:pPr>
              <w:widowControl/>
              <w:spacing w:line="420" w:lineRule="exact"/>
              <w:jc w:val="left"/>
              <w:rPr>
                <w:rFonts w:hint="eastAsia" w:ascii="楷体" w:hAnsi="楷体" w:eastAsia="楷体" w:cs="楷体"/>
                <w:kern w:val="0"/>
                <w:szCs w:val="21"/>
                <w:highlight w:val="none"/>
              </w:rPr>
            </w:pPr>
          </w:p>
        </w:tc>
        <w:tc>
          <w:tcPr>
            <w:tcW w:w="2115" w:type="dxa"/>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材料、料具、设备进退场</w:t>
            </w:r>
          </w:p>
        </w:tc>
        <w:tc>
          <w:tcPr>
            <w:tcW w:w="5178" w:type="dxa"/>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有权向分供方发送物资进退场通知单；有权确认材料、料具、设备及退货材料的进退场单据。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52" w:type="dxa"/>
            <w:vAlign w:val="center"/>
          </w:tcPr>
          <w:p>
            <w:pPr>
              <w:widowControl/>
              <w:spacing w:line="420" w:lineRule="exact"/>
              <w:jc w:val="center"/>
              <w:rPr>
                <w:rFonts w:hint="eastAsia" w:ascii="楷体" w:hAnsi="楷体" w:eastAsia="楷体" w:cs="楷体"/>
                <w:kern w:val="0"/>
                <w:szCs w:val="21"/>
                <w:highlight w:val="none"/>
                <w:lang w:val="en-US" w:eastAsia="zh-CN"/>
              </w:rPr>
            </w:pPr>
            <w:r>
              <w:rPr>
                <w:rFonts w:hint="eastAsia" w:ascii="楷体" w:hAnsi="楷体" w:eastAsia="楷体" w:cs="楷体"/>
                <w:kern w:val="0"/>
                <w:szCs w:val="21"/>
                <w:highlight w:val="none"/>
                <w:lang w:val="en-US" w:eastAsia="zh-CN"/>
              </w:rPr>
              <w:t>7</w:t>
            </w:r>
          </w:p>
        </w:tc>
        <w:tc>
          <w:tcPr>
            <w:tcW w:w="677" w:type="dxa"/>
            <w:vMerge w:val="continue"/>
            <w:vAlign w:val="center"/>
          </w:tcPr>
          <w:p>
            <w:pPr>
              <w:widowControl/>
              <w:spacing w:line="420" w:lineRule="exact"/>
              <w:jc w:val="left"/>
              <w:rPr>
                <w:rFonts w:hint="eastAsia" w:ascii="楷体" w:hAnsi="楷体" w:eastAsia="楷体" w:cs="楷体"/>
                <w:kern w:val="0"/>
                <w:szCs w:val="21"/>
                <w:highlight w:val="none"/>
              </w:rPr>
            </w:pPr>
          </w:p>
        </w:tc>
        <w:tc>
          <w:tcPr>
            <w:tcW w:w="2115" w:type="dxa"/>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物资发放</w:t>
            </w:r>
          </w:p>
        </w:tc>
        <w:tc>
          <w:tcPr>
            <w:tcW w:w="5178" w:type="dxa"/>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有权确认有关物资发放的领料单、退货单、混凝土浇灌申请表（不含调拨单）。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552" w:type="dxa"/>
            <w:vAlign w:val="center"/>
          </w:tcPr>
          <w:p>
            <w:pPr>
              <w:widowControl/>
              <w:spacing w:line="420" w:lineRule="exact"/>
              <w:jc w:val="center"/>
              <w:rPr>
                <w:rFonts w:hint="eastAsia" w:ascii="楷体" w:hAnsi="楷体" w:eastAsia="楷体" w:cs="楷体"/>
                <w:kern w:val="0"/>
                <w:szCs w:val="21"/>
                <w:highlight w:val="none"/>
                <w:lang w:val="en-US" w:eastAsia="zh-CN"/>
              </w:rPr>
            </w:pPr>
            <w:r>
              <w:rPr>
                <w:rFonts w:hint="eastAsia" w:ascii="楷体" w:hAnsi="楷体" w:eastAsia="楷体" w:cs="楷体"/>
                <w:kern w:val="0"/>
                <w:szCs w:val="21"/>
                <w:highlight w:val="none"/>
                <w:lang w:val="en-US" w:eastAsia="zh-CN"/>
              </w:rPr>
              <w:t>8</w:t>
            </w:r>
          </w:p>
        </w:tc>
        <w:tc>
          <w:tcPr>
            <w:tcW w:w="677" w:type="dxa"/>
            <w:vMerge w:val="continue"/>
            <w:vAlign w:val="center"/>
          </w:tcPr>
          <w:p>
            <w:pPr>
              <w:widowControl/>
              <w:spacing w:line="420" w:lineRule="exact"/>
              <w:jc w:val="left"/>
              <w:rPr>
                <w:rFonts w:hint="eastAsia" w:ascii="楷体" w:hAnsi="楷体" w:eastAsia="楷体" w:cs="楷体"/>
                <w:kern w:val="0"/>
                <w:szCs w:val="21"/>
                <w:highlight w:val="none"/>
              </w:rPr>
            </w:pPr>
          </w:p>
        </w:tc>
        <w:tc>
          <w:tcPr>
            <w:tcW w:w="2115" w:type="dxa"/>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履约整改通知</w:t>
            </w:r>
          </w:p>
        </w:tc>
        <w:tc>
          <w:tcPr>
            <w:tcW w:w="5178" w:type="dxa"/>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对分包分供方工程项目的履约情况进行监控和核查，发现问题后，有权通知要求分包分供方进行整改。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52" w:type="dxa"/>
            <w:vAlign w:val="center"/>
          </w:tcPr>
          <w:p>
            <w:pPr>
              <w:widowControl/>
              <w:spacing w:line="420" w:lineRule="exact"/>
              <w:jc w:val="center"/>
              <w:rPr>
                <w:rFonts w:hint="eastAsia" w:ascii="楷体" w:hAnsi="楷体" w:eastAsia="楷体" w:cs="楷体"/>
                <w:kern w:val="0"/>
                <w:szCs w:val="21"/>
                <w:highlight w:val="none"/>
                <w:lang w:val="en-US" w:eastAsia="zh-CN"/>
              </w:rPr>
            </w:pPr>
            <w:r>
              <w:rPr>
                <w:rFonts w:hint="eastAsia" w:ascii="楷体" w:hAnsi="楷体" w:eastAsia="楷体" w:cs="楷体"/>
                <w:kern w:val="0"/>
                <w:szCs w:val="21"/>
                <w:highlight w:val="none"/>
                <w:lang w:val="en-US" w:eastAsia="zh-CN"/>
              </w:rPr>
              <w:t>9</w:t>
            </w:r>
          </w:p>
        </w:tc>
        <w:tc>
          <w:tcPr>
            <w:tcW w:w="677" w:type="dxa"/>
            <w:vMerge w:val="continue"/>
            <w:vAlign w:val="center"/>
          </w:tcPr>
          <w:p>
            <w:pPr>
              <w:widowControl/>
              <w:spacing w:line="420" w:lineRule="exact"/>
              <w:jc w:val="left"/>
              <w:rPr>
                <w:rFonts w:hint="eastAsia" w:ascii="楷体" w:hAnsi="楷体" w:eastAsia="楷体" w:cs="楷体"/>
                <w:kern w:val="0"/>
                <w:szCs w:val="21"/>
                <w:highlight w:val="none"/>
              </w:rPr>
            </w:pPr>
          </w:p>
        </w:tc>
        <w:tc>
          <w:tcPr>
            <w:tcW w:w="2115" w:type="dxa"/>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分包分供方</w:t>
            </w:r>
          </w:p>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处罚</w:t>
            </w:r>
          </w:p>
        </w:tc>
        <w:tc>
          <w:tcPr>
            <w:tcW w:w="5178" w:type="dxa"/>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有权根据合同约定对不服从管理或违约的分包分供方作出处罚的决定。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552" w:type="dxa"/>
            <w:vAlign w:val="center"/>
          </w:tcPr>
          <w:p>
            <w:pPr>
              <w:widowControl/>
              <w:spacing w:line="420" w:lineRule="exact"/>
              <w:jc w:val="center"/>
              <w:rPr>
                <w:rFonts w:hint="eastAsia" w:ascii="楷体" w:hAnsi="楷体" w:eastAsia="楷体" w:cs="楷体"/>
                <w:kern w:val="0"/>
                <w:szCs w:val="21"/>
                <w:highlight w:val="none"/>
                <w:lang w:val="en-US" w:eastAsia="zh-CN"/>
              </w:rPr>
            </w:pPr>
            <w:r>
              <w:rPr>
                <w:rFonts w:hint="eastAsia" w:ascii="楷体" w:hAnsi="楷体" w:eastAsia="楷体" w:cs="楷体"/>
                <w:kern w:val="0"/>
                <w:szCs w:val="21"/>
                <w:highlight w:val="none"/>
              </w:rPr>
              <w:t>1</w:t>
            </w:r>
            <w:r>
              <w:rPr>
                <w:rFonts w:hint="eastAsia" w:ascii="楷体" w:hAnsi="楷体" w:eastAsia="楷体" w:cs="楷体"/>
                <w:kern w:val="0"/>
                <w:szCs w:val="21"/>
                <w:highlight w:val="none"/>
                <w:lang w:val="en-US" w:eastAsia="zh-CN"/>
              </w:rPr>
              <w:t>0</w:t>
            </w:r>
          </w:p>
        </w:tc>
        <w:tc>
          <w:tcPr>
            <w:tcW w:w="677" w:type="dxa"/>
            <w:vMerge w:val="continue"/>
            <w:vAlign w:val="center"/>
          </w:tcPr>
          <w:p>
            <w:pPr>
              <w:widowControl/>
              <w:spacing w:line="420" w:lineRule="exact"/>
              <w:jc w:val="left"/>
              <w:rPr>
                <w:rFonts w:hint="eastAsia" w:ascii="楷体" w:hAnsi="楷体" w:eastAsia="楷体" w:cs="楷体"/>
                <w:kern w:val="0"/>
                <w:szCs w:val="21"/>
                <w:highlight w:val="none"/>
              </w:rPr>
            </w:pPr>
          </w:p>
        </w:tc>
        <w:tc>
          <w:tcPr>
            <w:tcW w:w="2115" w:type="dxa"/>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分包分供方</w:t>
            </w:r>
          </w:p>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结算扣款</w:t>
            </w:r>
          </w:p>
        </w:tc>
        <w:tc>
          <w:tcPr>
            <w:tcW w:w="5178" w:type="dxa"/>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有权在中间结算和最终结算时扣除分包分供方应扣款项（包括但不限于委托采购材料扣款、料具、机械租赁费扣款、项目现场管理费用扣款、临建费、维修费扣款、规费分摊扣款、水电费、罚款及税金扣款等）。</w:t>
            </w:r>
          </w:p>
        </w:tc>
      </w:tr>
    </w:tbl>
    <w:p>
      <w:pPr>
        <w:spacing w:line="420" w:lineRule="exact"/>
        <w:ind w:firstLine="482" w:firstLineChars="200"/>
        <w:jc w:val="left"/>
        <w:outlineLvl w:val="2"/>
        <w:rPr>
          <w:rFonts w:hint="eastAsia" w:ascii="楷体" w:hAnsi="楷体" w:eastAsia="楷体" w:cs="楷体"/>
          <w:b/>
          <w:sz w:val="24"/>
          <w:szCs w:val="24"/>
          <w:highlight w:val="none"/>
        </w:rPr>
      </w:pPr>
    </w:p>
    <w:p>
      <w:pPr>
        <w:spacing w:line="420" w:lineRule="exact"/>
        <w:ind w:firstLine="482" w:firstLineChars="200"/>
        <w:jc w:val="left"/>
        <w:outlineLvl w:val="2"/>
        <w:rPr>
          <w:rFonts w:hint="eastAsia" w:ascii="楷体" w:hAnsi="楷体" w:eastAsia="楷体" w:cs="楷体"/>
          <w:b/>
          <w:sz w:val="24"/>
          <w:szCs w:val="24"/>
          <w:highlight w:val="none"/>
        </w:rPr>
      </w:pPr>
    </w:p>
    <w:p>
      <w:pPr>
        <w:spacing w:line="420" w:lineRule="exact"/>
        <w:ind w:firstLine="482" w:firstLineChars="200"/>
        <w:jc w:val="left"/>
        <w:outlineLvl w:val="2"/>
        <w:rPr>
          <w:rFonts w:hint="eastAsia" w:ascii="楷体" w:hAnsi="楷体" w:eastAsia="楷体" w:cs="楷体"/>
          <w:b/>
          <w:sz w:val="24"/>
          <w:szCs w:val="24"/>
          <w:highlight w:val="none"/>
        </w:rPr>
      </w:pPr>
    </w:p>
    <w:p>
      <w:pPr>
        <w:spacing w:line="420" w:lineRule="exact"/>
        <w:ind w:firstLine="482" w:firstLineChars="200"/>
        <w:jc w:val="left"/>
        <w:outlineLvl w:val="2"/>
        <w:rPr>
          <w:rFonts w:hint="eastAsia" w:ascii="楷体" w:hAnsi="楷体" w:eastAsia="楷体" w:cs="楷体"/>
          <w:b/>
          <w:sz w:val="24"/>
          <w:szCs w:val="24"/>
          <w:highlight w:val="none"/>
        </w:rPr>
      </w:pPr>
    </w:p>
    <w:p>
      <w:pPr>
        <w:spacing w:line="420" w:lineRule="exact"/>
        <w:ind w:firstLine="482" w:firstLineChars="200"/>
        <w:jc w:val="left"/>
        <w:outlineLvl w:val="2"/>
        <w:rPr>
          <w:rFonts w:hint="eastAsia" w:ascii="楷体" w:hAnsi="楷体" w:eastAsia="楷体" w:cs="楷体"/>
          <w:b/>
          <w:sz w:val="24"/>
          <w:szCs w:val="24"/>
          <w:highlight w:val="none"/>
        </w:rPr>
      </w:pPr>
      <w:r>
        <w:rPr>
          <w:rFonts w:hint="eastAsia" w:ascii="楷体" w:hAnsi="楷体" w:eastAsia="楷体" w:cs="楷体"/>
          <w:b/>
          <w:sz w:val="24"/>
          <w:szCs w:val="24"/>
          <w:highlight w:val="none"/>
        </w:rPr>
        <w:t>（二）禁 止 事 项（项目部无权决定或审批以下事项）</w:t>
      </w:r>
    </w:p>
    <w:tbl>
      <w:tblPr>
        <w:tblStyle w:val="19"/>
        <w:tblpPr w:leftFromText="180" w:rightFromText="180" w:vertAnchor="text" w:horzAnchor="page" w:tblpX="1542" w:tblpY="545"/>
        <w:tblOverlap w:val="never"/>
        <w:tblW w:w="8931" w:type="dxa"/>
        <w:tblInd w:w="0" w:type="dxa"/>
        <w:tblLayout w:type="fixed"/>
        <w:tblCellMar>
          <w:top w:w="0" w:type="dxa"/>
          <w:left w:w="108" w:type="dxa"/>
          <w:bottom w:w="0" w:type="dxa"/>
          <w:right w:w="108" w:type="dxa"/>
        </w:tblCellMar>
      </w:tblPr>
      <w:tblGrid>
        <w:gridCol w:w="851"/>
        <w:gridCol w:w="8080"/>
      </w:tblGrid>
      <w:tr>
        <w:tblPrEx>
          <w:tblCellMar>
            <w:top w:w="0" w:type="dxa"/>
            <w:left w:w="108" w:type="dxa"/>
            <w:bottom w:w="0" w:type="dxa"/>
            <w:right w:w="108" w:type="dxa"/>
          </w:tblCellMar>
        </w:tblPrEx>
        <w:trPr>
          <w:trHeight w:val="586" w:hRule="atLeast"/>
        </w:trPr>
        <w:tc>
          <w:tcPr>
            <w:tcW w:w="851"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b/>
                <w:bCs/>
                <w:kern w:val="0"/>
                <w:szCs w:val="21"/>
                <w:highlight w:val="none"/>
              </w:rPr>
            </w:pPr>
            <w:r>
              <w:rPr>
                <w:rFonts w:hint="eastAsia" w:ascii="楷体" w:hAnsi="楷体" w:eastAsia="楷体" w:cs="楷体"/>
                <w:b/>
                <w:bCs/>
                <w:kern w:val="0"/>
                <w:szCs w:val="21"/>
                <w:highlight w:val="none"/>
              </w:rPr>
              <w:t>序号</w:t>
            </w:r>
          </w:p>
        </w:tc>
        <w:tc>
          <w:tcPr>
            <w:tcW w:w="8080" w:type="dxa"/>
            <w:tcBorders>
              <w:top w:val="single" w:color="auto" w:sz="4" w:space="0"/>
              <w:left w:val="nil"/>
              <w:bottom w:val="single" w:color="auto" w:sz="4" w:space="0"/>
              <w:right w:val="single" w:color="auto" w:sz="4" w:space="0"/>
            </w:tcBorders>
            <w:vAlign w:val="center"/>
          </w:tcPr>
          <w:p>
            <w:pPr>
              <w:widowControl/>
              <w:spacing w:line="420" w:lineRule="exact"/>
              <w:jc w:val="center"/>
              <w:rPr>
                <w:rFonts w:hint="eastAsia" w:ascii="楷体" w:hAnsi="楷体" w:eastAsia="楷体" w:cs="楷体"/>
                <w:b/>
                <w:bCs/>
                <w:kern w:val="0"/>
                <w:szCs w:val="21"/>
                <w:highlight w:val="none"/>
              </w:rPr>
            </w:pPr>
            <w:r>
              <w:rPr>
                <w:rFonts w:hint="eastAsia" w:ascii="楷体" w:hAnsi="楷体" w:eastAsia="楷体" w:cs="楷体"/>
                <w:b/>
                <w:bCs/>
                <w:kern w:val="0"/>
                <w:szCs w:val="21"/>
                <w:highlight w:val="none"/>
              </w:rPr>
              <w:t>禁 止 事 项</w:t>
            </w:r>
          </w:p>
        </w:tc>
      </w:tr>
      <w:tr>
        <w:tblPrEx>
          <w:tblCellMar>
            <w:top w:w="0" w:type="dxa"/>
            <w:left w:w="108" w:type="dxa"/>
            <w:bottom w:w="0" w:type="dxa"/>
            <w:right w:w="108" w:type="dxa"/>
          </w:tblCellMar>
        </w:tblPrEx>
        <w:trPr>
          <w:trHeight w:val="1104" w:hRule="atLeast"/>
        </w:trPr>
        <w:tc>
          <w:tcPr>
            <w:tcW w:w="851" w:type="dxa"/>
            <w:tcBorders>
              <w:top w:val="nil"/>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1</w:t>
            </w:r>
          </w:p>
        </w:tc>
        <w:tc>
          <w:tcPr>
            <w:tcW w:w="8080" w:type="dxa"/>
            <w:tcBorders>
              <w:top w:val="nil"/>
              <w:left w:val="nil"/>
              <w:bottom w:val="single" w:color="auto" w:sz="4" w:space="0"/>
              <w:right w:val="single" w:color="auto" w:sz="4" w:space="0"/>
            </w:tcBorders>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签署（或变更）各类经济类合同（包含但不限于总承包合同及其补充协议、专业分包合同、劳务分包合同、物资设备料具采购、租赁合同、设备安装拆除合同、技术咨询合同等各类合同</w:t>
            </w:r>
            <w:r>
              <w:rPr>
                <w:rFonts w:hint="eastAsia" w:ascii="楷体" w:hAnsi="楷体" w:eastAsia="楷体" w:cs="楷体"/>
                <w:szCs w:val="21"/>
                <w:highlight w:val="none"/>
              </w:rPr>
              <w:t>）</w:t>
            </w:r>
            <w:r>
              <w:rPr>
                <w:rFonts w:hint="eastAsia" w:ascii="楷体" w:hAnsi="楷体" w:eastAsia="楷体" w:cs="楷体"/>
                <w:kern w:val="0"/>
                <w:szCs w:val="21"/>
                <w:highlight w:val="none"/>
              </w:rPr>
              <w:t>。</w:t>
            </w:r>
          </w:p>
        </w:tc>
      </w:tr>
      <w:tr>
        <w:tblPrEx>
          <w:tblCellMar>
            <w:top w:w="0" w:type="dxa"/>
            <w:left w:w="108" w:type="dxa"/>
            <w:bottom w:w="0" w:type="dxa"/>
            <w:right w:w="108" w:type="dxa"/>
          </w:tblCellMar>
        </w:tblPrEx>
        <w:trPr>
          <w:trHeight w:val="329" w:hRule="atLeast"/>
        </w:trPr>
        <w:tc>
          <w:tcPr>
            <w:tcW w:w="851" w:type="dxa"/>
            <w:tcBorders>
              <w:top w:val="nil"/>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2</w:t>
            </w:r>
          </w:p>
        </w:tc>
        <w:tc>
          <w:tcPr>
            <w:tcW w:w="8080" w:type="dxa"/>
            <w:tcBorders>
              <w:top w:val="nil"/>
              <w:left w:val="nil"/>
              <w:bottom w:val="single" w:color="auto" w:sz="4" w:space="0"/>
              <w:right w:val="single" w:color="auto" w:sz="4" w:space="0"/>
            </w:tcBorders>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未经承包人下属单位或</w:t>
            </w:r>
            <w:r>
              <w:rPr>
                <w:rFonts w:hint="eastAsia" w:ascii="楷体" w:hAnsi="楷体" w:eastAsia="楷体" w:cs="楷体"/>
                <w:kern w:val="0"/>
                <w:szCs w:val="21"/>
                <w:highlight w:val="none"/>
                <w:lang w:val="en-US" w:eastAsia="zh-CN"/>
              </w:rPr>
              <w:t>承包</w:t>
            </w:r>
            <w:r>
              <w:rPr>
                <w:rFonts w:hint="eastAsia" w:ascii="楷体" w:hAnsi="楷体" w:eastAsia="楷体" w:cs="楷体"/>
                <w:kern w:val="0"/>
                <w:szCs w:val="21"/>
                <w:highlight w:val="none"/>
              </w:rPr>
              <w:t>人书面授权擅自购买材料、设备。</w:t>
            </w:r>
          </w:p>
        </w:tc>
      </w:tr>
      <w:tr>
        <w:tblPrEx>
          <w:tblCellMar>
            <w:top w:w="0" w:type="dxa"/>
            <w:left w:w="108" w:type="dxa"/>
            <w:bottom w:w="0" w:type="dxa"/>
            <w:right w:w="108" w:type="dxa"/>
          </w:tblCellMar>
        </w:tblPrEx>
        <w:trPr>
          <w:trHeight w:val="329" w:hRule="atLeast"/>
        </w:trPr>
        <w:tc>
          <w:tcPr>
            <w:tcW w:w="851" w:type="dxa"/>
            <w:tcBorders>
              <w:top w:val="nil"/>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3</w:t>
            </w:r>
          </w:p>
        </w:tc>
        <w:tc>
          <w:tcPr>
            <w:tcW w:w="8080" w:type="dxa"/>
            <w:tcBorders>
              <w:top w:val="nil"/>
              <w:left w:val="nil"/>
              <w:bottom w:val="single" w:color="auto" w:sz="4" w:space="0"/>
              <w:right w:val="single" w:color="auto" w:sz="4" w:space="0"/>
            </w:tcBorders>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放弃或限制行使工程项目优先受偿权。</w:t>
            </w:r>
          </w:p>
        </w:tc>
      </w:tr>
      <w:tr>
        <w:tblPrEx>
          <w:tblCellMar>
            <w:top w:w="0" w:type="dxa"/>
            <w:left w:w="108" w:type="dxa"/>
            <w:bottom w:w="0" w:type="dxa"/>
            <w:right w:w="108" w:type="dxa"/>
          </w:tblCellMar>
        </w:tblPrEx>
        <w:trPr>
          <w:trHeight w:val="329" w:hRule="atLeast"/>
        </w:trPr>
        <w:tc>
          <w:tcPr>
            <w:tcW w:w="851" w:type="dxa"/>
            <w:tcBorders>
              <w:top w:val="nil"/>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4</w:t>
            </w:r>
          </w:p>
        </w:tc>
        <w:tc>
          <w:tcPr>
            <w:tcW w:w="8080" w:type="dxa"/>
            <w:tcBorders>
              <w:top w:val="nil"/>
              <w:left w:val="nil"/>
              <w:bottom w:val="single" w:color="auto" w:sz="4" w:space="0"/>
              <w:right w:val="single" w:color="auto" w:sz="4" w:space="0"/>
            </w:tcBorders>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进行银行贷款等融资活动。</w:t>
            </w:r>
          </w:p>
        </w:tc>
      </w:tr>
      <w:tr>
        <w:tblPrEx>
          <w:tblCellMar>
            <w:top w:w="0" w:type="dxa"/>
            <w:left w:w="108" w:type="dxa"/>
            <w:bottom w:w="0" w:type="dxa"/>
            <w:right w:w="108" w:type="dxa"/>
          </w:tblCellMar>
        </w:tblPrEx>
        <w:trPr>
          <w:trHeight w:val="329" w:hRule="atLeast"/>
        </w:trPr>
        <w:tc>
          <w:tcPr>
            <w:tcW w:w="851" w:type="dxa"/>
            <w:tcBorders>
              <w:top w:val="nil"/>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5</w:t>
            </w:r>
          </w:p>
        </w:tc>
        <w:tc>
          <w:tcPr>
            <w:tcW w:w="8080" w:type="dxa"/>
            <w:tcBorders>
              <w:top w:val="nil"/>
              <w:left w:val="nil"/>
              <w:bottom w:val="single" w:color="auto" w:sz="4" w:space="0"/>
              <w:right w:val="single" w:color="auto" w:sz="4" w:space="0"/>
            </w:tcBorders>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对外提供担保、出具欠条、签订还款协议、签订调价协议。</w:t>
            </w:r>
          </w:p>
        </w:tc>
      </w:tr>
      <w:tr>
        <w:tblPrEx>
          <w:tblCellMar>
            <w:top w:w="0" w:type="dxa"/>
            <w:left w:w="108" w:type="dxa"/>
            <w:bottom w:w="0" w:type="dxa"/>
            <w:right w:w="108" w:type="dxa"/>
          </w:tblCellMar>
        </w:tblPrEx>
        <w:trPr>
          <w:trHeight w:val="329" w:hRule="atLeast"/>
        </w:trPr>
        <w:tc>
          <w:tcPr>
            <w:tcW w:w="851" w:type="dxa"/>
            <w:tcBorders>
              <w:top w:val="nil"/>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6</w:t>
            </w:r>
          </w:p>
        </w:tc>
        <w:tc>
          <w:tcPr>
            <w:tcW w:w="8080" w:type="dxa"/>
            <w:tcBorders>
              <w:top w:val="nil"/>
              <w:left w:val="nil"/>
              <w:bottom w:val="single" w:color="auto" w:sz="4" w:space="0"/>
              <w:right w:val="single" w:color="auto" w:sz="4" w:space="0"/>
            </w:tcBorders>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对外开立各类保函。</w:t>
            </w:r>
          </w:p>
        </w:tc>
      </w:tr>
      <w:tr>
        <w:tblPrEx>
          <w:tblCellMar>
            <w:top w:w="0" w:type="dxa"/>
            <w:left w:w="108" w:type="dxa"/>
            <w:bottom w:w="0" w:type="dxa"/>
            <w:right w:w="108" w:type="dxa"/>
          </w:tblCellMar>
        </w:tblPrEx>
        <w:trPr>
          <w:trHeight w:val="329" w:hRule="atLeast"/>
        </w:trPr>
        <w:tc>
          <w:tcPr>
            <w:tcW w:w="851" w:type="dxa"/>
            <w:tcBorders>
              <w:top w:val="nil"/>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7</w:t>
            </w:r>
          </w:p>
        </w:tc>
        <w:tc>
          <w:tcPr>
            <w:tcW w:w="8080" w:type="dxa"/>
            <w:tcBorders>
              <w:top w:val="nil"/>
              <w:left w:val="nil"/>
              <w:bottom w:val="single" w:color="auto" w:sz="4" w:space="0"/>
              <w:right w:val="single" w:color="auto" w:sz="4" w:space="0"/>
            </w:tcBorders>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对外拆借资金。</w:t>
            </w:r>
          </w:p>
        </w:tc>
      </w:tr>
      <w:tr>
        <w:tblPrEx>
          <w:tblCellMar>
            <w:top w:w="0" w:type="dxa"/>
            <w:left w:w="108" w:type="dxa"/>
            <w:bottom w:w="0" w:type="dxa"/>
            <w:right w:w="108" w:type="dxa"/>
          </w:tblCellMar>
        </w:tblPrEx>
        <w:trPr>
          <w:trHeight w:val="329" w:hRule="atLeast"/>
        </w:trPr>
        <w:tc>
          <w:tcPr>
            <w:tcW w:w="851" w:type="dxa"/>
            <w:tcBorders>
              <w:top w:val="nil"/>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8</w:t>
            </w:r>
          </w:p>
        </w:tc>
        <w:tc>
          <w:tcPr>
            <w:tcW w:w="8080" w:type="dxa"/>
            <w:tcBorders>
              <w:top w:val="nil"/>
              <w:left w:val="nil"/>
              <w:bottom w:val="single" w:color="auto" w:sz="4" w:space="0"/>
              <w:right w:val="single" w:color="auto" w:sz="4" w:space="0"/>
            </w:tcBorders>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私设小金库，坐支现金。</w:t>
            </w:r>
          </w:p>
        </w:tc>
      </w:tr>
      <w:tr>
        <w:tblPrEx>
          <w:tblCellMar>
            <w:top w:w="0" w:type="dxa"/>
            <w:left w:w="108" w:type="dxa"/>
            <w:bottom w:w="0" w:type="dxa"/>
            <w:right w:w="108" w:type="dxa"/>
          </w:tblCellMar>
        </w:tblPrEx>
        <w:trPr>
          <w:trHeight w:val="329" w:hRule="atLeast"/>
        </w:trPr>
        <w:tc>
          <w:tcPr>
            <w:tcW w:w="851" w:type="dxa"/>
            <w:tcBorders>
              <w:top w:val="nil"/>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9</w:t>
            </w:r>
          </w:p>
        </w:tc>
        <w:tc>
          <w:tcPr>
            <w:tcW w:w="8080" w:type="dxa"/>
            <w:tcBorders>
              <w:top w:val="nil"/>
              <w:left w:val="nil"/>
              <w:bottom w:val="single" w:color="auto" w:sz="4" w:space="0"/>
              <w:right w:val="single" w:color="auto" w:sz="4" w:space="0"/>
            </w:tcBorders>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超出本综合授权书权限的分包（供）合同签证办理。</w:t>
            </w:r>
          </w:p>
        </w:tc>
      </w:tr>
      <w:tr>
        <w:tblPrEx>
          <w:tblCellMar>
            <w:top w:w="0" w:type="dxa"/>
            <w:left w:w="108" w:type="dxa"/>
            <w:bottom w:w="0" w:type="dxa"/>
            <w:right w:w="108" w:type="dxa"/>
          </w:tblCellMar>
        </w:tblPrEx>
        <w:trPr>
          <w:trHeight w:val="329" w:hRule="atLeast"/>
        </w:trPr>
        <w:tc>
          <w:tcPr>
            <w:tcW w:w="851" w:type="dxa"/>
            <w:tcBorders>
              <w:top w:val="nil"/>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10</w:t>
            </w:r>
          </w:p>
        </w:tc>
        <w:tc>
          <w:tcPr>
            <w:tcW w:w="8080" w:type="dxa"/>
            <w:tcBorders>
              <w:top w:val="nil"/>
              <w:left w:val="nil"/>
              <w:bottom w:val="single" w:color="auto" w:sz="4" w:space="0"/>
              <w:right w:val="single" w:color="auto" w:sz="4" w:space="0"/>
            </w:tcBorders>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确认总包结算、确认分包合同结算（含甲指分包）。</w:t>
            </w:r>
          </w:p>
        </w:tc>
      </w:tr>
      <w:tr>
        <w:tblPrEx>
          <w:tblCellMar>
            <w:top w:w="0" w:type="dxa"/>
            <w:left w:w="108" w:type="dxa"/>
            <w:bottom w:w="0" w:type="dxa"/>
            <w:right w:w="108" w:type="dxa"/>
          </w:tblCellMar>
        </w:tblPrEx>
        <w:trPr>
          <w:trHeight w:val="329" w:hRule="atLeast"/>
        </w:trPr>
        <w:tc>
          <w:tcPr>
            <w:tcW w:w="851" w:type="dxa"/>
            <w:tcBorders>
              <w:top w:val="nil"/>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11</w:t>
            </w:r>
          </w:p>
        </w:tc>
        <w:tc>
          <w:tcPr>
            <w:tcW w:w="8080" w:type="dxa"/>
            <w:tcBorders>
              <w:top w:val="nil"/>
              <w:left w:val="nil"/>
              <w:bottom w:val="single" w:color="auto" w:sz="4" w:space="0"/>
              <w:right w:val="single" w:color="auto" w:sz="4" w:space="0"/>
            </w:tcBorders>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确认材料、设备、料具结算及赔偿（含零星材料、甲供材）。</w:t>
            </w:r>
          </w:p>
        </w:tc>
      </w:tr>
      <w:tr>
        <w:tblPrEx>
          <w:tblCellMar>
            <w:top w:w="0" w:type="dxa"/>
            <w:left w:w="108" w:type="dxa"/>
            <w:bottom w:w="0" w:type="dxa"/>
            <w:right w:w="108" w:type="dxa"/>
          </w:tblCellMar>
        </w:tblPrEx>
        <w:trPr>
          <w:trHeight w:val="329" w:hRule="atLeast"/>
        </w:trPr>
        <w:tc>
          <w:tcPr>
            <w:tcW w:w="851" w:type="dxa"/>
            <w:tcBorders>
              <w:top w:val="nil"/>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12</w:t>
            </w:r>
          </w:p>
        </w:tc>
        <w:tc>
          <w:tcPr>
            <w:tcW w:w="8080" w:type="dxa"/>
            <w:tcBorders>
              <w:top w:val="nil"/>
              <w:left w:val="nil"/>
              <w:bottom w:val="single" w:color="auto" w:sz="4" w:space="0"/>
              <w:right w:val="single" w:color="auto" w:sz="4" w:space="0"/>
            </w:tcBorders>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设立或变更劳动关系（包括签订劳动合同、确认劳动关系等）。</w:t>
            </w:r>
          </w:p>
        </w:tc>
      </w:tr>
      <w:tr>
        <w:tblPrEx>
          <w:tblCellMar>
            <w:top w:w="0" w:type="dxa"/>
            <w:left w:w="108" w:type="dxa"/>
            <w:bottom w:w="0" w:type="dxa"/>
            <w:right w:w="108" w:type="dxa"/>
          </w:tblCellMar>
        </w:tblPrEx>
        <w:trPr>
          <w:trHeight w:val="329" w:hRule="atLeast"/>
        </w:trPr>
        <w:tc>
          <w:tcPr>
            <w:tcW w:w="851" w:type="dxa"/>
            <w:tcBorders>
              <w:top w:val="nil"/>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13</w:t>
            </w:r>
          </w:p>
        </w:tc>
        <w:tc>
          <w:tcPr>
            <w:tcW w:w="8080" w:type="dxa"/>
            <w:tcBorders>
              <w:top w:val="nil"/>
              <w:left w:val="nil"/>
              <w:bottom w:val="single" w:color="auto" w:sz="4" w:space="0"/>
              <w:right w:val="single" w:color="auto" w:sz="4" w:space="0"/>
            </w:tcBorders>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向工伤认定机构提交工伤认定申请或确认工伤事故。</w:t>
            </w:r>
          </w:p>
        </w:tc>
      </w:tr>
      <w:tr>
        <w:tblPrEx>
          <w:tblCellMar>
            <w:top w:w="0" w:type="dxa"/>
            <w:left w:w="108" w:type="dxa"/>
            <w:bottom w:w="0" w:type="dxa"/>
            <w:right w:w="108" w:type="dxa"/>
          </w:tblCellMar>
        </w:tblPrEx>
        <w:trPr>
          <w:trHeight w:val="329" w:hRule="atLeast"/>
        </w:trPr>
        <w:tc>
          <w:tcPr>
            <w:tcW w:w="851" w:type="dxa"/>
            <w:tcBorders>
              <w:top w:val="nil"/>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14</w:t>
            </w:r>
          </w:p>
        </w:tc>
        <w:tc>
          <w:tcPr>
            <w:tcW w:w="8080" w:type="dxa"/>
            <w:tcBorders>
              <w:top w:val="nil"/>
              <w:left w:val="nil"/>
              <w:bottom w:val="single" w:color="auto" w:sz="4" w:space="0"/>
              <w:right w:val="single" w:color="auto" w:sz="4" w:space="0"/>
            </w:tcBorders>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确认第三方维修费用。</w:t>
            </w:r>
          </w:p>
        </w:tc>
      </w:tr>
      <w:tr>
        <w:tblPrEx>
          <w:tblCellMar>
            <w:top w:w="0" w:type="dxa"/>
            <w:left w:w="108" w:type="dxa"/>
            <w:bottom w:w="0" w:type="dxa"/>
            <w:right w:w="108" w:type="dxa"/>
          </w:tblCellMar>
        </w:tblPrEx>
        <w:trPr>
          <w:trHeight w:val="329" w:hRule="atLeast"/>
        </w:trPr>
        <w:tc>
          <w:tcPr>
            <w:tcW w:w="851" w:type="dxa"/>
            <w:tcBorders>
              <w:top w:val="nil"/>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15</w:t>
            </w:r>
          </w:p>
        </w:tc>
        <w:tc>
          <w:tcPr>
            <w:tcW w:w="8080" w:type="dxa"/>
            <w:tcBorders>
              <w:top w:val="nil"/>
              <w:left w:val="nil"/>
              <w:bottom w:val="single" w:color="auto" w:sz="4" w:space="0"/>
              <w:right w:val="single" w:color="auto" w:sz="4" w:space="0"/>
            </w:tcBorders>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决定废旧物资处理方案。</w:t>
            </w:r>
          </w:p>
        </w:tc>
      </w:tr>
      <w:tr>
        <w:tblPrEx>
          <w:tblCellMar>
            <w:top w:w="0" w:type="dxa"/>
            <w:left w:w="108" w:type="dxa"/>
            <w:bottom w:w="0" w:type="dxa"/>
            <w:right w:w="108" w:type="dxa"/>
          </w:tblCellMar>
        </w:tblPrEx>
        <w:trPr>
          <w:trHeight w:val="396" w:hRule="atLeast"/>
        </w:trPr>
        <w:tc>
          <w:tcPr>
            <w:tcW w:w="851" w:type="dxa"/>
            <w:tcBorders>
              <w:top w:val="nil"/>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16</w:t>
            </w:r>
          </w:p>
        </w:tc>
        <w:tc>
          <w:tcPr>
            <w:tcW w:w="8080" w:type="dxa"/>
            <w:tcBorders>
              <w:top w:val="nil"/>
              <w:left w:val="nil"/>
              <w:bottom w:val="single" w:color="auto" w:sz="4" w:space="0"/>
              <w:right w:val="single" w:color="auto" w:sz="4" w:space="0"/>
            </w:tcBorders>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分包分供合同涨价、奖励、补偿、增加合同外的工作范围、变更分包分供合同模式。</w:t>
            </w:r>
          </w:p>
        </w:tc>
      </w:tr>
      <w:tr>
        <w:tblPrEx>
          <w:tblCellMar>
            <w:top w:w="0" w:type="dxa"/>
            <w:left w:w="108" w:type="dxa"/>
            <w:bottom w:w="0" w:type="dxa"/>
            <w:right w:w="108" w:type="dxa"/>
          </w:tblCellMar>
        </w:tblPrEx>
        <w:trPr>
          <w:trHeight w:val="285" w:hRule="atLeast"/>
        </w:trPr>
        <w:tc>
          <w:tcPr>
            <w:tcW w:w="851"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17</w:t>
            </w:r>
          </w:p>
        </w:tc>
        <w:tc>
          <w:tcPr>
            <w:tcW w:w="8080" w:type="dxa"/>
            <w:tcBorders>
              <w:top w:val="single" w:color="auto" w:sz="4" w:space="0"/>
              <w:left w:val="nil"/>
              <w:bottom w:val="single" w:color="auto" w:sz="4" w:space="0"/>
              <w:right w:val="single" w:color="auto" w:sz="4" w:space="0"/>
            </w:tcBorders>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危险性较大的分部分项工程安全施工方案。</w:t>
            </w:r>
          </w:p>
        </w:tc>
      </w:tr>
      <w:tr>
        <w:tblPrEx>
          <w:tblCellMar>
            <w:top w:w="0" w:type="dxa"/>
            <w:left w:w="108" w:type="dxa"/>
            <w:bottom w:w="0" w:type="dxa"/>
            <w:right w:w="108" w:type="dxa"/>
          </w:tblCellMar>
        </w:tblPrEx>
        <w:trPr>
          <w:trHeight w:val="418" w:hRule="atLeast"/>
        </w:trPr>
        <w:tc>
          <w:tcPr>
            <w:tcW w:w="851" w:type="dxa"/>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rPr>
                <w:rFonts w:hint="eastAsia" w:ascii="楷体" w:hAnsi="楷体" w:eastAsia="楷体" w:cs="楷体"/>
                <w:kern w:val="0"/>
                <w:szCs w:val="21"/>
                <w:highlight w:val="none"/>
              </w:rPr>
            </w:pPr>
            <w:r>
              <w:rPr>
                <w:rFonts w:hint="eastAsia" w:ascii="楷体" w:hAnsi="楷体" w:eastAsia="楷体" w:cs="楷体"/>
                <w:kern w:val="0"/>
                <w:szCs w:val="21"/>
                <w:highlight w:val="none"/>
              </w:rPr>
              <w:t>18</w:t>
            </w:r>
          </w:p>
        </w:tc>
        <w:tc>
          <w:tcPr>
            <w:tcW w:w="8080" w:type="dxa"/>
            <w:tcBorders>
              <w:top w:val="single" w:color="auto" w:sz="4" w:space="0"/>
              <w:left w:val="nil"/>
              <w:bottom w:val="single" w:color="auto" w:sz="4" w:space="0"/>
              <w:right w:val="single" w:color="auto" w:sz="4" w:space="0"/>
            </w:tcBorders>
            <w:vAlign w:val="center"/>
          </w:tcPr>
          <w:p>
            <w:pPr>
              <w:widowControl/>
              <w:spacing w:line="420" w:lineRule="exact"/>
              <w:jc w:val="left"/>
              <w:rPr>
                <w:rFonts w:hint="eastAsia" w:ascii="楷体" w:hAnsi="楷体" w:eastAsia="楷体" w:cs="楷体"/>
                <w:kern w:val="0"/>
                <w:szCs w:val="21"/>
                <w:highlight w:val="none"/>
              </w:rPr>
            </w:pPr>
            <w:r>
              <w:rPr>
                <w:rFonts w:hint="eastAsia" w:ascii="楷体" w:hAnsi="楷体" w:eastAsia="楷体" w:cs="楷体"/>
                <w:kern w:val="0"/>
                <w:szCs w:val="21"/>
                <w:highlight w:val="none"/>
              </w:rPr>
              <w:t>接收诉讼法律文书、处理人民法院协助执行通知或参加仲裁、诉讼。</w:t>
            </w:r>
          </w:p>
        </w:tc>
      </w:tr>
    </w:tbl>
    <w:p>
      <w:pPr>
        <w:widowControl/>
        <w:snapToGrid w:val="0"/>
        <w:spacing w:line="420" w:lineRule="exact"/>
        <w:rPr>
          <w:rFonts w:hint="eastAsia" w:ascii="楷体" w:hAnsi="楷体" w:eastAsia="楷体" w:cs="楷体"/>
          <w:b/>
          <w:szCs w:val="21"/>
          <w:highlight w:val="none"/>
        </w:rPr>
      </w:pPr>
    </w:p>
    <w:p>
      <w:pPr>
        <w:rPr>
          <w:rFonts w:hint="eastAsia" w:ascii="楷体" w:hAnsi="楷体" w:eastAsia="楷体" w:cs="楷体"/>
          <w:highlight w:val="none"/>
        </w:rPr>
      </w:pPr>
    </w:p>
    <w:p>
      <w:pPr>
        <w:rPr>
          <w:rFonts w:hint="eastAsia" w:ascii="楷体" w:hAnsi="楷体" w:eastAsia="楷体" w:cs="楷体"/>
          <w:highlight w:val="none"/>
        </w:rPr>
      </w:pPr>
    </w:p>
    <w:p>
      <w:pPr>
        <w:rPr>
          <w:rFonts w:hint="eastAsia" w:ascii="楷体" w:hAnsi="楷体" w:eastAsia="楷体" w:cs="楷体"/>
          <w:highlight w:val="none"/>
        </w:rPr>
        <w:sectPr>
          <w:headerReference r:id="rId8" w:type="default"/>
          <w:pgSz w:w="11906" w:h="16838"/>
          <w:pgMar w:top="1440" w:right="1800" w:bottom="1440" w:left="1800" w:header="851" w:footer="992" w:gutter="0"/>
          <w:pgNumType w:fmt="decimal"/>
          <w:cols w:space="720" w:num="1"/>
          <w:docGrid w:type="lines" w:linePitch="312" w:charSpace="0"/>
        </w:sectPr>
      </w:pPr>
    </w:p>
    <w:p>
      <w:pPr>
        <w:widowControl/>
        <w:snapToGrid w:val="0"/>
        <w:spacing w:line="420" w:lineRule="exact"/>
        <w:jc w:val="center"/>
        <w:rPr>
          <w:rFonts w:hint="eastAsia" w:ascii="楷体" w:hAnsi="楷体" w:eastAsia="楷体" w:cs="楷体"/>
          <w:b/>
          <w:sz w:val="24"/>
          <w:szCs w:val="24"/>
          <w:highlight w:val="none"/>
        </w:rPr>
      </w:pPr>
      <w:r>
        <w:rPr>
          <w:rFonts w:hint="eastAsia" w:ascii="楷体" w:hAnsi="楷体" w:eastAsia="楷体" w:cs="楷体"/>
          <w:b/>
          <w:sz w:val="24"/>
          <w:szCs w:val="24"/>
          <w:highlight w:val="none"/>
        </w:rPr>
        <w:t>（三）承包人人员授权书</w:t>
      </w:r>
    </w:p>
    <w:p>
      <w:pPr>
        <w:spacing w:line="420" w:lineRule="exact"/>
        <w:ind w:firstLine="420" w:firstLineChars="200"/>
        <w:rPr>
          <w:rFonts w:hint="eastAsia" w:ascii="楷体" w:hAnsi="楷体" w:eastAsia="楷体" w:cs="楷体"/>
          <w:bCs/>
          <w:color w:val="auto"/>
        </w:rPr>
      </w:pPr>
    </w:p>
    <w:p>
      <w:pPr>
        <w:spacing w:line="420" w:lineRule="exact"/>
        <w:ind w:firstLine="420" w:firstLineChars="200"/>
        <w:rPr>
          <w:rFonts w:hint="eastAsia" w:ascii="楷体" w:hAnsi="楷体" w:eastAsia="楷体" w:cs="楷体"/>
          <w:bCs/>
          <w:color w:val="auto"/>
        </w:rPr>
      </w:pPr>
      <w:r>
        <w:rPr>
          <w:rFonts w:hint="eastAsia" w:ascii="楷体" w:hAnsi="楷体" w:eastAsia="楷体" w:cs="楷体"/>
          <w:bCs/>
          <w:color w:val="auto"/>
        </w:rPr>
        <w:t>本分包合同项下分包工程相关事务，承包人作以下授权：</w:t>
      </w:r>
    </w:p>
    <w:p>
      <w:pPr>
        <w:numPr>
          <w:ilvl w:val="0"/>
          <w:numId w:val="7"/>
        </w:numPr>
        <w:spacing w:line="420" w:lineRule="exact"/>
        <w:ind w:firstLine="420" w:firstLineChars="200"/>
        <w:rPr>
          <w:rFonts w:hint="eastAsia" w:ascii="楷体" w:hAnsi="楷体" w:eastAsia="楷体" w:cs="楷体"/>
          <w:bCs/>
          <w:color w:val="auto"/>
          <w:highlight w:val="none"/>
          <w:lang w:eastAsia="zh-CN"/>
        </w:rPr>
      </w:pPr>
      <w:r>
        <w:rPr>
          <w:rFonts w:hint="eastAsia" w:ascii="楷体" w:hAnsi="楷体" w:eastAsia="楷体" w:cs="楷体"/>
          <w:bCs/>
          <w:color w:val="auto"/>
          <w:highlight w:val="none"/>
        </w:rPr>
        <w:t>授权</w:t>
      </w:r>
      <w:r>
        <w:rPr>
          <w:rFonts w:hint="eastAsia" w:ascii="楷体" w:hAnsi="楷体" w:eastAsia="楷体" w:cs="楷体"/>
          <w:bCs/>
          <w:color w:val="auto"/>
          <w:highlight w:val="none"/>
        </w:rPr>
        <w:fldChar w:fldCharType="begin">
          <w:ffData>
            <w:name w:val="Text103"/>
            <w:enabled/>
            <w:calcOnExit w:val="0"/>
            <w:textInput/>
          </w:ffData>
        </w:fldChar>
      </w:r>
      <w:r>
        <w:rPr>
          <w:rFonts w:hint="eastAsia" w:ascii="楷体" w:hAnsi="楷体" w:eastAsia="楷体" w:cs="楷体"/>
          <w:bCs/>
          <w:color w:val="auto"/>
          <w:highlight w:val="none"/>
        </w:rPr>
        <w:instrText xml:space="preserve">FORMTEXT</w:instrText>
      </w:r>
      <w:r>
        <w:rPr>
          <w:rFonts w:hint="eastAsia" w:ascii="楷体" w:hAnsi="楷体" w:eastAsia="楷体" w:cs="楷体"/>
          <w:bCs/>
          <w:color w:val="auto"/>
          <w:highlight w:val="none"/>
        </w:rPr>
        <w:fldChar w:fldCharType="separate"/>
      </w:r>
      <w:r>
        <w:rPr>
          <w:rFonts w:ascii="楷体" w:hAnsi="楷体" w:eastAsia="楷体" w:cs="楷体"/>
          <w:bCs/>
          <w:color w:val="auto"/>
          <w:highlight w:val="none"/>
        </w:rPr>
        <w:t>     </w:t>
      </w:r>
      <w:r>
        <w:rPr>
          <w:rFonts w:hint="eastAsia" w:ascii="楷体" w:hAnsi="楷体" w:eastAsia="楷体" w:cs="楷体"/>
          <w:bCs/>
          <w:color w:val="auto"/>
          <w:highlight w:val="none"/>
        </w:rPr>
        <w:fldChar w:fldCharType="end"/>
      </w:r>
      <w:r>
        <w:rPr>
          <w:rFonts w:hint="eastAsia" w:ascii="楷体" w:hAnsi="楷体" w:eastAsia="楷体" w:cs="楷体"/>
          <w:bCs/>
          <w:color w:val="auto"/>
          <w:highlight w:val="none"/>
        </w:rPr>
        <w:t>（姓名）</w:t>
      </w:r>
      <w:r>
        <w:rPr>
          <w:rFonts w:hint="eastAsia" w:ascii="楷体" w:hAnsi="楷体" w:eastAsia="楷体" w:cs="楷体"/>
          <w:bCs/>
          <w:color w:val="auto"/>
          <w:highlight w:val="none"/>
          <w:u w:val="none"/>
        </w:rPr>
        <w:t>，身份证号码：</w:t>
      </w:r>
      <w:bookmarkStart w:id="170" w:name="Text104"/>
      <w:r>
        <w:rPr>
          <w:rFonts w:hint="eastAsia" w:ascii="楷体" w:hAnsi="楷体" w:eastAsia="楷体" w:cs="楷体"/>
          <w:bCs/>
          <w:color w:val="auto"/>
          <w:highlight w:val="none"/>
          <w:u w:val="none"/>
        </w:rPr>
        <w:fldChar w:fldCharType="begin">
          <w:ffData>
            <w:name w:val="Text104"/>
            <w:enabled/>
            <w:calcOnExit w:val="0"/>
            <w:textInput/>
          </w:ffData>
        </w:fldChar>
      </w:r>
      <w:r>
        <w:rPr>
          <w:rFonts w:hint="eastAsia" w:ascii="楷体" w:hAnsi="楷体" w:eastAsia="楷体" w:cs="楷体"/>
          <w:bCs/>
          <w:color w:val="auto"/>
          <w:highlight w:val="none"/>
          <w:u w:val="none"/>
        </w:rPr>
        <w:instrText xml:space="preserve">FORMTEXT</w:instrText>
      </w:r>
      <w:r>
        <w:rPr>
          <w:rFonts w:hint="eastAsia" w:ascii="楷体" w:hAnsi="楷体" w:eastAsia="楷体" w:cs="楷体"/>
          <w:bCs/>
          <w:color w:val="auto"/>
          <w:highlight w:val="none"/>
          <w:u w:val="none"/>
        </w:rPr>
        <w:fldChar w:fldCharType="separate"/>
      </w:r>
      <w:r>
        <w:rPr>
          <w:rFonts w:ascii="楷体" w:hAnsi="楷体" w:eastAsia="楷体" w:cs="楷体"/>
          <w:bCs/>
          <w:color w:val="auto"/>
          <w:highlight w:val="none"/>
          <w:u w:val="none"/>
          <w:lang w:val="en-US" w:eastAsia="zh-CN"/>
        </w:rPr>
        <w:t>     </w:t>
      </w:r>
      <w:r>
        <w:rPr>
          <w:rFonts w:hint="eastAsia" w:ascii="楷体" w:hAnsi="楷体" w:eastAsia="楷体" w:cs="楷体"/>
          <w:bCs/>
          <w:color w:val="auto"/>
          <w:highlight w:val="none"/>
          <w:u w:val="none"/>
        </w:rPr>
        <w:fldChar w:fldCharType="end"/>
      </w:r>
      <w:bookmarkEnd w:id="170"/>
      <w:r>
        <w:rPr>
          <w:rFonts w:hint="eastAsia" w:ascii="楷体" w:hAnsi="楷体" w:eastAsia="楷体" w:cs="楷体"/>
          <w:bCs/>
          <w:color w:val="auto"/>
          <w:highlight w:val="none"/>
          <w:u w:val="none"/>
          <w:lang w:eastAsia="zh-CN"/>
        </w:rPr>
        <w:t>，</w:t>
      </w:r>
      <w:r>
        <w:rPr>
          <w:rFonts w:hint="eastAsia" w:ascii="楷体" w:hAnsi="楷体" w:eastAsia="楷体" w:cs="楷体"/>
          <w:bCs/>
          <w:color w:val="auto"/>
          <w:highlight w:val="none"/>
          <w:u w:val="none"/>
        </w:rPr>
        <w:t xml:space="preserve"> </w:t>
      </w:r>
      <w:r>
        <w:rPr>
          <w:rFonts w:hint="eastAsia" w:ascii="楷体" w:hAnsi="楷体" w:eastAsia="楷体" w:cs="楷体"/>
          <w:bCs/>
          <w:color w:val="auto"/>
          <w:highlight w:val="none"/>
        </w:rPr>
        <w:t>电话：</w:t>
      </w:r>
      <w:bookmarkStart w:id="171" w:name="Text105"/>
      <w:r>
        <w:rPr>
          <w:rFonts w:hint="eastAsia" w:ascii="楷体" w:hAnsi="楷体" w:eastAsia="楷体" w:cs="楷体"/>
          <w:bCs/>
          <w:color w:val="auto"/>
          <w:highlight w:val="none"/>
        </w:rPr>
        <w:fldChar w:fldCharType="begin">
          <w:ffData>
            <w:name w:val="Text105"/>
            <w:enabled/>
            <w:calcOnExit w:val="0"/>
            <w:textInput/>
          </w:ffData>
        </w:fldChar>
      </w:r>
      <w:r>
        <w:rPr>
          <w:rFonts w:hint="eastAsia" w:ascii="楷体" w:hAnsi="楷体" w:eastAsia="楷体" w:cs="楷体"/>
          <w:bCs/>
          <w:color w:val="auto"/>
          <w:highlight w:val="none"/>
        </w:rPr>
        <w:instrText xml:space="preserve">FORMTEXT</w:instrText>
      </w:r>
      <w:r>
        <w:rPr>
          <w:rFonts w:hint="eastAsia" w:ascii="楷体" w:hAnsi="楷体" w:eastAsia="楷体" w:cs="楷体"/>
          <w:bCs/>
          <w:color w:val="auto"/>
          <w:highlight w:val="none"/>
        </w:rPr>
        <w:fldChar w:fldCharType="separate"/>
      </w:r>
      <w:r>
        <w:rPr>
          <w:rFonts w:ascii="楷体" w:hAnsi="楷体" w:eastAsia="楷体" w:cs="楷体"/>
          <w:bCs/>
          <w:color w:val="auto"/>
          <w:highlight w:val="none"/>
        </w:rPr>
        <w:t>     </w:t>
      </w:r>
      <w:r>
        <w:rPr>
          <w:rFonts w:hint="eastAsia" w:ascii="楷体" w:hAnsi="楷体" w:eastAsia="楷体" w:cs="楷体"/>
          <w:bCs/>
          <w:color w:val="auto"/>
          <w:highlight w:val="none"/>
        </w:rPr>
        <w:fldChar w:fldCharType="end"/>
      </w:r>
      <w:bookmarkEnd w:id="171"/>
      <w:r>
        <w:rPr>
          <w:rFonts w:hint="eastAsia" w:ascii="楷体" w:hAnsi="楷体" w:eastAsia="楷体" w:cs="楷体"/>
          <w:bCs/>
          <w:color w:val="auto"/>
          <w:highlight w:val="none"/>
          <w:u w:val="none"/>
          <w:lang w:eastAsia="zh-CN"/>
        </w:rPr>
        <w:t>，为承包人</w:t>
      </w:r>
      <w:r>
        <w:rPr>
          <w:rFonts w:hint="eastAsia" w:ascii="楷体" w:hAnsi="楷体" w:eastAsia="楷体" w:cs="楷体"/>
          <w:b/>
          <w:bCs w:val="0"/>
          <w:color w:val="auto"/>
          <w:highlight w:val="none"/>
          <w:u w:val="none"/>
          <w:lang w:eastAsia="zh-CN"/>
        </w:rPr>
        <w:t>项目经理</w:t>
      </w:r>
      <w:r>
        <w:rPr>
          <w:rFonts w:hint="eastAsia" w:ascii="楷体" w:hAnsi="楷体" w:eastAsia="楷体" w:cs="楷体"/>
          <w:bCs/>
          <w:color w:val="auto"/>
          <w:highlight w:val="none"/>
          <w:lang w:eastAsia="zh-CN"/>
        </w:rPr>
        <w:t>，</w:t>
      </w:r>
      <w:r>
        <w:rPr>
          <w:rFonts w:hint="eastAsia" w:ascii="楷体" w:hAnsi="楷体" w:eastAsia="楷体" w:cs="楷体"/>
          <w:bCs/>
          <w:color w:val="auto"/>
          <w:highlight w:val="none"/>
          <w:u w:val="single"/>
          <w:lang w:eastAsia="zh-CN"/>
        </w:rPr>
        <w:t>对分包人施工的进度、质量、安全、文明施工等进行监督和管理</w:t>
      </w:r>
      <w:r>
        <w:rPr>
          <w:rFonts w:hint="eastAsia" w:ascii="楷体" w:hAnsi="楷体" w:eastAsia="楷体" w:cs="楷体"/>
          <w:bCs/>
          <w:color w:val="auto"/>
          <w:highlight w:val="none"/>
          <w:lang w:eastAsia="zh-CN"/>
        </w:rPr>
        <w:t>；</w:t>
      </w:r>
    </w:p>
    <w:p>
      <w:pPr>
        <w:numPr>
          <w:ilvl w:val="0"/>
          <w:numId w:val="7"/>
        </w:numPr>
        <w:spacing w:line="420" w:lineRule="exact"/>
        <w:ind w:firstLine="420" w:firstLineChars="200"/>
        <w:rPr>
          <w:rFonts w:hint="eastAsia" w:ascii="楷体" w:hAnsi="楷体" w:eastAsia="楷体" w:cs="楷体"/>
          <w:bCs/>
          <w:color w:val="auto"/>
          <w:highlight w:val="none"/>
          <w:lang w:eastAsia="zh-CN"/>
        </w:rPr>
      </w:pPr>
      <w:r>
        <w:rPr>
          <w:rFonts w:hint="eastAsia" w:ascii="楷体" w:hAnsi="楷体" w:eastAsia="楷体" w:cs="楷体"/>
          <w:bCs/>
          <w:color w:val="auto"/>
          <w:highlight w:val="none"/>
        </w:rPr>
        <w:t>授权</w:t>
      </w:r>
      <w:r>
        <w:rPr>
          <w:rFonts w:hint="eastAsia" w:ascii="楷体" w:hAnsi="楷体" w:eastAsia="楷体" w:cs="楷体"/>
          <w:bCs/>
          <w:color w:val="auto"/>
          <w:highlight w:val="none"/>
        </w:rPr>
        <w:fldChar w:fldCharType="begin">
          <w:ffData>
            <w:name w:val="Text103"/>
            <w:enabled/>
            <w:calcOnExit w:val="0"/>
            <w:textInput/>
          </w:ffData>
        </w:fldChar>
      </w:r>
      <w:r>
        <w:rPr>
          <w:rFonts w:hint="eastAsia" w:ascii="楷体" w:hAnsi="楷体" w:eastAsia="楷体" w:cs="楷体"/>
          <w:bCs/>
          <w:color w:val="auto"/>
          <w:highlight w:val="none"/>
        </w:rPr>
        <w:instrText xml:space="preserve">FORMTEXT</w:instrText>
      </w:r>
      <w:r>
        <w:rPr>
          <w:rFonts w:hint="eastAsia" w:ascii="楷体" w:hAnsi="楷体" w:eastAsia="楷体" w:cs="楷体"/>
          <w:bCs/>
          <w:color w:val="auto"/>
          <w:highlight w:val="none"/>
        </w:rPr>
        <w:fldChar w:fldCharType="separate"/>
      </w:r>
      <w:r>
        <w:rPr>
          <w:rFonts w:ascii="楷体" w:hAnsi="楷体" w:eastAsia="楷体" w:cs="楷体"/>
          <w:bCs/>
          <w:color w:val="auto"/>
          <w:highlight w:val="none"/>
          <w:lang w:val="en-US" w:eastAsia="zh-CN"/>
        </w:rPr>
        <w:t>     </w:t>
      </w:r>
      <w:r>
        <w:rPr>
          <w:rFonts w:hint="eastAsia" w:ascii="楷体" w:hAnsi="楷体" w:eastAsia="楷体" w:cs="楷体"/>
          <w:bCs/>
          <w:color w:val="auto"/>
          <w:highlight w:val="none"/>
        </w:rPr>
        <w:fldChar w:fldCharType="end"/>
      </w:r>
      <w:r>
        <w:rPr>
          <w:rFonts w:hint="eastAsia" w:ascii="楷体" w:hAnsi="楷体" w:eastAsia="楷体" w:cs="楷体"/>
          <w:bCs/>
          <w:color w:val="auto"/>
          <w:highlight w:val="none"/>
        </w:rPr>
        <w:t>（姓名）</w:t>
      </w:r>
      <w:r>
        <w:rPr>
          <w:rFonts w:hint="eastAsia" w:ascii="楷体" w:hAnsi="楷体" w:eastAsia="楷体" w:cs="楷体"/>
          <w:bCs/>
          <w:color w:val="auto"/>
          <w:highlight w:val="none"/>
          <w:u w:val="none"/>
        </w:rPr>
        <w:t>，身份证号码：</w:t>
      </w:r>
      <w:r>
        <w:rPr>
          <w:rFonts w:hint="eastAsia" w:ascii="楷体" w:hAnsi="楷体" w:eastAsia="楷体" w:cs="楷体"/>
          <w:bCs/>
          <w:color w:val="auto"/>
          <w:highlight w:val="none"/>
          <w:u w:val="none"/>
        </w:rPr>
        <w:fldChar w:fldCharType="begin">
          <w:ffData>
            <w:name w:val="Text104"/>
            <w:enabled/>
            <w:calcOnExit w:val="0"/>
            <w:textInput/>
          </w:ffData>
        </w:fldChar>
      </w:r>
      <w:r>
        <w:rPr>
          <w:rFonts w:hint="eastAsia" w:ascii="楷体" w:hAnsi="楷体" w:eastAsia="楷体" w:cs="楷体"/>
          <w:bCs/>
          <w:color w:val="auto"/>
          <w:highlight w:val="none"/>
          <w:u w:val="none"/>
        </w:rPr>
        <w:instrText xml:space="preserve">FORMTEXT</w:instrText>
      </w:r>
      <w:r>
        <w:rPr>
          <w:rFonts w:hint="eastAsia" w:ascii="楷体" w:hAnsi="楷体" w:eastAsia="楷体" w:cs="楷体"/>
          <w:bCs/>
          <w:color w:val="auto"/>
          <w:highlight w:val="none"/>
          <w:u w:val="none"/>
        </w:rPr>
        <w:fldChar w:fldCharType="separate"/>
      </w:r>
      <w:r>
        <w:rPr>
          <w:rFonts w:ascii="楷体" w:hAnsi="楷体" w:eastAsia="楷体" w:cs="楷体"/>
          <w:bCs/>
          <w:color w:val="auto"/>
          <w:highlight w:val="none"/>
          <w:u w:val="none"/>
          <w:lang w:val="en-US" w:eastAsia="zh-CN"/>
        </w:rPr>
        <w:t>     </w:t>
      </w:r>
      <w:r>
        <w:rPr>
          <w:rFonts w:hint="eastAsia" w:ascii="楷体" w:hAnsi="楷体" w:eastAsia="楷体" w:cs="楷体"/>
          <w:bCs/>
          <w:color w:val="auto"/>
          <w:highlight w:val="none"/>
          <w:u w:val="none"/>
        </w:rPr>
        <w:fldChar w:fldCharType="end"/>
      </w:r>
      <w:r>
        <w:rPr>
          <w:rFonts w:hint="eastAsia" w:ascii="楷体" w:hAnsi="楷体" w:eastAsia="楷体" w:cs="楷体"/>
          <w:bCs/>
          <w:color w:val="auto"/>
          <w:highlight w:val="none"/>
          <w:u w:val="none"/>
          <w:lang w:eastAsia="zh-CN"/>
        </w:rPr>
        <w:t>，</w:t>
      </w:r>
      <w:r>
        <w:rPr>
          <w:rFonts w:hint="eastAsia" w:ascii="楷体" w:hAnsi="楷体" w:eastAsia="楷体" w:cs="楷体"/>
          <w:bCs/>
          <w:color w:val="auto"/>
          <w:highlight w:val="none"/>
          <w:u w:val="none"/>
        </w:rPr>
        <w:t xml:space="preserve"> </w:t>
      </w:r>
      <w:r>
        <w:rPr>
          <w:rFonts w:hint="eastAsia" w:ascii="楷体" w:hAnsi="楷体" w:eastAsia="楷体" w:cs="楷体"/>
          <w:bCs/>
          <w:color w:val="auto"/>
          <w:highlight w:val="none"/>
        </w:rPr>
        <w:t>电话：</w:t>
      </w:r>
      <w:r>
        <w:rPr>
          <w:rFonts w:hint="eastAsia" w:ascii="楷体" w:hAnsi="楷体" w:eastAsia="楷体" w:cs="楷体"/>
          <w:bCs/>
          <w:color w:val="auto"/>
          <w:highlight w:val="none"/>
        </w:rPr>
        <w:fldChar w:fldCharType="begin">
          <w:ffData>
            <w:name w:val="Text105"/>
            <w:enabled/>
            <w:calcOnExit w:val="0"/>
            <w:textInput/>
          </w:ffData>
        </w:fldChar>
      </w:r>
      <w:r>
        <w:rPr>
          <w:rFonts w:hint="eastAsia" w:ascii="楷体" w:hAnsi="楷体" w:eastAsia="楷体" w:cs="楷体"/>
          <w:bCs/>
          <w:color w:val="auto"/>
          <w:highlight w:val="none"/>
        </w:rPr>
        <w:instrText xml:space="preserve">FORMTEXT</w:instrText>
      </w:r>
      <w:r>
        <w:rPr>
          <w:rFonts w:hint="eastAsia" w:ascii="楷体" w:hAnsi="楷体" w:eastAsia="楷体" w:cs="楷体"/>
          <w:bCs/>
          <w:color w:val="auto"/>
          <w:highlight w:val="none"/>
        </w:rPr>
        <w:fldChar w:fldCharType="separate"/>
      </w:r>
      <w:r>
        <w:rPr>
          <w:rFonts w:ascii="楷体" w:hAnsi="楷体" w:eastAsia="楷体" w:cs="楷体"/>
          <w:bCs/>
          <w:color w:val="auto"/>
          <w:highlight w:val="none"/>
          <w:lang w:val="en-US" w:eastAsia="zh-CN"/>
        </w:rPr>
        <w:t>     </w:t>
      </w:r>
      <w:r>
        <w:rPr>
          <w:rFonts w:hint="eastAsia" w:ascii="楷体" w:hAnsi="楷体" w:eastAsia="楷体" w:cs="楷体"/>
          <w:bCs/>
          <w:color w:val="auto"/>
          <w:highlight w:val="none"/>
        </w:rPr>
        <w:fldChar w:fldCharType="end"/>
      </w:r>
      <w:r>
        <w:rPr>
          <w:rFonts w:hint="eastAsia" w:ascii="楷体" w:hAnsi="楷体" w:eastAsia="楷体" w:cs="楷体"/>
          <w:bCs/>
          <w:color w:val="auto"/>
          <w:highlight w:val="none"/>
          <w:u w:val="none"/>
          <w:lang w:eastAsia="zh-CN"/>
        </w:rPr>
        <w:t>，为承包人</w:t>
      </w:r>
      <w:r>
        <w:rPr>
          <w:rFonts w:hint="eastAsia" w:ascii="楷体" w:hAnsi="楷体" w:eastAsia="楷体" w:cs="楷体"/>
          <w:b/>
          <w:bCs w:val="0"/>
          <w:color w:val="auto"/>
          <w:highlight w:val="none"/>
          <w:u w:val="none"/>
          <w:lang w:eastAsia="zh-CN"/>
        </w:rPr>
        <w:t>项目</w:t>
      </w:r>
      <w:r>
        <w:rPr>
          <w:rFonts w:hint="eastAsia" w:ascii="楷体" w:hAnsi="楷体" w:eastAsia="楷体" w:cs="楷体"/>
          <w:b/>
          <w:bCs w:val="0"/>
          <w:color w:val="auto"/>
          <w:highlight w:val="none"/>
          <w:u w:val="none"/>
          <w:lang w:val="en-US" w:eastAsia="zh-CN"/>
        </w:rPr>
        <w:t>技术负责人</w:t>
      </w:r>
      <w:r>
        <w:rPr>
          <w:rFonts w:hint="eastAsia" w:ascii="楷体" w:hAnsi="楷体" w:eastAsia="楷体" w:cs="楷体"/>
          <w:bCs/>
          <w:color w:val="auto"/>
          <w:highlight w:val="none"/>
          <w:lang w:eastAsia="zh-CN"/>
        </w:rPr>
        <w:t>，</w:t>
      </w:r>
      <w:r>
        <w:rPr>
          <w:rFonts w:hint="eastAsia" w:ascii="楷体" w:hAnsi="楷体" w:eastAsia="楷体" w:cs="楷体"/>
          <w:bCs/>
          <w:color w:val="auto"/>
          <w:highlight w:val="none"/>
          <w:u w:val="single"/>
          <w:lang w:eastAsia="zh-CN"/>
        </w:rPr>
        <w:t>对分包人施工的</w:t>
      </w:r>
      <w:r>
        <w:rPr>
          <w:rFonts w:hint="eastAsia" w:ascii="楷体" w:hAnsi="楷体" w:eastAsia="楷体" w:cs="楷体"/>
          <w:bCs/>
          <w:color w:val="auto"/>
          <w:highlight w:val="none"/>
          <w:u w:val="single"/>
          <w:lang w:val="en-US" w:eastAsia="zh-CN"/>
        </w:rPr>
        <w:t>技术</w:t>
      </w:r>
      <w:r>
        <w:rPr>
          <w:rFonts w:hint="eastAsia" w:ascii="楷体" w:hAnsi="楷体" w:eastAsia="楷体" w:cs="楷体"/>
          <w:bCs/>
          <w:color w:val="auto"/>
          <w:highlight w:val="none"/>
          <w:u w:val="single"/>
          <w:lang w:eastAsia="zh-CN"/>
        </w:rPr>
        <w:t>、</w:t>
      </w:r>
      <w:r>
        <w:rPr>
          <w:rFonts w:hint="eastAsia" w:ascii="楷体" w:hAnsi="楷体" w:eastAsia="楷体" w:cs="楷体"/>
          <w:bCs/>
          <w:color w:val="auto"/>
          <w:highlight w:val="none"/>
          <w:u w:val="single"/>
          <w:lang w:val="en-US" w:eastAsia="zh-CN"/>
        </w:rPr>
        <w:t>资料、</w:t>
      </w:r>
      <w:r>
        <w:rPr>
          <w:rFonts w:hint="eastAsia" w:ascii="楷体" w:hAnsi="楷体" w:eastAsia="楷体" w:cs="楷体"/>
          <w:bCs/>
          <w:color w:val="auto"/>
          <w:highlight w:val="none"/>
          <w:u w:val="single"/>
          <w:lang w:eastAsia="zh-CN"/>
        </w:rPr>
        <w:t>质量、安全、文明施工等进行监督和管理</w:t>
      </w:r>
      <w:r>
        <w:rPr>
          <w:rFonts w:hint="eastAsia" w:ascii="楷体" w:hAnsi="楷体" w:eastAsia="楷体" w:cs="楷体"/>
          <w:bCs/>
          <w:color w:val="auto"/>
          <w:highlight w:val="none"/>
          <w:lang w:eastAsia="zh-CN"/>
        </w:rPr>
        <w:t>；</w:t>
      </w:r>
    </w:p>
    <w:p>
      <w:pPr>
        <w:numPr>
          <w:ilvl w:val="0"/>
          <w:numId w:val="0"/>
        </w:numPr>
        <w:spacing w:line="420" w:lineRule="exact"/>
        <w:ind w:firstLine="420" w:firstLineChars="200"/>
        <w:rPr>
          <w:rFonts w:hint="eastAsia" w:ascii="楷体" w:hAnsi="楷体" w:eastAsia="楷体" w:cs="楷体"/>
          <w:lang w:eastAsia="zh-CN"/>
        </w:rPr>
      </w:pPr>
      <w:r>
        <w:rPr>
          <w:rFonts w:hint="eastAsia" w:ascii="楷体" w:hAnsi="楷体" w:eastAsia="楷体" w:cs="楷体"/>
          <w:bCs/>
          <w:color w:val="auto"/>
          <w:lang w:val="en-US" w:eastAsia="zh-CN"/>
        </w:rPr>
        <w:t>3</w:t>
      </w:r>
      <w:r>
        <w:rPr>
          <w:rFonts w:hint="eastAsia" w:ascii="楷体" w:hAnsi="楷体" w:eastAsia="楷体" w:cs="楷体"/>
          <w:bCs/>
          <w:color w:val="auto"/>
        </w:rPr>
        <w:t>、</w:t>
      </w:r>
      <w:r>
        <w:rPr>
          <w:rFonts w:hint="eastAsia" w:ascii="楷体" w:hAnsi="楷体" w:eastAsia="楷体" w:cs="楷体"/>
          <w:bCs/>
          <w:color w:val="auto"/>
          <w:highlight w:val="none"/>
        </w:rPr>
        <w:t>授权</w:t>
      </w:r>
      <w:r>
        <w:rPr>
          <w:rFonts w:hint="eastAsia" w:ascii="楷体" w:hAnsi="楷体" w:eastAsia="楷体" w:cs="楷体"/>
          <w:bCs/>
          <w:color w:val="auto"/>
          <w:highlight w:val="none"/>
        </w:rPr>
        <w:fldChar w:fldCharType="begin">
          <w:ffData>
            <w:name w:val="Text103"/>
            <w:enabled/>
            <w:calcOnExit w:val="0"/>
            <w:textInput/>
          </w:ffData>
        </w:fldChar>
      </w:r>
      <w:r>
        <w:rPr>
          <w:rFonts w:hint="eastAsia" w:ascii="楷体" w:hAnsi="楷体" w:eastAsia="楷体" w:cs="楷体"/>
          <w:bCs/>
          <w:color w:val="auto"/>
          <w:highlight w:val="none"/>
        </w:rPr>
        <w:instrText xml:space="preserve">FORMTEXT</w:instrText>
      </w:r>
      <w:r>
        <w:rPr>
          <w:rFonts w:hint="eastAsia" w:ascii="楷体" w:hAnsi="楷体" w:eastAsia="楷体" w:cs="楷体"/>
          <w:bCs/>
          <w:color w:val="auto"/>
          <w:highlight w:val="none"/>
        </w:rPr>
        <w:fldChar w:fldCharType="separate"/>
      </w:r>
      <w:r>
        <w:rPr>
          <w:rFonts w:ascii="楷体" w:hAnsi="楷体" w:eastAsia="楷体" w:cs="楷体"/>
          <w:bCs/>
          <w:color w:val="auto"/>
          <w:highlight w:val="none"/>
        </w:rPr>
        <w:t>     </w:t>
      </w:r>
      <w:r>
        <w:rPr>
          <w:rFonts w:hint="eastAsia" w:ascii="楷体" w:hAnsi="楷体" w:eastAsia="楷体" w:cs="楷体"/>
          <w:bCs/>
          <w:color w:val="auto"/>
          <w:highlight w:val="none"/>
        </w:rPr>
        <w:fldChar w:fldCharType="end"/>
      </w:r>
      <w:r>
        <w:rPr>
          <w:rFonts w:hint="eastAsia" w:ascii="楷体" w:hAnsi="楷体" w:eastAsia="楷体" w:cs="楷体"/>
          <w:bCs/>
          <w:color w:val="auto"/>
          <w:highlight w:val="none"/>
        </w:rPr>
        <w:t>（姓名）</w:t>
      </w:r>
      <w:r>
        <w:rPr>
          <w:rFonts w:hint="eastAsia" w:ascii="楷体" w:hAnsi="楷体" w:eastAsia="楷体" w:cs="楷体"/>
          <w:bCs/>
          <w:color w:val="auto"/>
          <w:highlight w:val="none"/>
          <w:u w:val="none"/>
        </w:rPr>
        <w:t>，身份证号码：</w:t>
      </w:r>
      <w:r>
        <w:rPr>
          <w:rFonts w:hint="eastAsia" w:ascii="楷体" w:hAnsi="楷体" w:eastAsia="楷体" w:cs="楷体"/>
          <w:bCs/>
          <w:color w:val="auto"/>
          <w:highlight w:val="none"/>
          <w:u w:val="none"/>
        </w:rPr>
        <w:fldChar w:fldCharType="begin">
          <w:ffData>
            <w:name w:val="Text104"/>
            <w:enabled/>
            <w:calcOnExit w:val="0"/>
            <w:textInput/>
          </w:ffData>
        </w:fldChar>
      </w:r>
      <w:r>
        <w:rPr>
          <w:rFonts w:hint="eastAsia" w:ascii="楷体" w:hAnsi="楷体" w:eastAsia="楷体" w:cs="楷体"/>
          <w:bCs/>
          <w:color w:val="auto"/>
          <w:highlight w:val="none"/>
          <w:u w:val="none"/>
        </w:rPr>
        <w:instrText xml:space="preserve">FORMTEXT</w:instrText>
      </w:r>
      <w:r>
        <w:rPr>
          <w:rFonts w:hint="eastAsia" w:ascii="楷体" w:hAnsi="楷体" w:eastAsia="楷体" w:cs="楷体"/>
          <w:bCs/>
          <w:color w:val="auto"/>
          <w:highlight w:val="none"/>
          <w:u w:val="none"/>
        </w:rPr>
        <w:fldChar w:fldCharType="separate"/>
      </w:r>
      <w:r>
        <w:rPr>
          <w:rFonts w:ascii="楷体" w:hAnsi="楷体" w:eastAsia="楷体" w:cs="楷体"/>
          <w:bCs/>
          <w:color w:val="auto"/>
          <w:highlight w:val="none"/>
          <w:u w:val="none"/>
          <w:lang w:val="en-US" w:eastAsia="zh-CN"/>
        </w:rPr>
        <w:t>     </w:t>
      </w:r>
      <w:r>
        <w:rPr>
          <w:rFonts w:hint="eastAsia" w:ascii="楷体" w:hAnsi="楷体" w:eastAsia="楷体" w:cs="楷体"/>
          <w:bCs/>
          <w:color w:val="auto"/>
          <w:highlight w:val="none"/>
          <w:u w:val="none"/>
        </w:rPr>
        <w:fldChar w:fldCharType="end"/>
      </w:r>
      <w:r>
        <w:rPr>
          <w:rFonts w:hint="eastAsia" w:ascii="楷体" w:hAnsi="楷体" w:eastAsia="楷体" w:cs="楷体"/>
          <w:bCs/>
          <w:color w:val="auto"/>
          <w:highlight w:val="none"/>
          <w:u w:val="none"/>
          <w:lang w:eastAsia="zh-CN"/>
        </w:rPr>
        <w:t>，</w:t>
      </w:r>
      <w:r>
        <w:rPr>
          <w:rFonts w:hint="eastAsia" w:ascii="楷体" w:hAnsi="楷体" w:eastAsia="楷体" w:cs="楷体"/>
          <w:bCs/>
          <w:color w:val="auto"/>
          <w:highlight w:val="none"/>
          <w:u w:val="none"/>
        </w:rPr>
        <w:t xml:space="preserve"> </w:t>
      </w:r>
      <w:r>
        <w:rPr>
          <w:rFonts w:hint="eastAsia" w:ascii="楷体" w:hAnsi="楷体" w:eastAsia="楷体" w:cs="楷体"/>
          <w:bCs/>
          <w:color w:val="auto"/>
          <w:highlight w:val="none"/>
        </w:rPr>
        <w:t>电话：</w:t>
      </w:r>
      <w:r>
        <w:rPr>
          <w:rFonts w:hint="eastAsia" w:ascii="楷体" w:hAnsi="楷体" w:eastAsia="楷体" w:cs="楷体"/>
          <w:bCs/>
          <w:color w:val="auto"/>
          <w:highlight w:val="none"/>
        </w:rPr>
        <w:fldChar w:fldCharType="begin">
          <w:ffData>
            <w:name w:val="Text105"/>
            <w:enabled/>
            <w:calcOnExit w:val="0"/>
            <w:textInput/>
          </w:ffData>
        </w:fldChar>
      </w:r>
      <w:r>
        <w:rPr>
          <w:rFonts w:hint="eastAsia" w:ascii="楷体" w:hAnsi="楷体" w:eastAsia="楷体" w:cs="楷体"/>
          <w:bCs/>
          <w:color w:val="auto"/>
          <w:highlight w:val="none"/>
        </w:rPr>
        <w:instrText xml:space="preserve">FORMTEXT</w:instrText>
      </w:r>
      <w:r>
        <w:rPr>
          <w:rFonts w:hint="eastAsia" w:ascii="楷体" w:hAnsi="楷体" w:eastAsia="楷体" w:cs="楷体"/>
          <w:bCs/>
          <w:color w:val="auto"/>
          <w:highlight w:val="none"/>
        </w:rPr>
        <w:fldChar w:fldCharType="separate"/>
      </w:r>
      <w:r>
        <w:rPr>
          <w:rFonts w:ascii="楷体" w:hAnsi="楷体" w:eastAsia="楷体" w:cs="楷体"/>
          <w:bCs/>
          <w:color w:val="auto"/>
          <w:highlight w:val="none"/>
        </w:rPr>
        <w:t>     </w:t>
      </w:r>
      <w:r>
        <w:rPr>
          <w:rFonts w:hint="eastAsia" w:ascii="楷体" w:hAnsi="楷体" w:eastAsia="楷体" w:cs="楷体"/>
          <w:bCs/>
          <w:color w:val="auto"/>
          <w:highlight w:val="none"/>
        </w:rPr>
        <w:fldChar w:fldCharType="end"/>
      </w:r>
      <w:r>
        <w:rPr>
          <w:rFonts w:hint="eastAsia" w:ascii="楷体" w:hAnsi="楷体" w:eastAsia="楷体" w:cs="楷体"/>
          <w:bCs/>
          <w:color w:val="auto"/>
          <w:highlight w:val="none"/>
          <w:u w:val="none"/>
          <w:lang w:eastAsia="zh-CN"/>
        </w:rPr>
        <w:t>，为承包人</w:t>
      </w:r>
      <w:r>
        <w:rPr>
          <w:rFonts w:hint="eastAsia" w:ascii="楷体" w:hAnsi="楷体" w:eastAsia="楷体" w:cs="楷体"/>
          <w:b/>
          <w:bCs w:val="0"/>
          <w:color w:val="auto"/>
          <w:highlight w:val="none"/>
          <w:u w:val="none"/>
          <w:lang w:eastAsia="zh-CN"/>
        </w:rPr>
        <w:t>项目</w:t>
      </w:r>
      <w:r>
        <w:rPr>
          <w:rFonts w:hint="eastAsia" w:ascii="楷体" w:hAnsi="楷体" w:eastAsia="楷体" w:cs="楷体"/>
          <w:b/>
          <w:bCs w:val="0"/>
          <w:color w:val="auto"/>
          <w:highlight w:val="none"/>
          <w:u w:val="none"/>
          <w:lang w:val="en-US" w:eastAsia="zh-CN"/>
        </w:rPr>
        <w:t>生产经理</w:t>
      </w:r>
      <w:r>
        <w:rPr>
          <w:rFonts w:hint="eastAsia" w:ascii="楷体" w:hAnsi="楷体" w:eastAsia="楷体" w:cs="楷体"/>
          <w:bCs/>
          <w:color w:val="auto"/>
          <w:highlight w:val="none"/>
          <w:lang w:eastAsia="zh-CN"/>
        </w:rPr>
        <w:t>，</w:t>
      </w:r>
      <w:r>
        <w:rPr>
          <w:rFonts w:hint="eastAsia" w:ascii="楷体" w:hAnsi="楷体" w:eastAsia="楷体" w:cs="楷体"/>
          <w:bCs/>
          <w:color w:val="auto"/>
          <w:highlight w:val="none"/>
          <w:lang w:val="en-US" w:eastAsia="zh-CN"/>
        </w:rPr>
        <w:t>协助项目经理</w:t>
      </w:r>
      <w:r>
        <w:rPr>
          <w:rFonts w:hint="eastAsia" w:ascii="楷体" w:hAnsi="楷体" w:eastAsia="楷体" w:cs="楷体"/>
          <w:bCs/>
          <w:color w:val="auto"/>
          <w:highlight w:val="none"/>
          <w:lang w:eastAsia="zh-CN"/>
        </w:rPr>
        <w:t>对分包人</w:t>
      </w:r>
      <w:r>
        <w:rPr>
          <w:rFonts w:hint="eastAsia" w:ascii="楷体" w:hAnsi="楷体" w:eastAsia="楷体" w:cs="楷体"/>
          <w:bCs/>
          <w:color w:val="auto"/>
          <w:highlight w:val="none"/>
          <w:u w:val="single"/>
          <w:lang w:eastAsia="zh-CN"/>
        </w:rPr>
        <w:t>施工的</w:t>
      </w:r>
      <w:r>
        <w:rPr>
          <w:rFonts w:hint="eastAsia" w:ascii="楷体" w:hAnsi="楷体" w:eastAsia="楷体" w:cs="楷体"/>
          <w:bCs/>
          <w:color w:val="auto"/>
          <w:highlight w:val="none"/>
          <w:u w:val="single"/>
          <w:lang w:val="en-US" w:eastAsia="zh-CN"/>
        </w:rPr>
        <w:t>进度、</w:t>
      </w:r>
      <w:r>
        <w:rPr>
          <w:rFonts w:hint="eastAsia" w:ascii="楷体" w:hAnsi="楷体" w:eastAsia="楷体" w:cs="楷体"/>
          <w:bCs/>
          <w:color w:val="auto"/>
          <w:highlight w:val="none"/>
          <w:u w:val="single"/>
          <w:lang w:eastAsia="zh-CN"/>
        </w:rPr>
        <w:t>质量、</w:t>
      </w:r>
      <w:r>
        <w:rPr>
          <w:rFonts w:hint="eastAsia" w:ascii="楷体" w:hAnsi="楷体" w:eastAsia="楷体" w:cs="楷体"/>
          <w:bCs/>
          <w:color w:val="auto"/>
          <w:highlight w:val="none"/>
          <w:lang w:eastAsia="zh-CN"/>
        </w:rPr>
        <w:t>安全、文明施工等进行监督和管理；</w:t>
      </w:r>
    </w:p>
    <w:p>
      <w:pPr>
        <w:spacing w:line="420" w:lineRule="exact"/>
        <w:ind w:firstLine="420" w:firstLineChars="200"/>
        <w:rPr>
          <w:rFonts w:hint="eastAsia" w:ascii="楷体" w:hAnsi="楷体" w:eastAsia="楷体" w:cs="楷体"/>
          <w:bCs/>
          <w:color w:val="auto"/>
        </w:rPr>
      </w:pPr>
      <w:r>
        <w:rPr>
          <w:rFonts w:hint="eastAsia" w:ascii="楷体" w:hAnsi="楷体" w:eastAsia="楷体" w:cs="楷体"/>
          <w:bCs/>
          <w:color w:val="auto"/>
          <w:lang w:val="en-US" w:eastAsia="zh-CN"/>
        </w:rPr>
        <w:t>4、</w:t>
      </w:r>
      <w:r>
        <w:rPr>
          <w:rFonts w:hint="eastAsia" w:ascii="楷体" w:hAnsi="楷体" w:eastAsia="楷体" w:cs="楷体"/>
          <w:bCs/>
          <w:color w:val="auto"/>
        </w:rPr>
        <w:t>授权</w:t>
      </w:r>
      <w:r>
        <w:rPr>
          <w:rFonts w:hint="eastAsia" w:ascii="楷体" w:hAnsi="楷体" w:eastAsia="楷体" w:cs="楷体"/>
          <w:bCs/>
          <w:color w:val="auto"/>
          <w:highlight w:val="none"/>
        </w:rPr>
        <w:fldChar w:fldCharType="begin">
          <w:ffData>
            <w:name w:val="Text103"/>
            <w:enabled/>
            <w:calcOnExit w:val="0"/>
            <w:textInput/>
          </w:ffData>
        </w:fldChar>
      </w:r>
      <w:r>
        <w:rPr>
          <w:rFonts w:hint="eastAsia" w:ascii="楷体" w:hAnsi="楷体" w:eastAsia="楷体" w:cs="楷体"/>
          <w:bCs/>
          <w:color w:val="auto"/>
          <w:highlight w:val="none"/>
        </w:rPr>
        <w:instrText xml:space="preserve">FORMTEXT</w:instrText>
      </w:r>
      <w:r>
        <w:rPr>
          <w:rFonts w:hint="eastAsia" w:ascii="楷体" w:hAnsi="楷体" w:eastAsia="楷体" w:cs="楷体"/>
          <w:bCs/>
          <w:color w:val="auto"/>
          <w:highlight w:val="none"/>
        </w:rPr>
        <w:fldChar w:fldCharType="separate"/>
      </w:r>
      <w:r>
        <w:rPr>
          <w:rFonts w:ascii="楷体" w:hAnsi="楷体" w:eastAsia="楷体" w:cs="楷体"/>
          <w:bCs/>
          <w:color w:val="auto"/>
          <w:highlight w:val="none"/>
        </w:rPr>
        <w:t>     </w:t>
      </w:r>
      <w:r>
        <w:rPr>
          <w:rFonts w:hint="eastAsia" w:ascii="楷体" w:hAnsi="楷体" w:eastAsia="楷体" w:cs="楷体"/>
          <w:bCs/>
          <w:color w:val="auto"/>
          <w:highlight w:val="none"/>
        </w:rPr>
        <w:fldChar w:fldCharType="end"/>
      </w:r>
      <w:r>
        <w:rPr>
          <w:rFonts w:hint="eastAsia" w:ascii="楷体" w:hAnsi="楷体" w:eastAsia="楷体" w:cs="楷体"/>
          <w:bCs/>
          <w:color w:val="auto"/>
          <w:highlight w:val="none"/>
        </w:rPr>
        <w:t>（姓名）</w:t>
      </w:r>
      <w:r>
        <w:rPr>
          <w:rFonts w:hint="eastAsia" w:ascii="楷体" w:hAnsi="楷体" w:eastAsia="楷体" w:cs="楷体"/>
          <w:bCs/>
          <w:color w:val="auto"/>
          <w:highlight w:val="none"/>
          <w:u w:val="none"/>
        </w:rPr>
        <w:t>，身份证号码：</w:t>
      </w:r>
      <w:r>
        <w:rPr>
          <w:rFonts w:hint="eastAsia" w:ascii="楷体" w:hAnsi="楷体" w:eastAsia="楷体" w:cs="楷体"/>
          <w:bCs/>
          <w:color w:val="auto"/>
          <w:highlight w:val="none"/>
          <w:u w:val="none"/>
        </w:rPr>
        <w:fldChar w:fldCharType="begin">
          <w:ffData>
            <w:name w:val="Text104"/>
            <w:enabled/>
            <w:calcOnExit w:val="0"/>
            <w:textInput/>
          </w:ffData>
        </w:fldChar>
      </w:r>
      <w:r>
        <w:rPr>
          <w:rFonts w:hint="eastAsia" w:ascii="楷体" w:hAnsi="楷体" w:eastAsia="楷体" w:cs="楷体"/>
          <w:bCs/>
          <w:color w:val="auto"/>
          <w:highlight w:val="none"/>
          <w:u w:val="none"/>
        </w:rPr>
        <w:instrText xml:space="preserve">FORMTEXT</w:instrText>
      </w:r>
      <w:r>
        <w:rPr>
          <w:rFonts w:hint="eastAsia" w:ascii="楷体" w:hAnsi="楷体" w:eastAsia="楷体" w:cs="楷体"/>
          <w:bCs/>
          <w:color w:val="auto"/>
          <w:highlight w:val="none"/>
          <w:u w:val="none"/>
        </w:rPr>
        <w:fldChar w:fldCharType="separate"/>
      </w:r>
      <w:r>
        <w:rPr>
          <w:rFonts w:ascii="楷体" w:hAnsi="楷体" w:eastAsia="楷体" w:cs="楷体"/>
          <w:bCs/>
          <w:color w:val="auto"/>
          <w:highlight w:val="none"/>
          <w:u w:val="none"/>
          <w:lang w:val="en-US" w:eastAsia="zh-CN"/>
        </w:rPr>
        <w:t>     </w:t>
      </w:r>
      <w:r>
        <w:rPr>
          <w:rFonts w:hint="eastAsia" w:ascii="楷体" w:hAnsi="楷体" w:eastAsia="楷体" w:cs="楷体"/>
          <w:bCs/>
          <w:color w:val="auto"/>
          <w:highlight w:val="none"/>
          <w:u w:val="none"/>
        </w:rPr>
        <w:fldChar w:fldCharType="end"/>
      </w:r>
      <w:r>
        <w:rPr>
          <w:rFonts w:hint="eastAsia" w:ascii="楷体" w:hAnsi="楷体" w:eastAsia="楷体" w:cs="楷体"/>
          <w:bCs/>
          <w:color w:val="auto"/>
          <w:highlight w:val="none"/>
          <w:u w:val="none"/>
          <w:lang w:eastAsia="zh-CN"/>
        </w:rPr>
        <w:t>，</w:t>
      </w:r>
      <w:r>
        <w:rPr>
          <w:rFonts w:hint="eastAsia" w:ascii="楷体" w:hAnsi="楷体" w:eastAsia="楷体" w:cs="楷体"/>
          <w:bCs/>
          <w:color w:val="auto"/>
          <w:highlight w:val="none"/>
          <w:u w:val="none"/>
        </w:rPr>
        <w:t xml:space="preserve"> </w:t>
      </w:r>
      <w:r>
        <w:rPr>
          <w:rFonts w:hint="eastAsia" w:ascii="楷体" w:hAnsi="楷体" w:eastAsia="楷体" w:cs="楷体"/>
          <w:bCs/>
          <w:color w:val="auto"/>
          <w:highlight w:val="none"/>
        </w:rPr>
        <w:t>电话：</w:t>
      </w:r>
      <w:r>
        <w:rPr>
          <w:rFonts w:hint="eastAsia" w:ascii="楷体" w:hAnsi="楷体" w:eastAsia="楷体" w:cs="楷体"/>
          <w:bCs/>
          <w:color w:val="auto"/>
          <w:highlight w:val="none"/>
        </w:rPr>
        <w:fldChar w:fldCharType="begin">
          <w:ffData>
            <w:name w:val="Text105"/>
            <w:enabled/>
            <w:calcOnExit w:val="0"/>
            <w:textInput/>
          </w:ffData>
        </w:fldChar>
      </w:r>
      <w:r>
        <w:rPr>
          <w:rFonts w:hint="eastAsia" w:ascii="楷体" w:hAnsi="楷体" w:eastAsia="楷体" w:cs="楷体"/>
          <w:bCs/>
          <w:color w:val="auto"/>
          <w:highlight w:val="none"/>
        </w:rPr>
        <w:instrText xml:space="preserve">FORMTEXT</w:instrText>
      </w:r>
      <w:r>
        <w:rPr>
          <w:rFonts w:hint="eastAsia" w:ascii="楷体" w:hAnsi="楷体" w:eastAsia="楷体" w:cs="楷体"/>
          <w:bCs/>
          <w:color w:val="auto"/>
          <w:highlight w:val="none"/>
        </w:rPr>
        <w:fldChar w:fldCharType="separate"/>
      </w:r>
      <w:r>
        <w:rPr>
          <w:rFonts w:ascii="楷体" w:hAnsi="楷体" w:eastAsia="楷体" w:cs="楷体"/>
          <w:bCs/>
          <w:color w:val="auto"/>
          <w:highlight w:val="none"/>
        </w:rPr>
        <w:t>     </w:t>
      </w:r>
      <w:r>
        <w:rPr>
          <w:rFonts w:hint="eastAsia" w:ascii="楷体" w:hAnsi="楷体" w:eastAsia="楷体" w:cs="楷体"/>
          <w:bCs/>
          <w:color w:val="auto"/>
          <w:highlight w:val="none"/>
        </w:rPr>
        <w:fldChar w:fldCharType="end"/>
      </w:r>
      <w:r>
        <w:rPr>
          <w:rFonts w:hint="eastAsia" w:ascii="楷体" w:hAnsi="楷体" w:eastAsia="楷体" w:cs="楷体"/>
          <w:bCs/>
          <w:color w:val="auto"/>
          <w:highlight w:val="none"/>
          <w:u w:val="none"/>
          <w:lang w:eastAsia="zh-CN"/>
        </w:rPr>
        <w:t>，为承包人</w:t>
      </w:r>
      <w:r>
        <w:rPr>
          <w:rFonts w:hint="eastAsia" w:ascii="楷体" w:hAnsi="楷体" w:eastAsia="楷体" w:cs="楷体"/>
          <w:b/>
          <w:bCs w:val="0"/>
          <w:color w:val="auto"/>
          <w:highlight w:val="none"/>
          <w:u w:val="none"/>
          <w:lang w:val="en-US" w:eastAsia="zh-CN"/>
        </w:rPr>
        <w:t>项目商务负责人</w:t>
      </w:r>
      <w:r>
        <w:rPr>
          <w:rFonts w:hint="eastAsia" w:ascii="楷体" w:hAnsi="楷体" w:eastAsia="楷体" w:cs="楷体"/>
          <w:bCs/>
          <w:color w:val="auto"/>
        </w:rPr>
        <w:t>，</w:t>
      </w:r>
      <w:r>
        <w:rPr>
          <w:rFonts w:hint="eastAsia" w:ascii="楷体" w:hAnsi="楷体" w:eastAsia="楷体" w:cs="楷体"/>
          <w:bCs/>
          <w:color w:val="auto"/>
          <w:u w:val="single"/>
        </w:rPr>
        <w:t>负责办理与本分包合同有关的中间计量确认、分包结算核对的事宜，在相关资料上的签字，仅是受托人按照承包人内部管理审批流程发起内部审批流程，不视为承包人对中间计量、分包结算进行确认，未经承包人盖章或书面追认，不作为确定双方最终权利义务的依据</w:t>
      </w:r>
      <w:r>
        <w:rPr>
          <w:rFonts w:hint="eastAsia" w:ascii="楷体" w:hAnsi="楷体" w:eastAsia="楷体" w:cs="楷体"/>
          <w:bCs/>
          <w:color w:val="auto"/>
        </w:rPr>
        <w:t xml:space="preserve">。 </w:t>
      </w:r>
    </w:p>
    <w:p>
      <w:pPr>
        <w:spacing w:line="420" w:lineRule="exact"/>
        <w:ind w:firstLine="420" w:firstLineChars="200"/>
        <w:rPr>
          <w:rFonts w:hint="eastAsia" w:ascii="楷体" w:hAnsi="楷体" w:eastAsia="楷体" w:cs="楷体"/>
          <w:bCs/>
          <w:color w:val="auto"/>
        </w:rPr>
      </w:pPr>
      <w:r>
        <w:rPr>
          <w:rFonts w:hint="eastAsia" w:ascii="楷体" w:hAnsi="楷体" w:eastAsia="楷体" w:cs="楷体"/>
          <w:bCs/>
          <w:color w:val="auto"/>
          <w:lang w:val="en-US" w:eastAsia="zh-CN"/>
        </w:rPr>
        <w:t>5、</w:t>
      </w:r>
      <w:r>
        <w:rPr>
          <w:rFonts w:hint="eastAsia" w:ascii="楷体" w:hAnsi="楷体" w:eastAsia="楷体" w:cs="楷体"/>
          <w:bCs/>
          <w:color w:val="auto"/>
        </w:rPr>
        <w:t>授权</w:t>
      </w:r>
      <w:r>
        <w:rPr>
          <w:rFonts w:hint="eastAsia" w:ascii="楷体" w:hAnsi="楷体" w:eastAsia="楷体" w:cs="楷体"/>
          <w:bCs/>
          <w:color w:val="auto"/>
          <w:highlight w:val="none"/>
        </w:rPr>
        <w:fldChar w:fldCharType="begin">
          <w:ffData>
            <w:name w:val="Text103"/>
            <w:enabled/>
            <w:calcOnExit w:val="0"/>
            <w:textInput/>
          </w:ffData>
        </w:fldChar>
      </w:r>
      <w:r>
        <w:rPr>
          <w:rFonts w:hint="eastAsia" w:ascii="楷体" w:hAnsi="楷体" w:eastAsia="楷体" w:cs="楷体"/>
          <w:bCs/>
          <w:color w:val="auto"/>
          <w:highlight w:val="none"/>
        </w:rPr>
        <w:instrText xml:space="preserve">FORMTEXT</w:instrText>
      </w:r>
      <w:r>
        <w:rPr>
          <w:rFonts w:hint="eastAsia" w:ascii="楷体" w:hAnsi="楷体" w:eastAsia="楷体" w:cs="楷体"/>
          <w:bCs/>
          <w:color w:val="auto"/>
          <w:highlight w:val="none"/>
        </w:rPr>
        <w:fldChar w:fldCharType="separate"/>
      </w:r>
      <w:r>
        <w:rPr>
          <w:rFonts w:hint="eastAsia" w:ascii="楷体" w:hAnsi="楷体" w:eastAsia="楷体" w:cs="楷体"/>
          <w:bCs/>
          <w:color w:val="auto"/>
          <w:highlight w:val="none"/>
          <w:lang w:val="en-US" w:eastAsia="zh-CN"/>
        </w:rPr>
        <w:t>/</w:t>
      </w:r>
      <w:r>
        <w:rPr>
          <w:rFonts w:hint="eastAsia" w:ascii="楷体" w:hAnsi="楷体" w:eastAsia="楷体" w:cs="楷体"/>
          <w:bCs/>
          <w:color w:val="auto"/>
          <w:highlight w:val="none"/>
        </w:rPr>
        <w:fldChar w:fldCharType="end"/>
      </w:r>
      <w:r>
        <w:rPr>
          <w:rFonts w:hint="eastAsia" w:ascii="楷体" w:hAnsi="楷体" w:eastAsia="楷体" w:cs="楷体"/>
          <w:bCs/>
          <w:color w:val="auto"/>
          <w:highlight w:val="none"/>
        </w:rPr>
        <w:t>（姓名）</w:t>
      </w:r>
      <w:r>
        <w:rPr>
          <w:rFonts w:hint="eastAsia" w:ascii="楷体" w:hAnsi="楷体" w:eastAsia="楷体" w:cs="楷体"/>
          <w:bCs/>
          <w:color w:val="auto"/>
          <w:highlight w:val="none"/>
          <w:u w:val="none"/>
        </w:rPr>
        <w:t>，身份证号码：</w:t>
      </w:r>
      <w:r>
        <w:rPr>
          <w:rFonts w:hint="eastAsia" w:ascii="楷体" w:hAnsi="楷体" w:eastAsia="楷体" w:cs="楷体"/>
          <w:bCs/>
          <w:color w:val="auto"/>
          <w:highlight w:val="none"/>
          <w:u w:val="none"/>
        </w:rPr>
        <w:fldChar w:fldCharType="begin">
          <w:ffData>
            <w:name w:val="Text104"/>
            <w:enabled/>
            <w:calcOnExit w:val="0"/>
            <w:textInput/>
          </w:ffData>
        </w:fldChar>
      </w:r>
      <w:r>
        <w:rPr>
          <w:rFonts w:hint="eastAsia" w:ascii="楷体" w:hAnsi="楷体" w:eastAsia="楷体" w:cs="楷体"/>
          <w:bCs/>
          <w:color w:val="auto"/>
          <w:highlight w:val="none"/>
          <w:u w:val="none"/>
        </w:rPr>
        <w:instrText xml:space="preserve">FORMTEXT</w:instrText>
      </w:r>
      <w:r>
        <w:rPr>
          <w:rFonts w:hint="eastAsia" w:ascii="楷体" w:hAnsi="楷体" w:eastAsia="楷体" w:cs="楷体"/>
          <w:bCs/>
          <w:color w:val="auto"/>
          <w:highlight w:val="none"/>
          <w:u w:val="none"/>
        </w:rPr>
        <w:fldChar w:fldCharType="separate"/>
      </w:r>
      <w:r>
        <w:rPr>
          <w:rFonts w:hint="eastAsia" w:ascii="楷体" w:hAnsi="楷体" w:eastAsia="楷体" w:cs="楷体"/>
          <w:bCs/>
          <w:color w:val="auto"/>
          <w:highlight w:val="none"/>
          <w:u w:val="none"/>
          <w:lang w:val="en-US" w:eastAsia="zh-CN"/>
        </w:rPr>
        <w:t>/</w:t>
      </w:r>
      <w:r>
        <w:rPr>
          <w:rFonts w:hint="eastAsia" w:ascii="楷体" w:hAnsi="楷体" w:eastAsia="楷体" w:cs="楷体"/>
          <w:bCs/>
          <w:color w:val="auto"/>
          <w:highlight w:val="none"/>
          <w:u w:val="none"/>
        </w:rPr>
        <w:fldChar w:fldCharType="end"/>
      </w:r>
      <w:r>
        <w:rPr>
          <w:rFonts w:hint="eastAsia" w:ascii="楷体" w:hAnsi="楷体" w:eastAsia="楷体" w:cs="楷体"/>
          <w:bCs/>
          <w:color w:val="auto"/>
          <w:highlight w:val="none"/>
          <w:u w:val="none"/>
          <w:lang w:eastAsia="zh-CN"/>
        </w:rPr>
        <w:t>，</w:t>
      </w:r>
      <w:r>
        <w:rPr>
          <w:rFonts w:hint="eastAsia" w:ascii="楷体" w:hAnsi="楷体" w:eastAsia="楷体" w:cs="楷体"/>
          <w:bCs/>
          <w:color w:val="auto"/>
          <w:highlight w:val="none"/>
          <w:u w:val="none"/>
        </w:rPr>
        <w:t xml:space="preserve"> </w:t>
      </w:r>
      <w:r>
        <w:rPr>
          <w:rFonts w:hint="eastAsia" w:ascii="楷体" w:hAnsi="楷体" w:eastAsia="楷体" w:cs="楷体"/>
          <w:bCs/>
          <w:color w:val="auto"/>
          <w:highlight w:val="none"/>
        </w:rPr>
        <w:t>电话：</w:t>
      </w:r>
      <w:r>
        <w:rPr>
          <w:rFonts w:hint="eastAsia" w:ascii="楷体" w:hAnsi="楷体" w:eastAsia="楷体" w:cs="楷体"/>
          <w:bCs/>
          <w:color w:val="auto"/>
          <w:highlight w:val="none"/>
        </w:rPr>
        <w:fldChar w:fldCharType="begin">
          <w:ffData>
            <w:name w:val="Text105"/>
            <w:enabled/>
            <w:calcOnExit w:val="0"/>
            <w:textInput/>
          </w:ffData>
        </w:fldChar>
      </w:r>
      <w:r>
        <w:rPr>
          <w:rFonts w:hint="eastAsia" w:ascii="楷体" w:hAnsi="楷体" w:eastAsia="楷体" w:cs="楷体"/>
          <w:bCs/>
          <w:color w:val="auto"/>
          <w:highlight w:val="none"/>
        </w:rPr>
        <w:instrText xml:space="preserve">FORMTEXT</w:instrText>
      </w:r>
      <w:r>
        <w:rPr>
          <w:rFonts w:hint="eastAsia" w:ascii="楷体" w:hAnsi="楷体" w:eastAsia="楷体" w:cs="楷体"/>
          <w:bCs/>
          <w:color w:val="auto"/>
          <w:highlight w:val="none"/>
        </w:rPr>
        <w:fldChar w:fldCharType="separate"/>
      </w:r>
      <w:r>
        <w:rPr>
          <w:rFonts w:hint="eastAsia" w:ascii="楷体" w:hAnsi="楷体" w:eastAsia="楷体" w:cs="楷体"/>
          <w:bCs/>
          <w:color w:val="auto"/>
          <w:highlight w:val="none"/>
          <w:lang w:val="en-US" w:eastAsia="zh-CN"/>
        </w:rPr>
        <w:t>/</w:t>
      </w:r>
      <w:r>
        <w:rPr>
          <w:rFonts w:hint="eastAsia" w:ascii="楷体" w:hAnsi="楷体" w:eastAsia="楷体" w:cs="楷体"/>
          <w:bCs/>
          <w:color w:val="auto"/>
          <w:highlight w:val="none"/>
        </w:rPr>
        <w:fldChar w:fldCharType="end"/>
      </w:r>
      <w:r>
        <w:rPr>
          <w:rFonts w:hint="eastAsia" w:ascii="楷体" w:hAnsi="楷体" w:eastAsia="楷体" w:cs="楷体"/>
          <w:bCs/>
          <w:color w:val="auto"/>
          <w:highlight w:val="none"/>
          <w:u w:val="none"/>
          <w:lang w:eastAsia="zh-CN"/>
        </w:rPr>
        <w:t>，为承包人</w:t>
      </w:r>
      <w:r>
        <w:rPr>
          <w:rFonts w:hint="eastAsia" w:ascii="楷体" w:hAnsi="楷体" w:eastAsia="楷体" w:cs="楷体"/>
          <w:b/>
          <w:bCs w:val="0"/>
          <w:color w:val="auto"/>
          <w:highlight w:val="none"/>
          <w:u w:val="none"/>
          <w:lang w:val="en-US" w:eastAsia="zh-CN"/>
        </w:rPr>
        <w:t>项目材料负责人</w:t>
      </w:r>
      <w:r>
        <w:rPr>
          <w:rFonts w:hint="eastAsia" w:ascii="楷体" w:hAnsi="楷体" w:eastAsia="楷体" w:cs="楷体"/>
          <w:bCs/>
          <w:color w:val="auto"/>
        </w:rPr>
        <w:t>，</w:t>
      </w:r>
      <w:r>
        <w:rPr>
          <w:rFonts w:hint="eastAsia" w:ascii="楷体" w:hAnsi="楷体" w:eastAsia="楷体" w:cs="楷体"/>
          <w:bCs/>
          <w:color w:val="auto"/>
          <w:u w:val="single"/>
        </w:rPr>
        <w:t>负责办理与本分包合同有关的发料领料事宜</w:t>
      </w:r>
      <w:r>
        <w:rPr>
          <w:rFonts w:hint="eastAsia" w:ascii="楷体" w:hAnsi="楷体" w:eastAsia="楷体" w:cs="楷体"/>
          <w:bCs/>
          <w:color w:val="auto"/>
        </w:rPr>
        <w:t>；</w:t>
      </w:r>
    </w:p>
    <w:p>
      <w:pPr>
        <w:spacing w:line="420" w:lineRule="exact"/>
        <w:ind w:firstLine="420" w:firstLineChars="200"/>
        <w:rPr>
          <w:rFonts w:hint="eastAsia" w:ascii="楷体" w:hAnsi="楷体" w:eastAsia="楷体" w:cs="楷体"/>
          <w:bCs/>
          <w:color w:val="auto"/>
          <w:lang w:val="en-US" w:eastAsia="zh-CN"/>
        </w:rPr>
      </w:pPr>
      <w:r>
        <w:rPr>
          <w:rFonts w:hint="eastAsia" w:ascii="楷体" w:hAnsi="楷体" w:eastAsia="楷体" w:cs="楷体"/>
          <w:bCs/>
          <w:color w:val="auto"/>
          <w:lang w:val="en-US" w:eastAsia="zh-CN"/>
        </w:rPr>
        <w:t>6</w:t>
      </w:r>
      <w:r>
        <w:rPr>
          <w:rFonts w:hint="eastAsia" w:ascii="楷体" w:hAnsi="楷体" w:eastAsia="楷体" w:cs="楷体"/>
          <w:bCs/>
          <w:color w:val="auto"/>
        </w:rPr>
        <w:t>、授权</w:t>
      </w:r>
      <w:r>
        <w:rPr>
          <w:rFonts w:hint="eastAsia" w:ascii="楷体" w:hAnsi="楷体" w:eastAsia="楷体" w:cs="楷体"/>
          <w:bCs/>
          <w:color w:val="auto"/>
          <w:highlight w:val="none"/>
        </w:rPr>
        <w:fldChar w:fldCharType="begin">
          <w:ffData>
            <w:name w:val="Text103"/>
            <w:enabled/>
            <w:calcOnExit w:val="0"/>
            <w:textInput/>
          </w:ffData>
        </w:fldChar>
      </w:r>
      <w:r>
        <w:rPr>
          <w:rFonts w:hint="eastAsia" w:ascii="楷体" w:hAnsi="楷体" w:eastAsia="楷体" w:cs="楷体"/>
          <w:bCs/>
          <w:color w:val="auto"/>
          <w:highlight w:val="none"/>
        </w:rPr>
        <w:instrText xml:space="preserve">FORMTEXT</w:instrText>
      </w:r>
      <w:r>
        <w:rPr>
          <w:rFonts w:hint="eastAsia" w:ascii="楷体" w:hAnsi="楷体" w:eastAsia="楷体" w:cs="楷体"/>
          <w:bCs/>
          <w:color w:val="auto"/>
          <w:highlight w:val="none"/>
        </w:rPr>
        <w:fldChar w:fldCharType="separate"/>
      </w:r>
      <w:r>
        <w:rPr>
          <w:rFonts w:hint="eastAsia" w:ascii="楷体" w:hAnsi="楷体" w:eastAsia="楷体" w:cs="楷体"/>
          <w:bCs/>
          <w:color w:val="auto"/>
          <w:highlight w:val="none"/>
          <w:lang w:val="en-US" w:eastAsia="zh-CN"/>
        </w:rPr>
        <w:t>/</w:t>
      </w:r>
      <w:r>
        <w:rPr>
          <w:rFonts w:hint="eastAsia" w:ascii="楷体" w:hAnsi="楷体" w:eastAsia="楷体" w:cs="楷体"/>
          <w:bCs/>
          <w:color w:val="auto"/>
          <w:highlight w:val="none"/>
        </w:rPr>
        <w:fldChar w:fldCharType="end"/>
      </w:r>
      <w:r>
        <w:rPr>
          <w:rFonts w:hint="eastAsia" w:ascii="楷体" w:hAnsi="楷体" w:eastAsia="楷体" w:cs="楷体"/>
          <w:bCs/>
          <w:color w:val="auto"/>
          <w:highlight w:val="none"/>
        </w:rPr>
        <w:t>（姓名）</w:t>
      </w:r>
      <w:r>
        <w:rPr>
          <w:rFonts w:hint="eastAsia" w:ascii="楷体" w:hAnsi="楷体" w:eastAsia="楷体" w:cs="楷体"/>
          <w:bCs/>
          <w:color w:val="auto"/>
          <w:highlight w:val="none"/>
          <w:u w:val="none"/>
        </w:rPr>
        <w:t>，身份证号码：</w:t>
      </w:r>
      <w:r>
        <w:rPr>
          <w:rFonts w:hint="eastAsia" w:ascii="楷体" w:hAnsi="楷体" w:eastAsia="楷体" w:cs="楷体"/>
          <w:bCs/>
          <w:color w:val="auto"/>
          <w:highlight w:val="none"/>
          <w:u w:val="none"/>
        </w:rPr>
        <w:fldChar w:fldCharType="begin">
          <w:ffData>
            <w:name w:val="Text104"/>
            <w:enabled/>
            <w:calcOnExit w:val="0"/>
            <w:textInput/>
          </w:ffData>
        </w:fldChar>
      </w:r>
      <w:r>
        <w:rPr>
          <w:rFonts w:hint="eastAsia" w:ascii="楷体" w:hAnsi="楷体" w:eastAsia="楷体" w:cs="楷体"/>
          <w:bCs/>
          <w:color w:val="auto"/>
          <w:highlight w:val="none"/>
          <w:u w:val="none"/>
        </w:rPr>
        <w:instrText xml:space="preserve">FORMTEXT</w:instrText>
      </w:r>
      <w:r>
        <w:rPr>
          <w:rFonts w:hint="eastAsia" w:ascii="楷体" w:hAnsi="楷体" w:eastAsia="楷体" w:cs="楷体"/>
          <w:bCs/>
          <w:color w:val="auto"/>
          <w:highlight w:val="none"/>
          <w:u w:val="none"/>
        </w:rPr>
        <w:fldChar w:fldCharType="separate"/>
      </w:r>
      <w:r>
        <w:rPr>
          <w:rFonts w:hint="eastAsia" w:ascii="楷体" w:hAnsi="楷体" w:eastAsia="楷体" w:cs="楷体"/>
          <w:bCs/>
          <w:color w:val="auto"/>
          <w:highlight w:val="none"/>
          <w:u w:val="none"/>
          <w:lang w:val="en-US" w:eastAsia="zh-CN"/>
        </w:rPr>
        <w:t>/</w:t>
      </w:r>
      <w:r>
        <w:rPr>
          <w:rFonts w:hint="eastAsia" w:ascii="楷体" w:hAnsi="楷体" w:eastAsia="楷体" w:cs="楷体"/>
          <w:bCs/>
          <w:color w:val="auto"/>
          <w:highlight w:val="none"/>
          <w:u w:val="none"/>
        </w:rPr>
        <w:fldChar w:fldCharType="end"/>
      </w:r>
      <w:r>
        <w:rPr>
          <w:rFonts w:hint="eastAsia" w:ascii="楷体" w:hAnsi="楷体" w:eastAsia="楷体" w:cs="楷体"/>
          <w:bCs/>
          <w:color w:val="auto"/>
          <w:highlight w:val="none"/>
          <w:u w:val="none"/>
          <w:lang w:eastAsia="zh-CN"/>
        </w:rPr>
        <w:t>，</w:t>
      </w:r>
      <w:r>
        <w:rPr>
          <w:rFonts w:hint="eastAsia" w:ascii="楷体" w:hAnsi="楷体" w:eastAsia="楷体" w:cs="楷体"/>
          <w:bCs/>
          <w:color w:val="auto"/>
          <w:highlight w:val="none"/>
          <w:u w:val="none"/>
        </w:rPr>
        <w:t xml:space="preserve"> </w:t>
      </w:r>
      <w:r>
        <w:rPr>
          <w:rFonts w:hint="eastAsia" w:ascii="楷体" w:hAnsi="楷体" w:eastAsia="楷体" w:cs="楷体"/>
          <w:bCs/>
          <w:color w:val="auto"/>
          <w:highlight w:val="none"/>
        </w:rPr>
        <w:t>电话：</w:t>
      </w:r>
      <w:r>
        <w:rPr>
          <w:rFonts w:hint="eastAsia" w:ascii="楷体" w:hAnsi="楷体" w:eastAsia="楷体" w:cs="楷体"/>
          <w:bCs/>
          <w:color w:val="auto"/>
          <w:highlight w:val="none"/>
        </w:rPr>
        <w:fldChar w:fldCharType="begin">
          <w:ffData>
            <w:name w:val="Text105"/>
            <w:enabled/>
            <w:calcOnExit w:val="0"/>
            <w:textInput/>
          </w:ffData>
        </w:fldChar>
      </w:r>
      <w:r>
        <w:rPr>
          <w:rFonts w:hint="eastAsia" w:ascii="楷体" w:hAnsi="楷体" w:eastAsia="楷体" w:cs="楷体"/>
          <w:bCs/>
          <w:color w:val="auto"/>
          <w:highlight w:val="none"/>
        </w:rPr>
        <w:instrText xml:space="preserve">FORMTEXT</w:instrText>
      </w:r>
      <w:r>
        <w:rPr>
          <w:rFonts w:hint="eastAsia" w:ascii="楷体" w:hAnsi="楷体" w:eastAsia="楷体" w:cs="楷体"/>
          <w:bCs/>
          <w:color w:val="auto"/>
          <w:highlight w:val="none"/>
        </w:rPr>
        <w:fldChar w:fldCharType="separate"/>
      </w:r>
      <w:r>
        <w:rPr>
          <w:rFonts w:hint="eastAsia" w:ascii="楷体" w:hAnsi="楷体" w:eastAsia="楷体" w:cs="楷体"/>
          <w:bCs/>
          <w:color w:val="auto"/>
          <w:highlight w:val="none"/>
          <w:lang w:val="en-US" w:eastAsia="zh-CN"/>
        </w:rPr>
        <w:t>/</w:t>
      </w:r>
      <w:r>
        <w:rPr>
          <w:rFonts w:hint="eastAsia" w:ascii="楷体" w:hAnsi="楷体" w:eastAsia="楷体" w:cs="楷体"/>
          <w:bCs/>
          <w:color w:val="auto"/>
          <w:highlight w:val="none"/>
        </w:rPr>
        <w:fldChar w:fldCharType="end"/>
      </w:r>
      <w:r>
        <w:rPr>
          <w:rFonts w:hint="eastAsia" w:ascii="楷体" w:hAnsi="楷体" w:eastAsia="楷体" w:cs="楷体"/>
          <w:bCs/>
          <w:color w:val="auto"/>
          <w:highlight w:val="none"/>
          <w:u w:val="none"/>
          <w:lang w:eastAsia="zh-CN"/>
        </w:rPr>
        <w:t>，为承包人</w:t>
      </w:r>
      <w:r>
        <w:rPr>
          <w:rFonts w:hint="eastAsia" w:ascii="楷体" w:hAnsi="楷体" w:eastAsia="楷体" w:cs="楷体"/>
          <w:b/>
          <w:bCs w:val="0"/>
          <w:color w:val="auto"/>
          <w:highlight w:val="none"/>
          <w:u w:val="none"/>
          <w:lang w:val="en-US" w:eastAsia="zh-CN"/>
        </w:rPr>
        <w:t>项目安全负责人</w:t>
      </w:r>
      <w:r>
        <w:rPr>
          <w:rFonts w:hint="eastAsia" w:ascii="楷体" w:hAnsi="楷体" w:eastAsia="楷体" w:cs="楷体"/>
          <w:bCs/>
          <w:color w:val="auto"/>
        </w:rPr>
        <w:t>，</w:t>
      </w:r>
      <w:r>
        <w:rPr>
          <w:rFonts w:hint="eastAsia" w:ascii="楷体" w:hAnsi="楷体" w:eastAsia="楷体" w:cs="楷体"/>
          <w:bCs/>
          <w:color w:val="auto"/>
          <w:u w:val="single"/>
        </w:rPr>
        <w:t>负责</w:t>
      </w:r>
      <w:r>
        <w:rPr>
          <w:rFonts w:hint="eastAsia" w:ascii="楷体" w:hAnsi="楷体" w:eastAsia="楷体" w:cs="楷体"/>
          <w:bCs/>
          <w:color w:val="auto"/>
          <w:u w:val="single"/>
          <w:lang w:val="en-US" w:eastAsia="zh-CN"/>
        </w:rPr>
        <w:t>对分包人施工安全、文明施工等进行监督和管理</w:t>
      </w:r>
      <w:r>
        <w:rPr>
          <w:rFonts w:hint="eastAsia" w:ascii="楷体" w:hAnsi="楷体" w:eastAsia="楷体" w:cs="楷体"/>
          <w:bCs/>
          <w:color w:val="auto"/>
          <w:lang w:val="en-US" w:eastAsia="zh-CN"/>
        </w:rPr>
        <w:t>。</w:t>
      </w:r>
    </w:p>
    <w:p>
      <w:pPr>
        <w:spacing w:line="420" w:lineRule="exact"/>
        <w:ind w:firstLine="420" w:firstLineChars="200"/>
        <w:rPr>
          <w:rFonts w:hint="eastAsia" w:ascii="楷体" w:hAnsi="楷体" w:eastAsia="楷体" w:cs="楷体"/>
        </w:rPr>
      </w:pPr>
      <w:r>
        <w:rPr>
          <w:rFonts w:hint="eastAsia" w:ascii="楷体" w:hAnsi="楷体" w:eastAsia="楷体" w:cs="楷体"/>
          <w:bCs/>
          <w:color w:val="auto"/>
          <w:lang w:val="en-US" w:eastAsia="zh-CN"/>
        </w:rPr>
        <w:t>7</w:t>
      </w:r>
      <w:r>
        <w:rPr>
          <w:rFonts w:hint="eastAsia" w:ascii="楷体" w:hAnsi="楷体" w:eastAsia="楷体" w:cs="楷体"/>
          <w:bCs/>
          <w:color w:val="auto"/>
        </w:rPr>
        <w:t>、授权</w:t>
      </w:r>
      <w:r>
        <w:rPr>
          <w:rFonts w:hint="eastAsia" w:ascii="楷体" w:hAnsi="楷体" w:eastAsia="楷体" w:cs="楷体"/>
          <w:bCs/>
          <w:color w:val="auto"/>
          <w:highlight w:val="none"/>
        </w:rPr>
        <w:fldChar w:fldCharType="begin">
          <w:ffData>
            <w:name w:val="Text103"/>
            <w:enabled/>
            <w:calcOnExit w:val="0"/>
            <w:textInput/>
          </w:ffData>
        </w:fldChar>
      </w:r>
      <w:r>
        <w:rPr>
          <w:rFonts w:hint="eastAsia" w:ascii="楷体" w:hAnsi="楷体" w:eastAsia="楷体" w:cs="楷体"/>
          <w:bCs/>
          <w:color w:val="auto"/>
          <w:highlight w:val="none"/>
        </w:rPr>
        <w:instrText xml:space="preserve">FORMTEXT</w:instrText>
      </w:r>
      <w:r>
        <w:rPr>
          <w:rFonts w:hint="eastAsia" w:ascii="楷体" w:hAnsi="楷体" w:eastAsia="楷体" w:cs="楷体"/>
          <w:bCs/>
          <w:color w:val="auto"/>
          <w:highlight w:val="none"/>
        </w:rPr>
        <w:fldChar w:fldCharType="separate"/>
      </w:r>
      <w:r>
        <w:rPr>
          <w:rFonts w:hint="eastAsia" w:ascii="楷体" w:hAnsi="楷体" w:eastAsia="楷体" w:cs="楷体"/>
          <w:bCs/>
          <w:color w:val="auto"/>
          <w:highlight w:val="none"/>
          <w:lang w:val="en-US" w:eastAsia="zh-CN"/>
        </w:rPr>
        <w:t>/</w:t>
      </w:r>
      <w:r>
        <w:rPr>
          <w:rFonts w:hint="eastAsia" w:ascii="楷体" w:hAnsi="楷体" w:eastAsia="楷体" w:cs="楷体"/>
          <w:bCs/>
          <w:color w:val="auto"/>
          <w:highlight w:val="none"/>
        </w:rPr>
        <w:fldChar w:fldCharType="end"/>
      </w:r>
      <w:r>
        <w:rPr>
          <w:rFonts w:hint="eastAsia" w:ascii="楷体" w:hAnsi="楷体" w:eastAsia="楷体" w:cs="楷体"/>
          <w:bCs/>
          <w:color w:val="auto"/>
          <w:highlight w:val="none"/>
        </w:rPr>
        <w:t>（姓名）</w:t>
      </w:r>
      <w:r>
        <w:rPr>
          <w:rFonts w:hint="eastAsia" w:ascii="楷体" w:hAnsi="楷体" w:eastAsia="楷体" w:cs="楷体"/>
          <w:bCs/>
          <w:color w:val="auto"/>
          <w:highlight w:val="none"/>
          <w:u w:val="none"/>
        </w:rPr>
        <w:t>，身份证号码：</w:t>
      </w:r>
      <w:r>
        <w:rPr>
          <w:rFonts w:hint="eastAsia" w:ascii="楷体" w:hAnsi="楷体" w:eastAsia="楷体" w:cs="楷体"/>
          <w:bCs/>
          <w:color w:val="auto"/>
          <w:highlight w:val="none"/>
          <w:u w:val="none"/>
        </w:rPr>
        <w:fldChar w:fldCharType="begin">
          <w:ffData>
            <w:name w:val="Text104"/>
            <w:enabled/>
            <w:calcOnExit w:val="0"/>
            <w:textInput/>
          </w:ffData>
        </w:fldChar>
      </w:r>
      <w:r>
        <w:rPr>
          <w:rFonts w:hint="eastAsia" w:ascii="楷体" w:hAnsi="楷体" w:eastAsia="楷体" w:cs="楷体"/>
          <w:bCs/>
          <w:color w:val="auto"/>
          <w:highlight w:val="none"/>
          <w:u w:val="none"/>
        </w:rPr>
        <w:instrText xml:space="preserve">FORMTEXT</w:instrText>
      </w:r>
      <w:r>
        <w:rPr>
          <w:rFonts w:hint="eastAsia" w:ascii="楷体" w:hAnsi="楷体" w:eastAsia="楷体" w:cs="楷体"/>
          <w:bCs/>
          <w:color w:val="auto"/>
          <w:highlight w:val="none"/>
          <w:u w:val="none"/>
        </w:rPr>
        <w:fldChar w:fldCharType="separate"/>
      </w:r>
      <w:r>
        <w:rPr>
          <w:rFonts w:hint="eastAsia" w:ascii="楷体" w:hAnsi="楷体" w:eastAsia="楷体" w:cs="楷体"/>
          <w:bCs/>
          <w:color w:val="auto"/>
          <w:highlight w:val="none"/>
          <w:u w:val="none"/>
          <w:lang w:val="en-US" w:eastAsia="zh-CN"/>
        </w:rPr>
        <w:t>/</w:t>
      </w:r>
      <w:r>
        <w:rPr>
          <w:rFonts w:hint="eastAsia" w:ascii="楷体" w:hAnsi="楷体" w:eastAsia="楷体" w:cs="楷体"/>
          <w:bCs/>
          <w:color w:val="auto"/>
          <w:highlight w:val="none"/>
          <w:u w:val="none"/>
        </w:rPr>
        <w:fldChar w:fldCharType="end"/>
      </w:r>
      <w:r>
        <w:rPr>
          <w:rFonts w:hint="eastAsia" w:ascii="楷体" w:hAnsi="楷体" w:eastAsia="楷体" w:cs="楷体"/>
          <w:bCs/>
          <w:color w:val="auto"/>
          <w:highlight w:val="none"/>
          <w:u w:val="none"/>
          <w:lang w:eastAsia="zh-CN"/>
        </w:rPr>
        <w:t>，</w:t>
      </w:r>
      <w:r>
        <w:rPr>
          <w:rFonts w:hint="eastAsia" w:ascii="楷体" w:hAnsi="楷体" w:eastAsia="楷体" w:cs="楷体"/>
          <w:bCs/>
          <w:color w:val="auto"/>
          <w:highlight w:val="none"/>
          <w:u w:val="none"/>
        </w:rPr>
        <w:t xml:space="preserve"> </w:t>
      </w:r>
      <w:r>
        <w:rPr>
          <w:rFonts w:hint="eastAsia" w:ascii="楷体" w:hAnsi="楷体" w:eastAsia="楷体" w:cs="楷体"/>
          <w:bCs/>
          <w:color w:val="auto"/>
          <w:highlight w:val="none"/>
        </w:rPr>
        <w:t>电话：</w:t>
      </w:r>
      <w:r>
        <w:rPr>
          <w:rFonts w:hint="eastAsia" w:ascii="楷体" w:hAnsi="楷体" w:eastAsia="楷体" w:cs="楷体"/>
          <w:bCs/>
          <w:color w:val="auto"/>
          <w:highlight w:val="none"/>
        </w:rPr>
        <w:fldChar w:fldCharType="begin">
          <w:ffData>
            <w:name w:val="Text105"/>
            <w:enabled/>
            <w:calcOnExit w:val="0"/>
            <w:textInput/>
          </w:ffData>
        </w:fldChar>
      </w:r>
      <w:r>
        <w:rPr>
          <w:rFonts w:hint="eastAsia" w:ascii="楷体" w:hAnsi="楷体" w:eastAsia="楷体" w:cs="楷体"/>
          <w:bCs/>
          <w:color w:val="auto"/>
          <w:highlight w:val="none"/>
        </w:rPr>
        <w:instrText xml:space="preserve">FORMTEXT</w:instrText>
      </w:r>
      <w:r>
        <w:rPr>
          <w:rFonts w:hint="eastAsia" w:ascii="楷体" w:hAnsi="楷体" w:eastAsia="楷体" w:cs="楷体"/>
          <w:bCs/>
          <w:color w:val="auto"/>
          <w:highlight w:val="none"/>
        </w:rPr>
        <w:fldChar w:fldCharType="separate"/>
      </w:r>
      <w:r>
        <w:rPr>
          <w:rFonts w:hint="eastAsia" w:ascii="楷体" w:hAnsi="楷体" w:eastAsia="楷体" w:cs="楷体"/>
          <w:bCs/>
          <w:color w:val="auto"/>
          <w:highlight w:val="none"/>
          <w:lang w:val="en-US" w:eastAsia="zh-CN"/>
        </w:rPr>
        <w:t>/</w:t>
      </w:r>
      <w:r>
        <w:rPr>
          <w:rFonts w:hint="eastAsia" w:ascii="楷体" w:hAnsi="楷体" w:eastAsia="楷体" w:cs="楷体"/>
          <w:bCs/>
          <w:color w:val="auto"/>
          <w:highlight w:val="none"/>
        </w:rPr>
        <w:fldChar w:fldCharType="end"/>
      </w:r>
      <w:r>
        <w:rPr>
          <w:rFonts w:hint="eastAsia" w:ascii="楷体" w:hAnsi="楷体" w:eastAsia="楷体" w:cs="楷体"/>
          <w:bCs/>
          <w:color w:val="auto"/>
          <w:highlight w:val="none"/>
          <w:u w:val="none"/>
          <w:lang w:eastAsia="zh-CN"/>
        </w:rPr>
        <w:t>，为承包人</w:t>
      </w:r>
      <w:r>
        <w:rPr>
          <w:rFonts w:hint="eastAsia" w:ascii="楷体" w:hAnsi="楷体" w:eastAsia="楷体" w:cs="楷体"/>
          <w:b/>
          <w:bCs w:val="0"/>
          <w:color w:val="auto"/>
          <w:highlight w:val="none"/>
          <w:u w:val="none"/>
          <w:lang w:val="en-US" w:eastAsia="zh-CN"/>
        </w:rPr>
        <w:t>项目工程专职负责人</w:t>
      </w:r>
      <w:r>
        <w:rPr>
          <w:rFonts w:hint="eastAsia" w:ascii="楷体" w:hAnsi="楷体" w:eastAsia="楷体" w:cs="楷体"/>
          <w:bCs/>
          <w:color w:val="auto"/>
        </w:rPr>
        <w:t>，</w:t>
      </w:r>
      <w:r>
        <w:rPr>
          <w:rFonts w:hint="eastAsia" w:ascii="楷体" w:hAnsi="楷体" w:eastAsia="楷体" w:cs="楷体"/>
          <w:bCs/>
          <w:color w:val="auto"/>
          <w:u w:val="single"/>
        </w:rPr>
        <w:t>负责</w:t>
      </w:r>
      <w:r>
        <w:rPr>
          <w:rFonts w:hint="eastAsia" w:ascii="楷体" w:hAnsi="楷体" w:eastAsia="楷体" w:cs="楷体"/>
          <w:bCs/>
          <w:color w:val="auto"/>
          <w:u w:val="single"/>
          <w:lang w:val="en-US" w:eastAsia="zh-CN"/>
        </w:rPr>
        <w:t>对分包人施工进度、安全、文明施工等进行监督和管理</w:t>
      </w:r>
      <w:r>
        <w:rPr>
          <w:rFonts w:hint="eastAsia" w:ascii="楷体" w:hAnsi="楷体" w:eastAsia="楷体" w:cs="楷体"/>
          <w:bCs/>
          <w:color w:val="auto"/>
        </w:rPr>
        <w:t>。</w:t>
      </w:r>
    </w:p>
    <w:p>
      <w:pPr>
        <w:widowControl/>
        <w:snapToGrid w:val="0"/>
        <w:spacing w:line="420" w:lineRule="exact"/>
        <w:ind w:firstLine="422" w:firstLineChars="200"/>
        <w:rPr>
          <w:rFonts w:hint="eastAsia" w:ascii="楷体" w:hAnsi="楷体" w:eastAsia="楷体" w:cs="楷体"/>
          <w:b/>
          <w:bCs w:val="0"/>
          <w:color w:val="auto"/>
        </w:rPr>
      </w:pPr>
      <w:r>
        <w:rPr>
          <w:rFonts w:hint="eastAsia" w:ascii="楷体" w:hAnsi="楷体" w:eastAsia="楷体" w:cs="楷体"/>
          <w:b/>
          <w:bCs w:val="0"/>
          <w:color w:val="auto"/>
          <w:lang w:eastAsia="zh-CN"/>
        </w:rPr>
        <w:t>本授权书</w:t>
      </w:r>
      <w:r>
        <w:rPr>
          <w:rFonts w:hint="eastAsia" w:ascii="楷体" w:hAnsi="楷体" w:eastAsia="楷体" w:cs="楷体"/>
          <w:b/>
          <w:bCs w:val="0"/>
          <w:color w:val="auto"/>
        </w:rPr>
        <w:t>人员</w:t>
      </w:r>
      <w:r>
        <w:rPr>
          <w:rFonts w:hint="eastAsia" w:ascii="楷体" w:hAnsi="楷体" w:eastAsia="楷体" w:cs="楷体"/>
          <w:b/>
          <w:bCs w:val="0"/>
          <w:color w:val="auto"/>
          <w:lang w:eastAsia="zh-CN"/>
        </w:rPr>
        <w:t>的</w:t>
      </w:r>
      <w:r>
        <w:rPr>
          <w:rFonts w:hint="eastAsia" w:ascii="楷体" w:hAnsi="楷体" w:eastAsia="楷体" w:cs="楷体"/>
          <w:b/>
          <w:bCs w:val="0"/>
          <w:color w:val="auto"/>
        </w:rPr>
        <w:t>授权事项</w:t>
      </w:r>
      <w:r>
        <w:rPr>
          <w:rFonts w:hint="eastAsia" w:ascii="楷体" w:hAnsi="楷体" w:eastAsia="楷体" w:cs="楷体"/>
          <w:b/>
          <w:bCs w:val="0"/>
          <w:color w:val="auto"/>
          <w:lang w:eastAsia="zh-CN"/>
        </w:rPr>
        <w:t>均</w:t>
      </w:r>
      <w:r>
        <w:rPr>
          <w:rFonts w:hint="eastAsia" w:ascii="楷体" w:hAnsi="楷体" w:eastAsia="楷体" w:cs="楷体"/>
          <w:b/>
          <w:bCs w:val="0"/>
          <w:color w:val="auto"/>
        </w:rPr>
        <w:t>仅为程序性一般授权，签署涉及</w:t>
      </w:r>
      <w:r>
        <w:rPr>
          <w:rFonts w:hint="eastAsia" w:ascii="楷体" w:hAnsi="楷体" w:eastAsia="楷体" w:cs="楷体"/>
          <w:b/>
          <w:bCs w:val="0"/>
          <w:color w:val="auto"/>
          <w:lang w:eastAsia="zh-CN"/>
        </w:rPr>
        <w:t>中间计量计价和</w:t>
      </w:r>
      <w:r>
        <w:rPr>
          <w:rFonts w:hint="eastAsia" w:ascii="楷体" w:hAnsi="楷体" w:eastAsia="楷体" w:cs="楷体"/>
          <w:b/>
          <w:bCs w:val="0"/>
          <w:color w:val="auto"/>
        </w:rPr>
        <w:t>结算金额的</w:t>
      </w:r>
      <w:r>
        <w:rPr>
          <w:rFonts w:hint="eastAsia" w:ascii="楷体" w:hAnsi="楷体" w:eastAsia="楷体" w:cs="楷体"/>
          <w:b/>
          <w:bCs w:val="0"/>
          <w:color w:val="auto"/>
          <w:lang w:val="en-US" w:eastAsia="zh-CN"/>
        </w:rPr>
        <w:t>文件</w:t>
      </w:r>
      <w:r>
        <w:rPr>
          <w:rFonts w:hint="eastAsia" w:ascii="楷体" w:hAnsi="楷体" w:eastAsia="楷体" w:cs="楷体"/>
          <w:b/>
          <w:bCs w:val="0"/>
          <w:color w:val="auto"/>
        </w:rPr>
        <w:t>，不构成承包人对任何实质性权利义务的最终确认，未再经承包人盖章或书面追认的，承包人不予承认</w:t>
      </w:r>
      <w:r>
        <w:rPr>
          <w:rFonts w:hint="eastAsia" w:ascii="楷体" w:hAnsi="楷体" w:eastAsia="楷体" w:cs="楷体"/>
          <w:b/>
          <w:bCs w:val="0"/>
          <w:color w:val="auto"/>
          <w:lang w:eastAsia="zh-CN"/>
        </w:rPr>
        <w:t>，承包人保留对越权行为的追责权利</w:t>
      </w:r>
      <w:r>
        <w:rPr>
          <w:rFonts w:hint="eastAsia" w:ascii="楷体" w:hAnsi="楷体" w:eastAsia="楷体" w:cs="楷体"/>
          <w:b/>
          <w:bCs w:val="0"/>
          <w:color w:val="auto"/>
        </w:rPr>
        <w:t>。</w:t>
      </w:r>
    </w:p>
    <w:p>
      <w:pPr>
        <w:widowControl/>
        <w:snapToGrid w:val="0"/>
        <w:spacing w:line="420" w:lineRule="exact"/>
        <w:rPr>
          <w:rFonts w:hint="eastAsia" w:ascii="楷体" w:hAnsi="楷体" w:eastAsia="楷体" w:cs="楷体"/>
          <w:color w:val="auto"/>
          <w:szCs w:val="21"/>
          <w:highlight w:val="none"/>
        </w:rPr>
      </w:pPr>
      <w:r>
        <w:rPr>
          <w:rFonts w:hint="eastAsia" w:ascii="楷体" w:hAnsi="楷体" w:eastAsia="楷体" w:cs="楷体"/>
          <w:highlight w:val="none"/>
        </w:rPr>
        <w:br w:type="page"/>
      </w:r>
      <w:r>
        <w:rPr>
          <w:rFonts w:hint="eastAsia" w:ascii="楷体" w:hAnsi="楷体" w:eastAsia="楷体" w:cs="楷体"/>
          <w:b/>
          <w:bCs/>
          <w:color w:val="auto"/>
          <w:szCs w:val="21"/>
          <w:highlight w:val="none"/>
          <w:lang w:val="zh-CN"/>
        </w:rPr>
        <w:t>附件十二</w:t>
      </w:r>
      <w:r>
        <w:rPr>
          <w:rFonts w:hint="eastAsia" w:ascii="楷体" w:hAnsi="楷体" w:eastAsia="楷体" w:cs="楷体"/>
          <w:color w:val="auto"/>
          <w:highlight w:val="none"/>
        </w:rPr>
        <w:t>：</w:t>
      </w:r>
    </w:p>
    <w:p>
      <w:pPr>
        <w:spacing w:line="360" w:lineRule="auto"/>
        <w:jc w:val="center"/>
        <w:rPr>
          <w:rFonts w:hint="eastAsia" w:ascii="楷体" w:hAnsi="楷体" w:eastAsia="楷体" w:cs="楷体"/>
          <w:b/>
          <w:bCs/>
          <w:color w:val="000000"/>
          <w:sz w:val="24"/>
          <w:szCs w:val="24"/>
        </w:rPr>
      </w:pPr>
      <w:r>
        <w:rPr>
          <w:rFonts w:hint="eastAsia" w:ascii="楷体" w:hAnsi="楷体" w:eastAsia="楷体" w:cs="楷体"/>
          <w:b/>
          <w:bCs/>
          <w:color w:val="000000"/>
          <w:sz w:val="24"/>
          <w:szCs w:val="24"/>
        </w:rPr>
        <w:t>廉政建设管理公约</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b w:val="0"/>
          <w:bCs w:val="0"/>
          <w:color w:val="auto"/>
          <w:sz w:val="21"/>
          <w:szCs w:val="21"/>
        </w:rPr>
        <w:t>第一条</w:t>
      </w:r>
      <w:r>
        <w:rPr>
          <w:rFonts w:hint="eastAsia" w:ascii="楷体" w:hAnsi="楷体" w:eastAsia="楷体" w:cs="楷体"/>
          <w:b w:val="0"/>
          <w:bCs w:val="0"/>
          <w:color w:val="auto"/>
          <w:sz w:val="21"/>
          <w:szCs w:val="21"/>
          <w:lang w:val="en-US" w:eastAsia="zh-CN"/>
        </w:rPr>
        <w:t xml:space="preserve"> </w:t>
      </w:r>
      <w:r>
        <w:rPr>
          <w:rFonts w:hint="eastAsia" w:ascii="楷体" w:hAnsi="楷体" w:eastAsia="楷体" w:cs="楷体"/>
          <w:color w:val="auto"/>
          <w:sz w:val="21"/>
          <w:szCs w:val="21"/>
        </w:rPr>
        <w:t>为推进</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与</w:t>
      </w:r>
      <w:r>
        <w:rPr>
          <w:rFonts w:hint="eastAsia" w:ascii="楷体" w:hAnsi="楷体" w:eastAsia="楷体" w:cs="楷体"/>
          <w:color w:val="auto"/>
          <w:sz w:val="21"/>
          <w:szCs w:val="21"/>
        </w:rPr>
        <w:fldChar w:fldCharType="begin">
          <w:ffData>
            <w:name w:val="Text2"/>
            <w:enabled/>
            <w:calcOnExit w:val="0"/>
            <w:textInput>
              <w:default w:val="珠海正方集团有限公司及其各下属公司"/>
            </w:textInput>
          </w:ffData>
        </w:fldChar>
      </w:r>
      <w:r>
        <w:rPr>
          <w:rFonts w:hint="eastAsia" w:ascii="楷体" w:hAnsi="楷体" w:eastAsia="楷体" w:cs="楷体"/>
          <w:color w:val="auto"/>
          <w:sz w:val="21"/>
          <w:szCs w:val="21"/>
        </w:rPr>
        <w:instrText xml:space="preserve">FORMTEXT</w:instrText>
      </w:r>
      <w:r>
        <w:rPr>
          <w:rFonts w:hint="eastAsia" w:ascii="楷体" w:hAnsi="楷体" w:eastAsia="楷体" w:cs="楷体"/>
          <w:color w:val="auto"/>
          <w:sz w:val="21"/>
          <w:szCs w:val="21"/>
        </w:rPr>
        <w:fldChar w:fldCharType="separate"/>
      </w:r>
      <w:r>
        <w:rPr>
          <w:rFonts w:hint="eastAsia" w:ascii="楷体" w:hAnsi="楷体" w:eastAsia="楷体" w:cs="楷体"/>
          <w:color w:val="auto"/>
          <w:sz w:val="21"/>
          <w:szCs w:val="21"/>
        </w:rPr>
        <w:t>珠海正方集团有限公司及其各下属公司</w:t>
      </w:r>
      <w:r>
        <w:rPr>
          <w:rFonts w:hint="eastAsia" w:ascii="楷体" w:hAnsi="楷体" w:eastAsia="楷体" w:cs="楷体"/>
          <w:color w:val="auto"/>
          <w:sz w:val="21"/>
          <w:szCs w:val="21"/>
        </w:rPr>
        <w:fldChar w:fldCharType="end"/>
      </w:r>
      <w:r>
        <w:rPr>
          <w:rFonts w:hint="eastAsia" w:ascii="楷体" w:hAnsi="楷体" w:eastAsia="楷体" w:cs="楷体"/>
          <w:color w:val="auto"/>
          <w:sz w:val="21"/>
          <w:szCs w:val="21"/>
        </w:rPr>
        <w:t>（以下简称“</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”）相关业务合作过程中的廉政建设，预防各种腐败行为的发生，现就</w:t>
      </w:r>
      <w:r>
        <w:rPr>
          <w:rFonts w:hint="eastAsia" w:ascii="楷体" w:hAnsi="楷体" w:eastAsia="楷体" w:cs="楷体"/>
          <w:color w:val="auto"/>
          <w:sz w:val="21"/>
          <w:szCs w:val="21"/>
          <w:lang w:val="en-US" w:eastAsia="zh-CN"/>
        </w:rPr>
        <w:t>相对方</w:t>
      </w:r>
      <w:r>
        <w:rPr>
          <w:rFonts w:hint="eastAsia" w:ascii="楷体" w:hAnsi="楷体" w:eastAsia="楷体" w:cs="楷体"/>
          <w:color w:val="auto"/>
          <w:sz w:val="21"/>
          <w:szCs w:val="21"/>
        </w:rPr>
        <w:t>在业务廉政建设中的各项权利、义务及违反本公约应承担的责任等事项依法作出如下约定。</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b w:val="0"/>
          <w:bCs w:val="0"/>
          <w:color w:val="auto"/>
          <w:sz w:val="21"/>
          <w:szCs w:val="21"/>
        </w:rPr>
        <w:t>第二条</w:t>
      </w:r>
      <w:r>
        <w:rPr>
          <w:rFonts w:hint="eastAsia" w:ascii="楷体" w:hAnsi="楷体" w:eastAsia="楷体" w:cs="楷体"/>
          <w:b w:val="0"/>
          <w:bCs w:val="0"/>
          <w:color w:val="auto"/>
          <w:sz w:val="21"/>
          <w:szCs w:val="21"/>
          <w:lang w:val="en-US" w:eastAsia="zh-CN"/>
        </w:rPr>
        <w:t xml:space="preserve"> </w:t>
      </w:r>
      <w:r>
        <w:rPr>
          <w:rFonts w:hint="eastAsia" w:ascii="楷体" w:hAnsi="楷体" w:eastAsia="楷体" w:cs="楷体"/>
          <w:color w:val="auto"/>
          <w:sz w:val="21"/>
          <w:szCs w:val="21"/>
        </w:rPr>
        <w:t>本公约不因相关合同期限届满而终止，</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发现</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(含</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工作人员，下同)存在违约行为即可随时行使本公约约定之权利。</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b w:val="0"/>
          <w:bCs w:val="0"/>
          <w:color w:val="auto"/>
          <w:sz w:val="21"/>
          <w:szCs w:val="21"/>
        </w:rPr>
        <w:t>第三条</w:t>
      </w:r>
      <w:r>
        <w:rPr>
          <w:rFonts w:hint="eastAsia" w:ascii="楷体" w:hAnsi="楷体" w:eastAsia="楷体" w:cs="楷体"/>
          <w:b w:val="0"/>
          <w:bCs w:val="0"/>
          <w:color w:val="auto"/>
          <w:sz w:val="21"/>
          <w:szCs w:val="21"/>
          <w:lang w:val="en-US" w:eastAsia="zh-CN"/>
        </w:rPr>
        <w:t xml:space="preserve"> </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不得有以下行为</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lang w:eastAsia="zh-CN"/>
        </w:rPr>
        <w:t>3</w:t>
      </w:r>
      <w:r>
        <w:rPr>
          <w:rFonts w:hint="eastAsia" w:ascii="楷体" w:hAnsi="楷体" w:eastAsia="楷体" w:cs="楷体"/>
          <w:color w:val="auto"/>
          <w:sz w:val="21"/>
          <w:szCs w:val="21"/>
          <w:lang w:val="en-US" w:eastAsia="zh-CN"/>
        </w:rPr>
        <w:t xml:space="preserve">.1 </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不得利用向</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工作人员（含子女及其他家属，下同）赠送</w:t>
      </w:r>
      <w:r>
        <w:rPr>
          <w:rFonts w:hint="eastAsia" w:ascii="楷体" w:hAnsi="楷体" w:eastAsia="楷体" w:cs="楷体"/>
          <w:i w:val="0"/>
          <w:caps w:val="0"/>
          <w:color w:val="auto"/>
          <w:spacing w:val="0"/>
          <w:sz w:val="21"/>
          <w:szCs w:val="21"/>
          <w:u w:val="none"/>
          <w:shd w:val="clear" w:color="auto" w:fill="auto"/>
          <w:lang w:val="en-US" w:eastAsia="zh-CN"/>
        </w:rPr>
        <w:t>礼品礼金</w:t>
      </w:r>
      <w:r>
        <w:rPr>
          <w:rFonts w:hint="eastAsia" w:ascii="楷体" w:hAnsi="楷体" w:eastAsia="楷体" w:cs="楷体"/>
          <w:color w:val="auto"/>
          <w:sz w:val="21"/>
          <w:szCs w:val="21"/>
          <w:u w:val="none"/>
          <w:shd w:val="clear" w:color="auto" w:fill="auto"/>
        </w:rPr>
        <w:t>（包括但不限于各种名义的回扣、手续费、</w:t>
      </w:r>
      <w:r>
        <w:rPr>
          <w:rFonts w:hint="eastAsia" w:ascii="楷体" w:hAnsi="楷体" w:eastAsia="楷体" w:cs="楷体"/>
          <w:color w:val="auto"/>
          <w:sz w:val="21"/>
          <w:szCs w:val="21"/>
          <w:u w:val="none"/>
          <w:shd w:val="clear" w:color="auto" w:fill="auto"/>
          <w:lang w:val="en-US" w:eastAsia="zh-CN"/>
        </w:rPr>
        <w:t>现金</w:t>
      </w:r>
      <w:r>
        <w:rPr>
          <w:rFonts w:hint="eastAsia" w:ascii="楷体" w:hAnsi="楷体" w:eastAsia="楷体" w:cs="楷体"/>
          <w:color w:val="auto"/>
          <w:sz w:val="21"/>
          <w:szCs w:val="21"/>
          <w:u w:val="none"/>
          <w:shd w:val="clear" w:color="auto" w:fill="auto"/>
        </w:rPr>
        <w:t>、</w:t>
      </w:r>
      <w:r>
        <w:rPr>
          <w:rFonts w:hint="eastAsia" w:ascii="楷体" w:hAnsi="楷体" w:eastAsia="楷体" w:cs="楷体"/>
          <w:i w:val="0"/>
          <w:caps w:val="0"/>
          <w:color w:val="auto"/>
          <w:spacing w:val="0"/>
          <w:sz w:val="21"/>
          <w:szCs w:val="21"/>
          <w:u w:val="none"/>
          <w:shd w:val="clear" w:color="auto" w:fill="auto"/>
        </w:rPr>
        <w:t>消费卡和有价证券、股权、其他金融产品等财物</w:t>
      </w:r>
      <w:r>
        <w:rPr>
          <w:rFonts w:hint="eastAsia" w:ascii="楷体" w:hAnsi="楷体" w:eastAsia="楷体" w:cs="楷体"/>
          <w:color w:val="auto"/>
          <w:sz w:val="21"/>
          <w:szCs w:val="21"/>
          <w:u w:val="none"/>
          <w:shd w:val="clear" w:color="auto" w:fill="auto"/>
        </w:rPr>
        <w:t>）</w:t>
      </w:r>
      <w:r>
        <w:rPr>
          <w:rFonts w:hint="eastAsia" w:ascii="楷体" w:hAnsi="楷体" w:eastAsia="楷体" w:cs="楷体"/>
          <w:color w:val="auto"/>
          <w:sz w:val="21"/>
          <w:szCs w:val="21"/>
        </w:rPr>
        <w:t>、支付应由其个人自付的各种费用(包括但不限于住房装修、婚丧嫁娶、购物、学费、子女的工作安排以及出国留学等)、提供业务提成或股份、免费提供劳务或者给予其他好处，不正当地谋取</w:t>
      </w:r>
      <w:r>
        <w:rPr>
          <w:rFonts w:hint="eastAsia" w:ascii="楷体" w:hAnsi="楷体" w:eastAsia="楷体" w:cs="楷体"/>
          <w:color w:val="auto"/>
          <w:sz w:val="21"/>
          <w:szCs w:val="21"/>
          <w:lang w:val="en-US" w:eastAsia="zh-CN"/>
        </w:rPr>
        <w:t>利益</w:t>
      </w:r>
      <w:r>
        <w:rPr>
          <w:rFonts w:hint="eastAsia" w:ascii="楷体" w:hAnsi="楷体" w:eastAsia="楷体" w:cs="楷体"/>
          <w:color w:val="auto"/>
          <w:sz w:val="21"/>
          <w:szCs w:val="21"/>
        </w:rPr>
        <w:t>；</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lang w:eastAsia="zh-CN"/>
        </w:rPr>
        <w:t>3</w:t>
      </w:r>
      <w:r>
        <w:rPr>
          <w:rFonts w:hint="eastAsia" w:ascii="楷体" w:hAnsi="楷体" w:eastAsia="楷体" w:cs="楷体"/>
          <w:color w:val="auto"/>
          <w:sz w:val="21"/>
          <w:szCs w:val="21"/>
          <w:lang w:val="en-US" w:eastAsia="zh-CN"/>
        </w:rPr>
        <w:t xml:space="preserve">.2 </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应当通过正常途径履行合同义务，开展相</w:t>
      </w:r>
      <w:r>
        <w:rPr>
          <w:rFonts w:hint="eastAsia" w:ascii="楷体" w:hAnsi="楷体" w:eastAsia="楷体" w:cs="楷体"/>
          <w:color w:val="auto"/>
          <w:sz w:val="21"/>
          <w:szCs w:val="21"/>
          <w:lang w:val="en-US" w:eastAsia="zh-CN"/>
        </w:rPr>
        <w:t>关</w:t>
      </w:r>
      <w:r>
        <w:rPr>
          <w:rFonts w:hint="eastAsia" w:ascii="楷体" w:hAnsi="楷体" w:eastAsia="楷体" w:cs="楷体"/>
          <w:color w:val="auto"/>
          <w:sz w:val="21"/>
          <w:szCs w:val="21"/>
        </w:rPr>
        <w:t>业务，不得利用向</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工作人员赠送</w:t>
      </w:r>
      <w:r>
        <w:rPr>
          <w:rFonts w:hint="eastAsia" w:ascii="楷体" w:hAnsi="楷体" w:eastAsia="楷体" w:cs="楷体"/>
          <w:i w:val="0"/>
          <w:caps w:val="0"/>
          <w:color w:val="auto"/>
          <w:spacing w:val="0"/>
          <w:sz w:val="21"/>
          <w:szCs w:val="21"/>
          <w:u w:val="none"/>
          <w:shd w:val="clear" w:color="auto" w:fill="auto"/>
          <w:lang w:val="en-US" w:eastAsia="zh-CN"/>
        </w:rPr>
        <w:t>礼品礼金</w:t>
      </w:r>
      <w:r>
        <w:rPr>
          <w:rFonts w:hint="eastAsia" w:ascii="楷体" w:hAnsi="楷体" w:eastAsia="楷体" w:cs="楷体"/>
          <w:color w:val="auto"/>
          <w:sz w:val="21"/>
          <w:szCs w:val="21"/>
          <w:u w:val="none"/>
          <w:shd w:val="clear" w:color="auto" w:fill="auto"/>
        </w:rPr>
        <w:t>（包括但不限于各种名义的回扣、手续费、</w:t>
      </w:r>
      <w:r>
        <w:rPr>
          <w:rFonts w:hint="eastAsia" w:ascii="楷体" w:hAnsi="楷体" w:eastAsia="楷体" w:cs="楷体"/>
          <w:color w:val="auto"/>
          <w:sz w:val="21"/>
          <w:szCs w:val="21"/>
          <w:u w:val="none"/>
          <w:shd w:val="clear" w:color="auto" w:fill="auto"/>
          <w:lang w:val="en-US" w:eastAsia="zh-CN"/>
        </w:rPr>
        <w:t>现金</w:t>
      </w:r>
      <w:r>
        <w:rPr>
          <w:rFonts w:hint="eastAsia" w:ascii="楷体" w:hAnsi="楷体" w:eastAsia="楷体" w:cs="楷体"/>
          <w:color w:val="auto"/>
          <w:sz w:val="21"/>
          <w:szCs w:val="21"/>
          <w:u w:val="none"/>
          <w:shd w:val="clear" w:color="auto" w:fill="auto"/>
        </w:rPr>
        <w:t>、</w:t>
      </w:r>
      <w:r>
        <w:rPr>
          <w:rFonts w:hint="eastAsia" w:ascii="楷体" w:hAnsi="楷体" w:eastAsia="楷体" w:cs="楷体"/>
          <w:i w:val="0"/>
          <w:caps w:val="0"/>
          <w:color w:val="auto"/>
          <w:spacing w:val="0"/>
          <w:sz w:val="21"/>
          <w:szCs w:val="21"/>
          <w:u w:val="none"/>
          <w:shd w:val="clear" w:color="auto" w:fill="auto"/>
        </w:rPr>
        <w:t>消费卡和有价证券、股权、其他金融产品等财物</w:t>
      </w:r>
      <w:r>
        <w:rPr>
          <w:rFonts w:hint="eastAsia" w:ascii="楷体" w:hAnsi="楷体" w:eastAsia="楷体" w:cs="楷体"/>
          <w:color w:val="auto"/>
          <w:sz w:val="21"/>
          <w:szCs w:val="21"/>
          <w:u w:val="none"/>
          <w:shd w:val="clear" w:color="auto" w:fill="auto"/>
        </w:rPr>
        <w:t>）</w:t>
      </w:r>
      <w:r>
        <w:rPr>
          <w:rFonts w:hint="eastAsia" w:ascii="楷体" w:hAnsi="楷体" w:eastAsia="楷体" w:cs="楷体"/>
          <w:color w:val="auto"/>
          <w:sz w:val="21"/>
          <w:szCs w:val="21"/>
        </w:rPr>
        <w:t>、支付应由其个人自付的各种费用(包括但不限于住房装修、婚丧嫁娶、购物、学费、子女的工作安排以及出国留学等)、提供业务提成或股份、免费提供劳务或者给予其他好处，获取违反合同或者合同之外的不正当利益；</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lang w:eastAsia="zh-CN"/>
        </w:rPr>
        <w:t>3</w:t>
      </w:r>
      <w:r>
        <w:rPr>
          <w:rFonts w:hint="eastAsia" w:ascii="楷体" w:hAnsi="楷体" w:eastAsia="楷体" w:cs="楷体"/>
          <w:color w:val="auto"/>
          <w:sz w:val="21"/>
          <w:szCs w:val="21"/>
          <w:lang w:val="en-US" w:eastAsia="zh-CN"/>
        </w:rPr>
        <w:t xml:space="preserve">.3 </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工作人员不得为谋取私利擅自与</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工作人员就</w:t>
      </w:r>
      <w:r>
        <w:rPr>
          <w:rFonts w:hint="eastAsia" w:ascii="楷体" w:hAnsi="楷体" w:eastAsia="楷体" w:cs="楷体"/>
          <w:color w:val="auto"/>
          <w:sz w:val="21"/>
          <w:szCs w:val="21"/>
          <w:lang w:val="en-US" w:eastAsia="zh-CN"/>
        </w:rPr>
        <w:t>合作</w:t>
      </w:r>
      <w:r>
        <w:rPr>
          <w:rFonts w:hint="eastAsia" w:ascii="楷体" w:hAnsi="楷体" w:eastAsia="楷体" w:cs="楷体"/>
          <w:color w:val="auto"/>
          <w:sz w:val="21"/>
          <w:szCs w:val="21"/>
        </w:rPr>
        <w:t>项目各阶段中未对</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公开的事项进行私下商谈或者达成默契；</w:t>
      </w:r>
    </w:p>
    <w:p>
      <w:pPr>
        <w:spacing w:line="360" w:lineRule="auto"/>
        <w:ind w:firstLine="420" w:firstLineChars="200"/>
        <w:jc w:val="left"/>
        <w:rPr>
          <w:rFonts w:hint="eastAsia" w:ascii="楷体" w:hAnsi="楷体" w:eastAsia="楷体" w:cs="楷体"/>
          <w:color w:val="auto"/>
          <w:sz w:val="21"/>
          <w:szCs w:val="21"/>
        </w:rPr>
      </w:pPr>
      <w:r>
        <w:rPr>
          <w:rFonts w:hint="eastAsia" w:ascii="楷体" w:hAnsi="楷体" w:eastAsia="楷体" w:cs="楷体"/>
          <w:color w:val="auto"/>
          <w:sz w:val="21"/>
          <w:szCs w:val="21"/>
          <w:lang w:eastAsia="zh-CN"/>
        </w:rPr>
        <w:t>3</w:t>
      </w:r>
      <w:r>
        <w:rPr>
          <w:rFonts w:hint="eastAsia" w:ascii="楷体" w:hAnsi="楷体" w:eastAsia="楷体" w:cs="楷体"/>
          <w:color w:val="auto"/>
          <w:sz w:val="21"/>
          <w:szCs w:val="21"/>
          <w:lang w:val="en-US" w:eastAsia="zh-CN"/>
        </w:rPr>
        <w:t xml:space="preserve">.4 </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不得因洽谈业务、签订合同等原因，邀请</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工作人员参加</w:t>
      </w:r>
      <w:r>
        <w:rPr>
          <w:rFonts w:hint="eastAsia" w:ascii="楷体" w:hAnsi="楷体" w:eastAsia="楷体" w:cs="楷体"/>
          <w:color w:val="auto"/>
          <w:sz w:val="21"/>
          <w:szCs w:val="21"/>
          <w:u w:val="none"/>
          <w:shd w:val="clear" w:color="auto" w:fill="auto"/>
          <w:lang w:val="en-US" w:eastAsia="zh-CN"/>
        </w:rPr>
        <w:t>宴请、高消费娱乐、健身活动</w:t>
      </w:r>
      <w:r>
        <w:rPr>
          <w:rFonts w:hint="eastAsia" w:ascii="楷体" w:hAnsi="楷体" w:eastAsia="楷体" w:cs="楷体"/>
          <w:color w:val="auto"/>
          <w:sz w:val="21"/>
          <w:szCs w:val="21"/>
        </w:rPr>
        <w:t>(包括但不限于营业性的歌厅、舞厅、卡拉OK厅、夜总会、桑拿、按摩和高尔夫球等)；</w:t>
      </w:r>
    </w:p>
    <w:p>
      <w:pPr>
        <w:pStyle w:val="5"/>
        <w:spacing w:line="360" w:lineRule="auto"/>
        <w:ind w:firstLine="480"/>
        <w:jc w:val="left"/>
        <w:rPr>
          <w:rFonts w:hint="eastAsia" w:ascii="楷体" w:hAnsi="楷体" w:eastAsia="楷体" w:cs="楷体"/>
          <w:color w:val="auto"/>
          <w:sz w:val="21"/>
          <w:szCs w:val="21"/>
        </w:rPr>
      </w:pPr>
      <w:r>
        <w:rPr>
          <w:rFonts w:hint="eastAsia" w:ascii="楷体" w:hAnsi="楷体" w:eastAsia="楷体" w:cs="楷体"/>
          <w:color w:val="auto"/>
          <w:sz w:val="21"/>
          <w:szCs w:val="21"/>
          <w:lang w:eastAsia="zh-CN"/>
        </w:rPr>
        <w:t>3</w:t>
      </w:r>
      <w:r>
        <w:rPr>
          <w:rFonts w:hint="eastAsia" w:ascii="楷体" w:hAnsi="楷体" w:eastAsia="楷体" w:cs="楷体"/>
          <w:color w:val="auto"/>
          <w:sz w:val="21"/>
          <w:szCs w:val="21"/>
          <w:lang w:val="en-US" w:eastAsia="zh-CN"/>
        </w:rPr>
        <w:t xml:space="preserve">.5 </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不得为</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单位和个人购置或者提供通讯工具、交通工具、家电及高档办公用品等物品；</w:t>
      </w:r>
    </w:p>
    <w:p>
      <w:pPr>
        <w:spacing w:line="360" w:lineRule="auto"/>
        <w:ind w:firstLine="420" w:firstLineChars="200"/>
        <w:jc w:val="left"/>
        <w:rPr>
          <w:rFonts w:hint="eastAsia" w:ascii="楷体" w:hAnsi="楷体" w:eastAsia="楷体" w:cs="楷体"/>
          <w:color w:val="auto"/>
          <w:sz w:val="21"/>
          <w:szCs w:val="21"/>
        </w:rPr>
      </w:pPr>
      <w:r>
        <w:rPr>
          <w:rFonts w:hint="eastAsia" w:ascii="楷体" w:hAnsi="楷体" w:eastAsia="楷体" w:cs="楷体"/>
          <w:color w:val="auto"/>
          <w:sz w:val="21"/>
          <w:szCs w:val="21"/>
          <w:lang w:eastAsia="zh-CN"/>
        </w:rPr>
        <w:t>3</w:t>
      </w:r>
      <w:r>
        <w:rPr>
          <w:rFonts w:hint="eastAsia" w:ascii="楷体" w:hAnsi="楷体" w:eastAsia="楷体" w:cs="楷体"/>
          <w:color w:val="auto"/>
          <w:sz w:val="21"/>
          <w:szCs w:val="21"/>
          <w:lang w:val="en-US" w:eastAsia="zh-CN"/>
        </w:rPr>
        <w:t xml:space="preserve">.6 </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应通过正常途径开展相关业务工作，不得为谋取私利擅自与</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工作人员及中介机构就有关工作问题进行私下商谈或者达成默契；</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lang w:eastAsia="zh-CN"/>
        </w:rPr>
        <w:t>3</w:t>
      </w:r>
      <w:r>
        <w:rPr>
          <w:rFonts w:hint="eastAsia" w:ascii="楷体" w:hAnsi="楷体" w:eastAsia="楷体" w:cs="楷体"/>
          <w:color w:val="auto"/>
          <w:sz w:val="21"/>
          <w:szCs w:val="21"/>
          <w:lang w:val="en-US" w:eastAsia="zh-CN"/>
        </w:rPr>
        <w:t xml:space="preserve">.7 </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不得有其他妨碍正常交易的违法行为，其他有违国家法律法规或廉政建设要求的行为。</w:t>
      </w:r>
    </w:p>
    <w:p>
      <w:pPr>
        <w:spacing w:line="360" w:lineRule="auto"/>
        <w:ind w:firstLine="420" w:firstLineChars="200"/>
        <w:rPr>
          <w:rFonts w:hint="eastAsia" w:ascii="楷体" w:hAnsi="楷体" w:eastAsia="楷体" w:cs="楷体"/>
          <w:color w:val="auto"/>
          <w:sz w:val="21"/>
          <w:szCs w:val="21"/>
          <w:lang w:eastAsia="zh-CN"/>
        </w:rPr>
      </w:pPr>
      <w:r>
        <w:rPr>
          <w:rFonts w:hint="eastAsia" w:ascii="楷体" w:hAnsi="楷体" w:eastAsia="楷体" w:cs="楷体"/>
          <w:color w:val="auto"/>
          <w:sz w:val="21"/>
          <w:szCs w:val="21"/>
        </w:rPr>
        <w:t>第</w:t>
      </w:r>
      <w:r>
        <w:rPr>
          <w:rFonts w:hint="eastAsia" w:ascii="楷体" w:hAnsi="楷体" w:eastAsia="楷体" w:cs="楷体"/>
          <w:color w:val="auto"/>
          <w:sz w:val="21"/>
          <w:szCs w:val="21"/>
          <w:lang w:val="en-US" w:eastAsia="zh-CN"/>
        </w:rPr>
        <w:t>四</w:t>
      </w:r>
      <w:r>
        <w:rPr>
          <w:rFonts w:hint="eastAsia" w:ascii="楷体" w:hAnsi="楷体" w:eastAsia="楷体" w:cs="楷体"/>
          <w:color w:val="auto"/>
          <w:sz w:val="21"/>
          <w:szCs w:val="21"/>
        </w:rPr>
        <w:t>条</w:t>
      </w:r>
      <w:r>
        <w:rPr>
          <w:rFonts w:hint="eastAsia" w:ascii="楷体" w:hAnsi="楷体" w:eastAsia="楷体" w:cs="楷体"/>
          <w:color w:val="auto"/>
          <w:sz w:val="21"/>
          <w:szCs w:val="21"/>
          <w:lang w:val="en-US" w:eastAsia="zh-CN"/>
        </w:rPr>
        <w:t xml:space="preserve"> </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发现以下行为，应立即举报至</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lang w:val="en-US" w:eastAsia="zh-CN"/>
        </w:rPr>
        <w:t>纪检监察</w:t>
      </w:r>
      <w:r>
        <w:rPr>
          <w:rFonts w:hint="eastAsia" w:ascii="楷体" w:hAnsi="楷体" w:eastAsia="楷体" w:cs="楷体"/>
          <w:color w:val="auto"/>
          <w:sz w:val="21"/>
          <w:szCs w:val="21"/>
        </w:rPr>
        <w:t>部门，并积极配合</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进行调查</w:t>
      </w:r>
      <w:r>
        <w:rPr>
          <w:rFonts w:hint="eastAsia" w:ascii="楷体" w:hAnsi="楷体" w:eastAsia="楷体" w:cs="楷体"/>
          <w:color w:val="auto"/>
          <w:sz w:val="21"/>
          <w:szCs w:val="21"/>
          <w:lang w:eastAsia="zh-CN"/>
        </w:rPr>
        <w:t>。</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lang w:eastAsia="zh-CN"/>
        </w:rPr>
        <w:t>4</w:t>
      </w:r>
      <w:r>
        <w:rPr>
          <w:rFonts w:hint="eastAsia" w:ascii="楷体" w:hAnsi="楷体" w:eastAsia="楷体" w:cs="楷体"/>
          <w:color w:val="auto"/>
          <w:sz w:val="21"/>
          <w:szCs w:val="21"/>
          <w:lang w:val="en-US" w:eastAsia="zh-CN"/>
        </w:rPr>
        <w:t xml:space="preserve">.1 </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工作人员或者评标委员会成员在招标过程中，以通过不正当途径帮助</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谋取中标为条件，向</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索要</w:t>
      </w:r>
      <w:r>
        <w:rPr>
          <w:rFonts w:hint="eastAsia" w:ascii="楷体" w:hAnsi="楷体" w:eastAsia="楷体" w:cs="楷体"/>
          <w:i w:val="0"/>
          <w:caps w:val="0"/>
          <w:color w:val="auto"/>
          <w:spacing w:val="0"/>
          <w:sz w:val="21"/>
          <w:szCs w:val="21"/>
          <w:u w:val="none"/>
          <w:shd w:val="clear" w:color="auto" w:fill="auto"/>
          <w:lang w:val="en-US" w:eastAsia="zh-CN"/>
        </w:rPr>
        <w:t>礼品礼金</w:t>
      </w:r>
      <w:r>
        <w:rPr>
          <w:rFonts w:hint="eastAsia" w:ascii="楷体" w:hAnsi="楷体" w:eastAsia="楷体" w:cs="楷体"/>
          <w:color w:val="auto"/>
          <w:sz w:val="21"/>
          <w:szCs w:val="21"/>
          <w:u w:val="none"/>
          <w:shd w:val="clear" w:color="auto" w:fill="auto"/>
        </w:rPr>
        <w:t>（包括但不限于各种名义的回扣、手续费、</w:t>
      </w:r>
      <w:r>
        <w:rPr>
          <w:rFonts w:hint="eastAsia" w:ascii="楷体" w:hAnsi="楷体" w:eastAsia="楷体" w:cs="楷体"/>
          <w:color w:val="auto"/>
          <w:sz w:val="21"/>
          <w:szCs w:val="21"/>
          <w:u w:val="none"/>
          <w:shd w:val="clear" w:color="auto" w:fill="auto"/>
          <w:lang w:val="en-US" w:eastAsia="zh-CN"/>
        </w:rPr>
        <w:t>现金</w:t>
      </w:r>
      <w:r>
        <w:rPr>
          <w:rFonts w:hint="eastAsia" w:ascii="楷体" w:hAnsi="楷体" w:eastAsia="楷体" w:cs="楷体"/>
          <w:color w:val="auto"/>
          <w:sz w:val="21"/>
          <w:szCs w:val="21"/>
          <w:u w:val="none"/>
          <w:shd w:val="clear" w:color="auto" w:fill="auto"/>
        </w:rPr>
        <w:t>、</w:t>
      </w:r>
      <w:r>
        <w:rPr>
          <w:rFonts w:hint="eastAsia" w:ascii="楷体" w:hAnsi="楷体" w:eastAsia="楷体" w:cs="楷体"/>
          <w:i w:val="0"/>
          <w:caps w:val="0"/>
          <w:color w:val="auto"/>
          <w:spacing w:val="0"/>
          <w:sz w:val="21"/>
          <w:szCs w:val="21"/>
          <w:u w:val="none"/>
          <w:shd w:val="clear" w:color="auto" w:fill="auto"/>
        </w:rPr>
        <w:t>消费卡和有价证券、股权、其他金融产品等财物</w:t>
      </w:r>
      <w:r>
        <w:rPr>
          <w:rFonts w:hint="eastAsia" w:ascii="楷体" w:hAnsi="楷体" w:eastAsia="楷体" w:cs="楷体"/>
          <w:color w:val="auto"/>
          <w:sz w:val="21"/>
          <w:szCs w:val="21"/>
          <w:u w:val="none"/>
          <w:shd w:val="clear" w:color="auto" w:fill="auto"/>
        </w:rPr>
        <w:t>）</w:t>
      </w:r>
      <w:r>
        <w:rPr>
          <w:rFonts w:hint="eastAsia" w:ascii="楷体" w:hAnsi="楷体" w:eastAsia="楷体" w:cs="楷体"/>
          <w:color w:val="auto"/>
          <w:sz w:val="21"/>
          <w:szCs w:val="21"/>
        </w:rPr>
        <w:t>、要求支付应由其个人自付的各种费用(包括但不限于住房装修、婚丧嫁娶、购物、学费、子女的工作安排以及出国留学等)、要求提供业务提成或股份、要求免费提供劳务或者其他好处；</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lang w:eastAsia="zh-CN"/>
        </w:rPr>
        <w:t>4</w:t>
      </w:r>
      <w:r>
        <w:rPr>
          <w:rFonts w:hint="eastAsia" w:ascii="楷体" w:hAnsi="楷体" w:eastAsia="楷体" w:cs="楷体"/>
          <w:color w:val="auto"/>
          <w:sz w:val="21"/>
          <w:szCs w:val="21"/>
          <w:lang w:val="en-US" w:eastAsia="zh-CN"/>
        </w:rPr>
        <w:t xml:space="preserve">.2 </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工作人员在与</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开展相对业务的过程中，以帮助</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谋取违反合同或者合同以外的不正当利益为条件，向</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索要</w:t>
      </w:r>
      <w:r>
        <w:rPr>
          <w:rFonts w:hint="eastAsia" w:ascii="楷体" w:hAnsi="楷体" w:eastAsia="楷体" w:cs="楷体"/>
          <w:i w:val="0"/>
          <w:caps w:val="0"/>
          <w:color w:val="auto"/>
          <w:spacing w:val="0"/>
          <w:sz w:val="21"/>
          <w:szCs w:val="21"/>
          <w:u w:val="none"/>
          <w:shd w:val="clear" w:color="auto" w:fill="auto"/>
          <w:lang w:val="en-US" w:eastAsia="zh-CN"/>
        </w:rPr>
        <w:t>礼品礼金</w:t>
      </w:r>
      <w:r>
        <w:rPr>
          <w:rFonts w:hint="eastAsia" w:ascii="楷体" w:hAnsi="楷体" w:eastAsia="楷体" w:cs="楷体"/>
          <w:color w:val="auto"/>
          <w:sz w:val="21"/>
          <w:szCs w:val="21"/>
          <w:u w:val="none"/>
          <w:shd w:val="clear" w:color="auto" w:fill="auto"/>
        </w:rPr>
        <w:t>（包括但不限于各种名义的回扣、手续费、</w:t>
      </w:r>
      <w:r>
        <w:rPr>
          <w:rFonts w:hint="eastAsia" w:ascii="楷体" w:hAnsi="楷体" w:eastAsia="楷体" w:cs="楷体"/>
          <w:color w:val="auto"/>
          <w:sz w:val="21"/>
          <w:szCs w:val="21"/>
          <w:u w:val="none"/>
          <w:shd w:val="clear" w:color="auto" w:fill="auto"/>
          <w:lang w:val="en-US" w:eastAsia="zh-CN"/>
        </w:rPr>
        <w:t>现金</w:t>
      </w:r>
      <w:r>
        <w:rPr>
          <w:rFonts w:hint="eastAsia" w:ascii="楷体" w:hAnsi="楷体" w:eastAsia="楷体" w:cs="楷体"/>
          <w:color w:val="auto"/>
          <w:sz w:val="21"/>
          <w:szCs w:val="21"/>
          <w:u w:val="none"/>
          <w:shd w:val="clear" w:color="auto" w:fill="auto"/>
        </w:rPr>
        <w:t>、</w:t>
      </w:r>
      <w:r>
        <w:rPr>
          <w:rFonts w:hint="eastAsia" w:ascii="楷体" w:hAnsi="楷体" w:eastAsia="楷体" w:cs="楷体"/>
          <w:i w:val="0"/>
          <w:caps w:val="0"/>
          <w:color w:val="auto"/>
          <w:spacing w:val="0"/>
          <w:sz w:val="21"/>
          <w:szCs w:val="21"/>
          <w:u w:val="none"/>
          <w:shd w:val="clear" w:color="auto" w:fill="auto"/>
        </w:rPr>
        <w:t>消费卡和有价证券、股权、其他金融产品等财物</w:t>
      </w:r>
      <w:r>
        <w:rPr>
          <w:rFonts w:hint="eastAsia" w:ascii="楷体" w:hAnsi="楷体" w:eastAsia="楷体" w:cs="楷体"/>
          <w:color w:val="auto"/>
          <w:sz w:val="21"/>
          <w:szCs w:val="21"/>
          <w:u w:val="none"/>
          <w:shd w:val="clear" w:color="auto" w:fill="auto"/>
        </w:rPr>
        <w:t>）</w:t>
      </w:r>
      <w:r>
        <w:rPr>
          <w:rFonts w:hint="eastAsia" w:ascii="楷体" w:hAnsi="楷体" w:eastAsia="楷体" w:cs="楷体"/>
          <w:color w:val="auto"/>
          <w:sz w:val="21"/>
          <w:szCs w:val="21"/>
        </w:rPr>
        <w:t>、要求支付应由其个人自付的各种费用(包括但不限于住房装修、婚丧嫁娶、购物、学费、子女的工作安排以及出国留学等)、要求提供业务提成或股份、要求免费提供劳务或者其他好处；</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lang w:eastAsia="zh-CN"/>
        </w:rPr>
        <w:t>4</w:t>
      </w:r>
      <w:r>
        <w:rPr>
          <w:rFonts w:hint="eastAsia" w:ascii="楷体" w:hAnsi="楷体" w:eastAsia="楷体" w:cs="楷体"/>
          <w:color w:val="auto"/>
          <w:sz w:val="21"/>
          <w:szCs w:val="21"/>
          <w:lang w:val="en-US" w:eastAsia="zh-CN"/>
        </w:rPr>
        <w:t xml:space="preserve">.3 </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工作人员擅自与</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工作人员就招投标</w:t>
      </w:r>
      <w:r>
        <w:rPr>
          <w:rFonts w:hint="eastAsia" w:ascii="楷体" w:hAnsi="楷体" w:eastAsia="楷体" w:cs="楷体"/>
          <w:color w:val="auto"/>
          <w:sz w:val="21"/>
          <w:szCs w:val="21"/>
          <w:lang w:val="en-US" w:eastAsia="zh-CN"/>
        </w:rPr>
        <w:t>或</w:t>
      </w:r>
      <w:r>
        <w:rPr>
          <w:rFonts w:hint="eastAsia" w:ascii="楷体" w:hAnsi="楷体" w:eastAsia="楷体" w:cs="楷体"/>
          <w:color w:val="auto"/>
          <w:sz w:val="21"/>
          <w:szCs w:val="21"/>
        </w:rPr>
        <w:t>合同各阶段中未对</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公开的事项进行私下商谈或者达成默契；</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lang w:eastAsia="zh-CN"/>
        </w:rPr>
        <w:t>4</w:t>
      </w:r>
      <w:r>
        <w:rPr>
          <w:rFonts w:hint="eastAsia" w:ascii="楷体" w:hAnsi="楷体" w:eastAsia="楷体" w:cs="楷体"/>
          <w:color w:val="auto"/>
          <w:sz w:val="21"/>
          <w:szCs w:val="21"/>
          <w:lang w:val="en-US" w:eastAsia="zh-CN"/>
        </w:rPr>
        <w:t xml:space="preserve">.4 </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工作人员以洽谈业务、签订合同等为借口，要求</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安排</w:t>
      </w:r>
      <w:r>
        <w:rPr>
          <w:rFonts w:hint="eastAsia" w:ascii="楷体" w:hAnsi="楷体" w:eastAsia="楷体" w:cs="楷体"/>
          <w:color w:val="auto"/>
          <w:sz w:val="21"/>
          <w:szCs w:val="21"/>
          <w:u w:val="none"/>
          <w:shd w:val="clear" w:color="auto" w:fill="auto"/>
          <w:lang w:val="en-US" w:eastAsia="zh-CN"/>
        </w:rPr>
        <w:t>宴请、高消费娱乐、健身活动</w:t>
      </w:r>
      <w:r>
        <w:rPr>
          <w:rFonts w:hint="eastAsia" w:ascii="楷体" w:hAnsi="楷体" w:eastAsia="楷体" w:cs="楷体"/>
          <w:color w:val="auto"/>
          <w:sz w:val="21"/>
          <w:szCs w:val="21"/>
        </w:rPr>
        <w:t>(包括但不限于营业性的歌厅、舞厅、卡拉OK厅、夜总会、桑拿、按摩和高尔夫球等)；</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lang w:eastAsia="zh-CN"/>
        </w:rPr>
        <w:t>4</w:t>
      </w:r>
      <w:r>
        <w:rPr>
          <w:rFonts w:hint="eastAsia" w:ascii="楷体" w:hAnsi="楷体" w:eastAsia="楷体" w:cs="楷体"/>
          <w:color w:val="auto"/>
          <w:sz w:val="21"/>
          <w:szCs w:val="21"/>
          <w:lang w:val="en-US" w:eastAsia="zh-CN"/>
        </w:rPr>
        <w:t xml:space="preserve">.5 </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工作人员向</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索要通讯工具、交通工具、家电及高档办公用品等物品，</w:t>
      </w:r>
      <w:r>
        <w:rPr>
          <w:rFonts w:hint="eastAsia" w:ascii="楷体" w:hAnsi="楷体" w:eastAsia="楷体" w:cs="楷体"/>
          <w:color w:val="auto"/>
          <w:sz w:val="21"/>
          <w:szCs w:val="21"/>
          <w:lang w:val="en-US" w:eastAsia="zh-CN"/>
        </w:rPr>
        <w:t>向</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报销任何应由单位或个人支付的费用；</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lang w:eastAsia="zh-CN"/>
        </w:rPr>
        <w:t>4</w:t>
      </w:r>
      <w:r>
        <w:rPr>
          <w:rFonts w:hint="eastAsia" w:ascii="楷体" w:hAnsi="楷体" w:eastAsia="楷体" w:cs="楷体"/>
          <w:color w:val="auto"/>
          <w:sz w:val="21"/>
          <w:szCs w:val="21"/>
          <w:lang w:val="en-US" w:eastAsia="zh-CN"/>
        </w:rPr>
        <w:t xml:space="preserve">.6 </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工作人员向</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介绍家属或亲友从事与</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业务有关的物资供应等经济活动；</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lang w:eastAsia="zh-CN"/>
        </w:rPr>
        <w:t>4</w:t>
      </w:r>
      <w:r>
        <w:rPr>
          <w:rFonts w:hint="eastAsia" w:ascii="楷体" w:hAnsi="楷体" w:eastAsia="楷体" w:cs="楷体"/>
          <w:color w:val="auto"/>
          <w:sz w:val="21"/>
          <w:szCs w:val="21"/>
          <w:lang w:val="en-US" w:eastAsia="zh-CN"/>
        </w:rPr>
        <w:t xml:space="preserve">.7 </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工作人员其他妨碍正常交易的违法行为，其他有违国家法律法规或有违廉政建设要求的行为。</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b w:val="0"/>
          <w:bCs w:val="0"/>
          <w:color w:val="auto"/>
          <w:sz w:val="21"/>
          <w:szCs w:val="21"/>
        </w:rPr>
        <w:t>第</w:t>
      </w:r>
      <w:r>
        <w:rPr>
          <w:rFonts w:hint="eastAsia" w:ascii="楷体" w:hAnsi="楷体" w:eastAsia="楷体" w:cs="楷体"/>
          <w:b w:val="0"/>
          <w:bCs w:val="0"/>
          <w:color w:val="auto"/>
          <w:sz w:val="21"/>
          <w:szCs w:val="21"/>
          <w:lang w:val="en-US" w:eastAsia="zh-CN"/>
        </w:rPr>
        <w:t>五</w:t>
      </w:r>
      <w:r>
        <w:rPr>
          <w:rFonts w:hint="eastAsia" w:ascii="楷体" w:hAnsi="楷体" w:eastAsia="楷体" w:cs="楷体"/>
          <w:b w:val="0"/>
          <w:bCs w:val="0"/>
          <w:color w:val="auto"/>
          <w:sz w:val="21"/>
          <w:szCs w:val="21"/>
        </w:rPr>
        <w:t>条</w:t>
      </w:r>
      <w:r>
        <w:rPr>
          <w:rFonts w:hint="eastAsia" w:ascii="楷体" w:hAnsi="楷体" w:eastAsia="楷体" w:cs="楷体"/>
          <w:b w:val="0"/>
          <w:bCs w:val="0"/>
          <w:color w:val="auto"/>
          <w:sz w:val="21"/>
          <w:szCs w:val="21"/>
          <w:lang w:val="en-US" w:eastAsia="zh-CN"/>
        </w:rPr>
        <w:t xml:space="preserve"> </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连续</w:t>
      </w:r>
      <w:r>
        <w:rPr>
          <w:rFonts w:hint="eastAsia" w:ascii="楷体" w:hAnsi="楷体" w:eastAsia="楷体" w:cs="楷体"/>
          <w:color w:val="auto"/>
          <w:sz w:val="21"/>
          <w:szCs w:val="21"/>
        </w:rPr>
        <w:fldChar w:fldCharType="begin">
          <w:ffData>
            <w:name w:val="Text8"/>
            <w:enabled/>
            <w:calcOnExit w:val="0"/>
            <w:textInput>
              <w:default w:val="三年"/>
            </w:textInput>
          </w:ffData>
        </w:fldChar>
      </w:r>
      <w:r>
        <w:rPr>
          <w:rFonts w:hint="eastAsia" w:ascii="楷体" w:hAnsi="楷体" w:eastAsia="楷体" w:cs="楷体"/>
          <w:color w:val="auto"/>
          <w:sz w:val="21"/>
          <w:szCs w:val="21"/>
        </w:rPr>
        <w:instrText xml:space="preserve">FORMTEXT</w:instrText>
      </w:r>
      <w:r>
        <w:rPr>
          <w:rFonts w:hint="eastAsia" w:ascii="楷体" w:hAnsi="楷体" w:eastAsia="楷体" w:cs="楷体"/>
          <w:color w:val="auto"/>
          <w:sz w:val="21"/>
          <w:szCs w:val="21"/>
        </w:rPr>
        <w:fldChar w:fldCharType="separate"/>
      </w:r>
      <w:r>
        <w:rPr>
          <w:rFonts w:hint="eastAsia" w:ascii="楷体" w:hAnsi="楷体" w:eastAsia="楷体" w:cs="楷体"/>
          <w:color w:val="auto"/>
          <w:sz w:val="21"/>
          <w:szCs w:val="21"/>
        </w:rPr>
        <w:t>三年</w:t>
      </w:r>
      <w:r>
        <w:rPr>
          <w:rFonts w:hint="eastAsia" w:ascii="楷体" w:hAnsi="楷体" w:eastAsia="楷体" w:cs="楷体"/>
          <w:color w:val="auto"/>
          <w:sz w:val="21"/>
          <w:szCs w:val="21"/>
        </w:rPr>
        <w:fldChar w:fldCharType="end"/>
      </w:r>
      <w:r>
        <w:rPr>
          <w:rFonts w:hint="eastAsia" w:ascii="楷体" w:hAnsi="楷体" w:eastAsia="楷体" w:cs="楷体"/>
          <w:color w:val="auto"/>
          <w:sz w:val="21"/>
          <w:szCs w:val="21"/>
        </w:rPr>
        <w:t>未出现违反本公约规定的廉政义务之行为时，可以此为由，向</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采购部门申请调升</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评级，以获取较优惠的合作条件，最终是否提升评级将在综合考虑</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历史履约情况后作出决定。</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b w:val="0"/>
          <w:bCs w:val="0"/>
          <w:color w:val="auto"/>
          <w:sz w:val="21"/>
          <w:szCs w:val="21"/>
        </w:rPr>
        <w:t>第</w:t>
      </w:r>
      <w:r>
        <w:rPr>
          <w:rFonts w:hint="eastAsia" w:ascii="楷体" w:hAnsi="楷体" w:eastAsia="楷体" w:cs="楷体"/>
          <w:b w:val="0"/>
          <w:bCs w:val="0"/>
          <w:color w:val="auto"/>
          <w:sz w:val="21"/>
          <w:szCs w:val="21"/>
          <w:lang w:val="en-US" w:eastAsia="zh-CN"/>
        </w:rPr>
        <w:t>六</w:t>
      </w:r>
      <w:r>
        <w:rPr>
          <w:rFonts w:hint="eastAsia" w:ascii="楷体" w:hAnsi="楷体" w:eastAsia="楷体" w:cs="楷体"/>
          <w:b w:val="0"/>
          <w:bCs w:val="0"/>
          <w:color w:val="auto"/>
          <w:sz w:val="21"/>
          <w:szCs w:val="21"/>
        </w:rPr>
        <w:t>条</w:t>
      </w:r>
      <w:r>
        <w:rPr>
          <w:rFonts w:hint="eastAsia" w:ascii="楷体" w:hAnsi="楷体" w:eastAsia="楷体" w:cs="楷体"/>
          <w:b w:val="0"/>
          <w:bCs w:val="0"/>
          <w:color w:val="auto"/>
          <w:sz w:val="21"/>
          <w:szCs w:val="21"/>
          <w:lang w:val="en-US" w:eastAsia="zh-CN"/>
        </w:rPr>
        <w:t xml:space="preserve"> </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向</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lang w:val="en-US" w:eastAsia="zh-CN"/>
        </w:rPr>
        <w:t>纪检监察</w:t>
      </w:r>
      <w:r>
        <w:rPr>
          <w:rFonts w:hint="eastAsia" w:ascii="楷体" w:hAnsi="楷体" w:eastAsia="楷体" w:cs="楷体"/>
          <w:color w:val="auto"/>
          <w:sz w:val="21"/>
          <w:szCs w:val="21"/>
        </w:rPr>
        <w:t>部门举报</w:t>
      </w:r>
      <w:r>
        <w:rPr>
          <w:rFonts w:hint="eastAsia" w:ascii="楷体" w:hAnsi="楷体" w:eastAsia="楷体" w:cs="楷体"/>
          <w:color w:val="auto"/>
          <w:sz w:val="21"/>
          <w:szCs w:val="21"/>
          <w:lang w:eastAsia="zh-CN"/>
        </w:rPr>
        <w:t>（</w:t>
      </w:r>
      <w:r>
        <w:rPr>
          <w:rFonts w:hint="eastAsia" w:ascii="楷体" w:hAnsi="楷体" w:eastAsia="楷体" w:cs="楷体"/>
          <w:color w:val="auto"/>
          <w:sz w:val="21"/>
          <w:szCs w:val="21"/>
          <w:lang w:val="en-US" w:eastAsia="zh-CN"/>
        </w:rPr>
        <w:t>举报电话：0756-3368593举报邮箱：jjjcs@zhzfkg.com</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工作人员或者评标委员会成员违反廉政义务，并能提供合法有效证据的，经查证属实，可以此为由，向</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采购部门申请调升</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评级，以获取较优惠的合作条件，最终是否提升评级将在综合考虑</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历史履约情况后作出决定。</w:t>
      </w:r>
    </w:p>
    <w:p>
      <w:pPr>
        <w:spacing w:before="0" w:beforeLines="0" w:after="0" w:afterLines="0" w:line="360" w:lineRule="auto"/>
        <w:ind w:firstLine="420" w:firstLineChars="200"/>
        <w:jc w:val="left"/>
        <w:rPr>
          <w:rFonts w:hint="eastAsia" w:ascii="楷体" w:hAnsi="楷体" w:eastAsia="楷体" w:cs="楷体"/>
          <w:b w:val="0"/>
          <w:color w:val="auto"/>
          <w:sz w:val="21"/>
          <w:szCs w:val="21"/>
        </w:rPr>
      </w:pPr>
      <w:r>
        <w:rPr>
          <w:rFonts w:hint="eastAsia" w:ascii="楷体" w:hAnsi="楷体" w:eastAsia="楷体" w:cs="楷体"/>
          <w:b w:val="0"/>
          <w:color w:val="auto"/>
          <w:sz w:val="21"/>
          <w:szCs w:val="21"/>
          <w:lang w:val="en-US" w:eastAsia="zh-CN"/>
        </w:rPr>
        <w:t xml:space="preserve">第七条 </w:t>
      </w:r>
      <w:r>
        <w:rPr>
          <w:rFonts w:hint="eastAsia" w:ascii="楷体" w:hAnsi="楷体" w:eastAsia="楷体" w:cs="楷体"/>
          <w:b w:val="0"/>
          <w:color w:val="auto"/>
          <w:sz w:val="21"/>
          <w:szCs w:val="21"/>
          <w:lang w:eastAsia="zh-CN"/>
        </w:rPr>
        <w:t>相对方</w:t>
      </w:r>
      <w:r>
        <w:rPr>
          <w:rFonts w:hint="eastAsia" w:ascii="楷体" w:hAnsi="楷体" w:eastAsia="楷体" w:cs="楷体"/>
          <w:b w:val="0"/>
          <w:color w:val="auto"/>
          <w:sz w:val="21"/>
          <w:szCs w:val="21"/>
        </w:rPr>
        <w:t>违反廉政义务应承担的责任</w:t>
      </w:r>
    </w:p>
    <w:p>
      <w:pPr>
        <w:spacing w:line="360" w:lineRule="auto"/>
        <w:ind w:firstLine="420" w:firstLineChars="200"/>
        <w:rPr>
          <w:rFonts w:hint="eastAsia" w:ascii="楷体" w:hAnsi="楷体" w:eastAsia="楷体" w:cs="楷体"/>
          <w:color w:val="auto"/>
          <w:sz w:val="21"/>
          <w:szCs w:val="21"/>
          <w:lang w:val="en-US" w:eastAsia="zh-CN"/>
        </w:rPr>
      </w:pPr>
      <w:r>
        <w:rPr>
          <w:rFonts w:hint="eastAsia" w:ascii="楷体" w:hAnsi="楷体" w:eastAsia="楷体" w:cs="楷体"/>
          <w:b w:val="0"/>
          <w:bCs w:val="0"/>
          <w:color w:val="auto"/>
          <w:sz w:val="21"/>
          <w:szCs w:val="21"/>
          <w:lang w:eastAsia="zh-CN"/>
        </w:rPr>
        <w:t>7</w:t>
      </w:r>
      <w:r>
        <w:rPr>
          <w:rFonts w:hint="eastAsia" w:ascii="楷体" w:hAnsi="楷体" w:eastAsia="楷体" w:cs="楷体"/>
          <w:b w:val="0"/>
          <w:bCs w:val="0"/>
          <w:color w:val="auto"/>
          <w:sz w:val="21"/>
          <w:szCs w:val="21"/>
          <w:lang w:val="en-US" w:eastAsia="zh-CN"/>
        </w:rPr>
        <w:t xml:space="preserve">.1 </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在</w:t>
      </w:r>
      <w:r>
        <w:rPr>
          <w:rFonts w:hint="eastAsia" w:ascii="楷体" w:hAnsi="楷体" w:eastAsia="楷体" w:cs="楷体"/>
          <w:color w:val="auto"/>
          <w:sz w:val="21"/>
          <w:szCs w:val="21"/>
          <w:lang w:val="en-US" w:eastAsia="zh-CN"/>
        </w:rPr>
        <w:t>合作中</w:t>
      </w:r>
      <w:r>
        <w:rPr>
          <w:rFonts w:hint="eastAsia" w:ascii="楷体" w:hAnsi="楷体" w:eastAsia="楷体" w:cs="楷体"/>
          <w:color w:val="auto"/>
          <w:sz w:val="21"/>
          <w:szCs w:val="21"/>
        </w:rPr>
        <w:t>被发现违反廉政义务的，将取消其参与投标的资格；已中标的，将撤销《中标通知书》，由</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重新进行招标，且</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有权停止后续其他合作项目，违规</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应赔偿</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因此遭受的一切损失和重新招标额外支出的费用。</w:t>
      </w:r>
    </w:p>
    <w:p>
      <w:pPr>
        <w:spacing w:line="360" w:lineRule="auto"/>
        <w:ind w:firstLine="420" w:firstLineChars="200"/>
        <w:rPr>
          <w:rFonts w:hint="eastAsia" w:ascii="楷体" w:hAnsi="楷体" w:eastAsia="楷体" w:cs="楷体"/>
          <w:color w:val="auto"/>
          <w:sz w:val="21"/>
          <w:szCs w:val="21"/>
          <w:lang w:val="en-US" w:eastAsia="zh-CN"/>
        </w:rPr>
      </w:pPr>
      <w:r>
        <w:rPr>
          <w:rFonts w:hint="eastAsia" w:ascii="楷体" w:hAnsi="楷体" w:eastAsia="楷体" w:cs="楷体"/>
          <w:b w:val="0"/>
          <w:bCs w:val="0"/>
          <w:color w:val="auto"/>
          <w:sz w:val="21"/>
          <w:szCs w:val="21"/>
          <w:lang w:eastAsia="zh-CN"/>
        </w:rPr>
        <w:t>7</w:t>
      </w:r>
      <w:r>
        <w:rPr>
          <w:rFonts w:hint="eastAsia" w:ascii="楷体" w:hAnsi="楷体" w:eastAsia="楷体" w:cs="楷体"/>
          <w:b w:val="0"/>
          <w:bCs w:val="0"/>
          <w:color w:val="auto"/>
          <w:sz w:val="21"/>
          <w:szCs w:val="21"/>
          <w:lang w:val="en-US" w:eastAsia="zh-CN"/>
        </w:rPr>
        <w:t xml:space="preserve">.2 </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在合同</w:t>
      </w:r>
      <w:r>
        <w:rPr>
          <w:rFonts w:hint="eastAsia" w:ascii="楷体" w:hAnsi="楷体" w:eastAsia="楷体" w:cs="楷体"/>
          <w:color w:val="auto"/>
          <w:sz w:val="21"/>
          <w:szCs w:val="21"/>
          <w:lang w:val="en-US" w:eastAsia="zh-CN"/>
        </w:rPr>
        <w:t>期</w:t>
      </w:r>
      <w:r>
        <w:rPr>
          <w:rFonts w:hint="eastAsia" w:ascii="楷体" w:hAnsi="楷体" w:eastAsia="楷体" w:cs="楷体"/>
          <w:color w:val="auto"/>
          <w:sz w:val="21"/>
          <w:szCs w:val="21"/>
        </w:rPr>
        <w:t>被发现违反廉政义务的，</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将视其合同履行情况，采取责令停工整顿、发回重做、限期整改或解除合同的处理方式，但无论采取何种处理方式，</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均应赔偿</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因此遭受的一切损失。</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b w:val="0"/>
          <w:bCs w:val="0"/>
          <w:color w:val="auto"/>
          <w:sz w:val="21"/>
          <w:szCs w:val="21"/>
          <w:lang w:eastAsia="zh-CN"/>
        </w:rPr>
        <w:t>7</w:t>
      </w:r>
      <w:r>
        <w:rPr>
          <w:rFonts w:hint="eastAsia" w:ascii="楷体" w:hAnsi="楷体" w:eastAsia="楷体" w:cs="楷体"/>
          <w:b w:val="0"/>
          <w:bCs w:val="0"/>
          <w:color w:val="auto"/>
          <w:sz w:val="21"/>
          <w:szCs w:val="21"/>
          <w:lang w:val="en-US" w:eastAsia="zh-CN"/>
        </w:rPr>
        <w:t xml:space="preserve">.3 </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工作人员为谋取私利违反廉政义务的，</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应对违规人员采取解聘、调离等措施，以维护</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的利益。</w:t>
      </w:r>
    </w:p>
    <w:p>
      <w:pPr>
        <w:spacing w:line="360" w:lineRule="auto"/>
        <w:ind w:firstLine="420" w:firstLineChars="200"/>
        <w:rPr>
          <w:rFonts w:hint="eastAsia" w:ascii="楷体" w:hAnsi="楷体" w:eastAsia="楷体" w:cs="楷体"/>
          <w:color w:val="auto"/>
          <w:sz w:val="21"/>
          <w:szCs w:val="21"/>
          <w:lang w:eastAsia="zh-CN"/>
        </w:rPr>
      </w:pPr>
      <w:r>
        <w:rPr>
          <w:rFonts w:hint="eastAsia" w:ascii="楷体" w:hAnsi="楷体" w:eastAsia="楷体" w:cs="楷体"/>
          <w:b w:val="0"/>
          <w:bCs w:val="0"/>
          <w:color w:val="auto"/>
          <w:sz w:val="21"/>
          <w:szCs w:val="21"/>
          <w:lang w:eastAsia="zh-CN"/>
        </w:rPr>
        <w:t>7</w:t>
      </w:r>
      <w:r>
        <w:rPr>
          <w:rFonts w:hint="eastAsia" w:ascii="楷体" w:hAnsi="楷体" w:eastAsia="楷体" w:cs="楷体"/>
          <w:b w:val="0"/>
          <w:bCs w:val="0"/>
          <w:color w:val="auto"/>
          <w:sz w:val="21"/>
          <w:szCs w:val="21"/>
          <w:lang w:val="en-US" w:eastAsia="zh-CN"/>
        </w:rPr>
        <w:t xml:space="preserve">.4 </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出现本公约第</w:t>
      </w:r>
      <w:r>
        <w:rPr>
          <w:rFonts w:hint="eastAsia" w:ascii="楷体" w:hAnsi="楷体" w:eastAsia="楷体" w:cs="楷体"/>
          <w:color w:val="auto"/>
          <w:sz w:val="21"/>
          <w:szCs w:val="21"/>
          <w:lang w:val="en-US" w:eastAsia="zh-CN"/>
        </w:rPr>
        <w:t>三</w:t>
      </w:r>
      <w:r>
        <w:rPr>
          <w:rFonts w:hint="eastAsia" w:ascii="楷体" w:hAnsi="楷体" w:eastAsia="楷体" w:cs="楷体"/>
          <w:color w:val="auto"/>
          <w:sz w:val="21"/>
          <w:szCs w:val="21"/>
        </w:rPr>
        <w:t>条规定的情形时，</w:t>
      </w:r>
      <w:r>
        <w:rPr>
          <w:rFonts w:hint="eastAsia" w:ascii="楷体" w:hAnsi="楷体" w:eastAsia="楷体" w:cs="楷体"/>
          <w:color w:val="auto"/>
          <w:sz w:val="21"/>
          <w:szCs w:val="21"/>
          <w:lang w:eastAsia="zh-CN"/>
        </w:rPr>
        <w:t>我方</w:t>
      </w:r>
      <w:r>
        <w:rPr>
          <w:rFonts w:hint="eastAsia" w:ascii="楷体" w:hAnsi="楷体" w:eastAsia="楷体" w:cs="楷体"/>
          <w:color w:val="auto"/>
          <w:sz w:val="21"/>
          <w:szCs w:val="21"/>
        </w:rPr>
        <w:t>将视情节严重程度调低</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的评级。</w:t>
      </w:r>
      <w:bookmarkStart w:id="172" w:name="auto_fouce_53"/>
    </w:p>
    <w:bookmarkEnd w:id="172"/>
    <w:p>
      <w:pPr>
        <w:spacing w:before="0" w:beforeLines="0" w:after="0" w:afterLines="0" w:line="360" w:lineRule="auto"/>
        <w:ind w:firstLine="420" w:firstLineChars="200"/>
        <w:jc w:val="left"/>
        <w:rPr>
          <w:rFonts w:hint="eastAsia" w:ascii="楷体" w:hAnsi="楷体" w:eastAsia="楷体" w:cs="楷体"/>
          <w:b w:val="0"/>
          <w:color w:val="auto"/>
          <w:sz w:val="21"/>
          <w:szCs w:val="21"/>
        </w:rPr>
      </w:pPr>
      <w:r>
        <w:rPr>
          <w:rFonts w:hint="eastAsia" w:ascii="楷体" w:hAnsi="楷体" w:eastAsia="楷体" w:cs="楷体"/>
          <w:b w:val="0"/>
          <w:bCs w:val="0"/>
          <w:color w:val="auto"/>
          <w:sz w:val="21"/>
          <w:szCs w:val="21"/>
          <w:lang w:eastAsia="zh-CN"/>
        </w:rPr>
        <w:t>7</w:t>
      </w:r>
      <w:r>
        <w:rPr>
          <w:rFonts w:hint="eastAsia" w:ascii="楷体" w:hAnsi="楷体" w:eastAsia="楷体" w:cs="楷体"/>
          <w:b w:val="0"/>
          <w:bCs w:val="0"/>
          <w:color w:val="auto"/>
          <w:sz w:val="21"/>
          <w:szCs w:val="21"/>
          <w:lang w:val="en-US" w:eastAsia="zh-CN"/>
        </w:rPr>
        <w:t xml:space="preserve">.5 </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违反廉政义务情节严重，构成犯罪的，将依法移交司法机关处理。　　</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b w:val="0"/>
          <w:color w:val="auto"/>
          <w:sz w:val="21"/>
          <w:szCs w:val="21"/>
        </w:rPr>
        <w:t>第</w:t>
      </w:r>
      <w:r>
        <w:rPr>
          <w:rFonts w:hint="eastAsia" w:ascii="楷体" w:hAnsi="楷体" w:eastAsia="楷体" w:cs="楷体"/>
          <w:b w:val="0"/>
          <w:color w:val="auto"/>
          <w:sz w:val="21"/>
          <w:szCs w:val="21"/>
          <w:lang w:val="en-US" w:eastAsia="zh-CN"/>
        </w:rPr>
        <w:t>八</w:t>
      </w:r>
      <w:r>
        <w:rPr>
          <w:rFonts w:hint="eastAsia" w:ascii="楷体" w:hAnsi="楷体" w:eastAsia="楷体" w:cs="楷体"/>
          <w:b w:val="0"/>
          <w:color w:val="auto"/>
          <w:sz w:val="21"/>
          <w:szCs w:val="21"/>
        </w:rPr>
        <w:t>条</w:t>
      </w:r>
      <w:r>
        <w:rPr>
          <w:rFonts w:hint="eastAsia" w:ascii="楷体" w:hAnsi="楷体" w:eastAsia="楷体" w:cs="楷体"/>
          <w:color w:val="auto"/>
          <w:sz w:val="21"/>
          <w:szCs w:val="21"/>
        </w:rPr>
        <w:t xml:space="preserve"> 本管理公约与合同相同份数，并作为合同附件，与合同具有同等法律效力。</w:t>
      </w:r>
    </w:p>
    <w:p>
      <w:pPr>
        <w:jc w:val="center"/>
        <w:rPr>
          <w:rFonts w:hint="eastAsia" w:ascii="楷体" w:hAnsi="楷体" w:eastAsia="楷体" w:cs="楷体"/>
          <w:b/>
          <w:bCs/>
          <w:color w:val="000000"/>
          <w:sz w:val="21"/>
          <w:szCs w:val="21"/>
        </w:rPr>
      </w:pPr>
    </w:p>
    <w:p>
      <w:pPr>
        <w:pStyle w:val="5"/>
        <w:ind w:left="0" w:leftChars="0" w:firstLine="0" w:firstLineChars="0"/>
        <w:rPr>
          <w:rFonts w:hint="eastAsia" w:ascii="楷体" w:hAnsi="楷体" w:eastAsia="楷体" w:cs="楷体"/>
          <w:b/>
          <w:bCs/>
          <w:color w:val="000000"/>
          <w:sz w:val="21"/>
          <w:szCs w:val="21"/>
        </w:rPr>
      </w:pPr>
    </w:p>
    <w:p>
      <w:pPr>
        <w:pStyle w:val="5"/>
        <w:rPr>
          <w:rFonts w:hint="eastAsia" w:ascii="楷体" w:hAnsi="楷体" w:eastAsia="楷体" w:cs="楷体"/>
          <w:b/>
          <w:bCs/>
          <w:color w:val="000000"/>
          <w:sz w:val="21"/>
          <w:szCs w:val="21"/>
        </w:rPr>
      </w:pPr>
    </w:p>
    <w:p>
      <w:pPr>
        <w:jc w:val="center"/>
        <w:rPr>
          <w:rFonts w:hint="eastAsia" w:ascii="楷体" w:hAnsi="楷体" w:eastAsia="楷体" w:cs="楷体"/>
          <w:b/>
          <w:bCs/>
          <w:color w:val="000000"/>
          <w:sz w:val="21"/>
          <w:szCs w:val="21"/>
        </w:rPr>
      </w:pPr>
    </w:p>
    <w:p>
      <w:pPr>
        <w:jc w:val="center"/>
        <w:rPr>
          <w:rFonts w:hint="eastAsia" w:ascii="楷体" w:hAnsi="楷体" w:eastAsia="楷体" w:cs="楷体"/>
          <w:b w:val="0"/>
          <w:color w:val="auto"/>
          <w:sz w:val="21"/>
          <w:szCs w:val="21"/>
        </w:rPr>
      </w:pPr>
      <w:r>
        <w:rPr>
          <w:rFonts w:hint="eastAsia" w:ascii="楷体" w:hAnsi="楷体" w:eastAsia="楷体" w:cs="楷体"/>
          <w:b/>
          <w:bCs/>
          <w:color w:val="000000"/>
          <w:sz w:val="21"/>
          <w:szCs w:val="21"/>
        </w:rPr>
        <w:t>承  诺  书</w:t>
      </w:r>
    </w:p>
    <w:p>
      <w:pPr>
        <w:ind w:firstLine="570"/>
        <w:rPr>
          <w:rFonts w:hint="eastAsia" w:ascii="楷体" w:hAnsi="楷体" w:eastAsia="楷体" w:cs="楷体"/>
          <w:color w:val="auto"/>
          <w:sz w:val="21"/>
          <w:szCs w:val="21"/>
        </w:rPr>
      </w:pPr>
    </w:p>
    <w:p>
      <w:pPr>
        <w:spacing w:line="360" w:lineRule="auto"/>
        <w:ind w:firstLine="570"/>
        <w:rPr>
          <w:rFonts w:hint="eastAsia" w:ascii="楷体" w:hAnsi="楷体" w:eastAsia="楷体" w:cs="楷体"/>
          <w:color w:val="auto"/>
          <w:sz w:val="21"/>
          <w:szCs w:val="21"/>
        </w:rPr>
      </w:pPr>
      <w:r>
        <w:rPr>
          <w:rFonts w:hint="eastAsia" w:ascii="楷体" w:hAnsi="楷体" w:eastAsia="楷体" w:cs="楷体"/>
          <w:color w:val="auto"/>
          <w:sz w:val="21"/>
          <w:szCs w:val="21"/>
        </w:rPr>
        <w:t>本公司承接</w:t>
      </w:r>
      <w:r>
        <w:rPr>
          <w:rFonts w:hint="eastAsia" w:ascii="楷体" w:hAnsi="楷体" w:eastAsia="楷体" w:cs="楷体"/>
          <w:color w:val="auto"/>
          <w:sz w:val="21"/>
          <w:szCs w:val="21"/>
        </w:rPr>
        <w:fldChar w:fldCharType="begin">
          <w:ffData>
            <w:name w:val="Text1"/>
            <w:enabled/>
            <w:calcOnExit w:val="0"/>
            <w:textInput/>
          </w:ffData>
        </w:fldChar>
      </w:r>
      <w:r>
        <w:rPr>
          <w:rFonts w:hint="eastAsia" w:ascii="楷体" w:hAnsi="楷体" w:eastAsia="楷体" w:cs="楷体"/>
          <w:color w:val="auto"/>
          <w:sz w:val="21"/>
          <w:szCs w:val="21"/>
        </w:rPr>
        <w:instrText xml:space="preserve">FORMTEXT</w:instrText>
      </w:r>
      <w:r>
        <w:rPr>
          <w:rFonts w:hint="eastAsia" w:ascii="楷体" w:hAnsi="楷体" w:eastAsia="楷体" w:cs="楷体"/>
          <w:color w:val="auto"/>
          <w:sz w:val="21"/>
          <w:szCs w:val="21"/>
        </w:rPr>
        <w:fldChar w:fldCharType="separate"/>
      </w:r>
      <w:r>
        <w:rPr>
          <w:rFonts w:hint="eastAsia" w:ascii="楷体" w:hAnsi="楷体" w:eastAsia="楷体" w:cs="楷体"/>
          <w:color w:val="auto"/>
          <w:sz w:val="21"/>
          <w:szCs w:val="21"/>
        </w:rPr>
        <w:t>白沙头S22地块北侧停车场及服务配套</w:t>
      </w:r>
      <w:r>
        <w:rPr>
          <w:rFonts w:hint="eastAsia" w:ascii="楷体" w:hAnsi="楷体" w:eastAsia="楷体" w:cs="楷体"/>
          <w:color w:val="auto"/>
          <w:sz w:val="21"/>
          <w:szCs w:val="21"/>
          <w:lang w:eastAsia="zh-CN"/>
        </w:rPr>
        <w:t>项目</w:t>
      </w:r>
      <w:r>
        <w:rPr>
          <w:rFonts w:hint="eastAsia" w:ascii="楷体" w:hAnsi="楷体" w:eastAsia="楷体" w:cs="楷体"/>
          <w:color w:val="auto"/>
          <w:sz w:val="21"/>
          <w:szCs w:val="21"/>
        </w:rPr>
        <w:t>-</w:t>
      </w:r>
      <w:r>
        <w:rPr>
          <w:rFonts w:hint="eastAsia" w:ascii="楷体" w:hAnsi="楷体" w:eastAsia="楷体" w:cs="楷体"/>
          <w:color w:val="auto"/>
          <w:sz w:val="21"/>
          <w:szCs w:val="21"/>
          <w:lang w:eastAsia="zh-CN"/>
        </w:rPr>
        <w:t>防雷工程专业分包</w:t>
      </w:r>
      <w:r>
        <w:rPr>
          <w:rFonts w:hint="eastAsia" w:ascii="楷体" w:hAnsi="楷体" w:eastAsia="楷体" w:cs="楷体"/>
          <w:color w:val="auto"/>
          <w:sz w:val="21"/>
          <w:szCs w:val="21"/>
        </w:rPr>
        <w:fldChar w:fldCharType="end"/>
      </w:r>
      <w:r>
        <w:rPr>
          <w:rFonts w:hint="eastAsia" w:ascii="楷体" w:hAnsi="楷体" w:eastAsia="楷体" w:cs="楷体"/>
          <w:color w:val="auto"/>
          <w:sz w:val="21"/>
          <w:szCs w:val="21"/>
        </w:rPr>
        <w:t>业务，为推进项目过程中的廉政建设，本公司声明如下：</w:t>
      </w:r>
    </w:p>
    <w:p>
      <w:pPr>
        <w:spacing w:line="360" w:lineRule="auto"/>
        <w:ind w:firstLine="570"/>
        <w:rPr>
          <w:rFonts w:hint="eastAsia" w:ascii="楷体" w:hAnsi="楷体" w:eastAsia="楷体" w:cs="楷体"/>
          <w:color w:val="auto"/>
          <w:sz w:val="21"/>
          <w:szCs w:val="21"/>
        </w:rPr>
      </w:pPr>
      <w:r>
        <w:rPr>
          <w:rFonts w:hint="eastAsia" w:ascii="楷体" w:hAnsi="楷体" w:eastAsia="楷体" w:cs="楷体"/>
          <w:color w:val="auto"/>
          <w:sz w:val="21"/>
          <w:szCs w:val="21"/>
        </w:rPr>
        <w:t>一、确认已详细阅读《廉政建设管理公约》（以下简称：“本管理公约”）；</w:t>
      </w:r>
    </w:p>
    <w:p>
      <w:pPr>
        <w:spacing w:line="360" w:lineRule="auto"/>
        <w:ind w:firstLine="570"/>
        <w:rPr>
          <w:rFonts w:hint="eastAsia" w:ascii="楷体" w:hAnsi="楷体" w:eastAsia="楷体" w:cs="楷体"/>
          <w:color w:val="auto"/>
          <w:sz w:val="21"/>
          <w:szCs w:val="21"/>
        </w:rPr>
      </w:pPr>
      <w:r>
        <w:rPr>
          <w:rFonts w:hint="eastAsia" w:ascii="楷体" w:hAnsi="楷体" w:eastAsia="楷体" w:cs="楷体"/>
          <w:color w:val="auto"/>
          <w:sz w:val="21"/>
          <w:szCs w:val="21"/>
        </w:rPr>
        <w:t>二、同意遵守并倡导其他</w:t>
      </w:r>
      <w:r>
        <w:rPr>
          <w:rFonts w:hint="eastAsia" w:ascii="楷体" w:hAnsi="楷体" w:eastAsia="楷体" w:cs="楷体"/>
          <w:color w:val="auto"/>
          <w:sz w:val="21"/>
          <w:szCs w:val="21"/>
          <w:lang w:eastAsia="zh-CN"/>
        </w:rPr>
        <w:t>相对方</w:t>
      </w:r>
      <w:r>
        <w:rPr>
          <w:rFonts w:hint="eastAsia" w:ascii="楷体" w:hAnsi="楷体" w:eastAsia="楷体" w:cs="楷体"/>
          <w:color w:val="auto"/>
          <w:sz w:val="21"/>
          <w:szCs w:val="21"/>
        </w:rPr>
        <w:t>遵守本管理公约；</w:t>
      </w:r>
    </w:p>
    <w:p>
      <w:pPr>
        <w:spacing w:line="360" w:lineRule="auto"/>
        <w:ind w:firstLine="570"/>
        <w:rPr>
          <w:rFonts w:hint="eastAsia" w:ascii="楷体" w:hAnsi="楷体" w:eastAsia="楷体" w:cs="楷体"/>
          <w:color w:val="auto"/>
          <w:sz w:val="21"/>
          <w:szCs w:val="21"/>
        </w:rPr>
      </w:pPr>
      <w:r>
        <w:rPr>
          <w:rFonts w:hint="eastAsia" w:ascii="楷体" w:hAnsi="楷体" w:eastAsia="楷体" w:cs="楷体"/>
          <w:color w:val="auto"/>
          <w:sz w:val="21"/>
          <w:szCs w:val="21"/>
        </w:rPr>
        <w:t>三、本公司同意承担违反本管理公约的相应责任。</w:t>
      </w:r>
    </w:p>
    <w:p>
      <w:pPr>
        <w:pStyle w:val="5"/>
        <w:ind w:left="0" w:leftChars="0" w:firstLine="0" w:firstLineChars="0"/>
        <w:rPr>
          <w:rFonts w:hint="eastAsia" w:ascii="楷体" w:hAnsi="楷体" w:eastAsia="楷体" w:cs="楷体"/>
          <w:szCs w:val="21"/>
        </w:rPr>
      </w:pPr>
    </w:p>
    <w:p>
      <w:pPr>
        <w:pStyle w:val="5"/>
        <w:rPr>
          <w:rFonts w:hint="eastAsia" w:ascii="楷体" w:hAnsi="楷体" w:eastAsia="楷体" w:cs="楷体"/>
          <w:color w:val="000000"/>
          <w:sz w:val="21"/>
          <w:szCs w:val="21"/>
        </w:rPr>
      </w:pPr>
    </w:p>
    <w:p>
      <w:pPr>
        <w:spacing w:line="360" w:lineRule="auto"/>
        <w:ind w:firstLine="570"/>
        <w:rPr>
          <w:rFonts w:hint="eastAsia" w:ascii="楷体" w:hAnsi="楷体" w:eastAsia="楷体" w:cs="楷体"/>
          <w:color w:val="auto"/>
          <w:sz w:val="21"/>
          <w:szCs w:val="21"/>
          <w:u w:val="none"/>
        </w:rPr>
      </w:pPr>
      <w:r>
        <w:rPr>
          <w:rFonts w:hint="eastAsia" w:ascii="楷体" w:hAnsi="楷体" w:eastAsia="楷体" w:cs="楷体"/>
          <w:color w:val="auto"/>
          <w:sz w:val="21"/>
          <w:szCs w:val="21"/>
        </w:rPr>
        <w:t xml:space="preserve">                        承诺人（盖章）：</w:t>
      </w:r>
      <w:r>
        <w:rPr>
          <w:rFonts w:hint="eastAsia" w:ascii="楷体" w:hAnsi="楷体" w:eastAsia="楷体" w:cs="楷体"/>
          <w:color w:val="auto"/>
          <w:sz w:val="21"/>
          <w:szCs w:val="21"/>
        </w:rPr>
        <w:fldChar w:fldCharType="begin">
          <w:ffData>
            <w:name w:val="Text3"/>
            <w:enabled/>
            <w:calcOnExit w:val="0"/>
            <w:textInput/>
          </w:ffData>
        </w:fldChar>
      </w:r>
      <w:r>
        <w:rPr>
          <w:rFonts w:hint="eastAsia" w:ascii="楷体" w:hAnsi="楷体" w:eastAsia="楷体" w:cs="楷体"/>
          <w:color w:val="auto"/>
          <w:sz w:val="21"/>
          <w:szCs w:val="21"/>
        </w:rPr>
        <w:instrText xml:space="preserve">FORMTEXT</w:instrText>
      </w:r>
      <w:r>
        <w:rPr>
          <w:rFonts w:hint="eastAsia" w:ascii="楷体" w:hAnsi="楷体" w:eastAsia="楷体" w:cs="楷体"/>
          <w:color w:val="auto"/>
          <w:sz w:val="21"/>
          <w:szCs w:val="21"/>
        </w:rPr>
        <w:fldChar w:fldCharType="separate"/>
      </w:r>
      <w:r>
        <w:rPr>
          <w:rFonts w:hint="eastAsia" w:ascii="楷体" w:hAnsi="楷体" w:eastAsia="楷体" w:cs="楷体"/>
          <w:color w:val="auto"/>
          <w:sz w:val="21"/>
          <w:szCs w:val="21"/>
          <w:lang w:val="en-US"/>
        </w:rPr>
        <w:t>     </w:t>
      </w:r>
      <w:r>
        <w:rPr>
          <w:rFonts w:hint="eastAsia" w:ascii="楷体" w:hAnsi="楷体" w:eastAsia="楷体" w:cs="楷体"/>
          <w:color w:val="auto"/>
          <w:sz w:val="21"/>
          <w:szCs w:val="21"/>
        </w:rPr>
        <w:fldChar w:fldCharType="end"/>
      </w:r>
      <w:r>
        <w:rPr>
          <w:rFonts w:hint="eastAsia" w:ascii="楷体" w:hAnsi="楷体" w:eastAsia="楷体" w:cs="楷体"/>
          <w:color w:val="auto"/>
          <w:sz w:val="21"/>
          <w:szCs w:val="21"/>
          <w:u w:val="none"/>
        </w:rPr>
        <w:t xml:space="preserve">       </w:t>
      </w:r>
    </w:p>
    <w:p>
      <w:pPr>
        <w:spacing w:line="360" w:lineRule="auto"/>
        <w:ind w:firstLine="570"/>
        <w:rPr>
          <w:rFonts w:hint="eastAsia" w:ascii="楷体" w:hAnsi="楷体" w:eastAsia="楷体" w:cs="楷体"/>
          <w:color w:val="auto"/>
          <w:sz w:val="21"/>
          <w:szCs w:val="21"/>
        </w:rPr>
      </w:pPr>
      <w:r>
        <w:rPr>
          <w:rFonts w:hint="eastAsia" w:ascii="楷体" w:hAnsi="楷体" w:eastAsia="楷体" w:cs="楷体"/>
          <w:color w:val="auto"/>
          <w:sz w:val="21"/>
          <w:szCs w:val="21"/>
        </w:rPr>
        <w:t xml:space="preserve">                             </w:t>
      </w:r>
    </w:p>
    <w:p>
      <w:pPr>
        <w:spacing w:line="360" w:lineRule="auto"/>
        <w:ind w:firstLine="2940" w:firstLineChars="1400"/>
        <w:rPr>
          <w:rFonts w:hint="eastAsia" w:ascii="楷体" w:hAnsi="楷体" w:eastAsia="楷体" w:cs="楷体"/>
          <w:color w:val="auto"/>
          <w:sz w:val="21"/>
          <w:szCs w:val="21"/>
          <w:u w:val="none"/>
        </w:rPr>
      </w:pPr>
      <w:r>
        <w:rPr>
          <w:rFonts w:hint="eastAsia" w:ascii="楷体" w:hAnsi="楷体" w:eastAsia="楷体" w:cs="楷体"/>
          <w:color w:val="auto"/>
          <w:spacing w:val="0"/>
          <w:sz w:val="21"/>
          <w:szCs w:val="21"/>
        </w:rPr>
        <w:t>法定代表人或其委托代表人（签章）</w:t>
      </w:r>
      <w:r>
        <w:rPr>
          <w:rFonts w:hint="eastAsia" w:ascii="楷体" w:hAnsi="楷体" w:eastAsia="楷体" w:cs="楷体"/>
          <w:color w:val="auto"/>
          <w:sz w:val="21"/>
          <w:szCs w:val="21"/>
        </w:rPr>
        <w:t>：</w:t>
      </w:r>
      <w:r>
        <w:rPr>
          <w:rFonts w:hint="eastAsia" w:ascii="楷体" w:hAnsi="楷体" w:eastAsia="楷体" w:cs="楷体"/>
          <w:color w:val="auto"/>
          <w:sz w:val="21"/>
          <w:szCs w:val="21"/>
        </w:rPr>
        <w:fldChar w:fldCharType="begin">
          <w:ffData>
            <w:name w:val="Text4"/>
            <w:enabled/>
            <w:calcOnExit w:val="0"/>
            <w:textInput/>
          </w:ffData>
        </w:fldChar>
      </w:r>
      <w:r>
        <w:rPr>
          <w:rFonts w:hint="eastAsia" w:ascii="楷体" w:hAnsi="楷体" w:eastAsia="楷体" w:cs="楷体"/>
          <w:color w:val="auto"/>
          <w:sz w:val="21"/>
          <w:szCs w:val="21"/>
        </w:rPr>
        <w:instrText xml:space="preserve">FORMTEXT</w:instrText>
      </w:r>
      <w:r>
        <w:rPr>
          <w:rFonts w:hint="eastAsia" w:ascii="楷体" w:hAnsi="楷体" w:eastAsia="楷体" w:cs="楷体"/>
          <w:color w:val="auto"/>
          <w:sz w:val="21"/>
          <w:szCs w:val="21"/>
        </w:rPr>
        <w:fldChar w:fldCharType="separate"/>
      </w:r>
      <w:r>
        <w:rPr>
          <w:rFonts w:hint="eastAsia" w:ascii="楷体" w:hAnsi="楷体" w:eastAsia="楷体" w:cs="楷体"/>
          <w:color w:val="auto"/>
          <w:sz w:val="21"/>
          <w:szCs w:val="21"/>
          <w:lang w:val="en-US"/>
        </w:rPr>
        <w:t>     </w:t>
      </w:r>
      <w:r>
        <w:rPr>
          <w:rFonts w:hint="eastAsia" w:ascii="楷体" w:hAnsi="楷体" w:eastAsia="楷体" w:cs="楷体"/>
          <w:color w:val="auto"/>
          <w:sz w:val="21"/>
          <w:szCs w:val="21"/>
        </w:rPr>
        <w:fldChar w:fldCharType="end"/>
      </w:r>
      <w:r>
        <w:rPr>
          <w:rFonts w:hint="eastAsia" w:ascii="楷体" w:hAnsi="楷体" w:eastAsia="楷体" w:cs="楷体"/>
          <w:color w:val="auto"/>
          <w:sz w:val="21"/>
          <w:szCs w:val="21"/>
          <w:u w:val="none"/>
        </w:rPr>
        <w:t xml:space="preserve">    </w:t>
      </w:r>
    </w:p>
    <w:p>
      <w:pPr>
        <w:spacing w:line="360" w:lineRule="auto"/>
        <w:ind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rPr>
        <w:t xml:space="preserve">                             </w:t>
      </w:r>
    </w:p>
    <w:p>
      <w:pPr>
        <w:spacing w:line="360" w:lineRule="auto"/>
        <w:ind w:firstLine="2940" w:firstLineChars="1400"/>
        <w:jc w:val="right"/>
        <w:rPr>
          <w:rFonts w:hint="eastAsia" w:ascii="楷体" w:hAnsi="楷体" w:eastAsia="楷体" w:cs="楷体"/>
          <w:color w:val="auto"/>
          <w:sz w:val="21"/>
          <w:szCs w:val="21"/>
          <w:lang w:val="en-US" w:eastAsia="zh-CN"/>
        </w:rPr>
      </w:pPr>
      <w:r>
        <w:rPr>
          <w:rFonts w:hint="eastAsia" w:ascii="楷体" w:hAnsi="楷体" w:eastAsia="楷体" w:cs="楷体"/>
          <w:color w:val="auto"/>
          <w:sz w:val="21"/>
          <w:szCs w:val="21"/>
        </w:rPr>
        <w:t>日期：</w:t>
      </w:r>
      <w:r>
        <w:rPr>
          <w:rFonts w:hint="eastAsia" w:ascii="楷体" w:hAnsi="楷体" w:eastAsia="楷体" w:cs="楷体"/>
          <w:color w:val="auto"/>
          <w:sz w:val="21"/>
          <w:szCs w:val="21"/>
        </w:rPr>
        <w:fldChar w:fldCharType="begin">
          <w:ffData>
            <w:name w:val="Text5"/>
            <w:enabled/>
            <w:calcOnExit w:val="0"/>
            <w:textInput/>
          </w:ffData>
        </w:fldChar>
      </w:r>
      <w:r>
        <w:rPr>
          <w:rFonts w:hint="eastAsia" w:ascii="楷体" w:hAnsi="楷体" w:eastAsia="楷体" w:cs="楷体"/>
          <w:color w:val="auto"/>
          <w:sz w:val="21"/>
          <w:szCs w:val="21"/>
        </w:rPr>
        <w:instrText xml:space="preserve">FORMTEXT</w:instrText>
      </w:r>
      <w:r>
        <w:rPr>
          <w:rFonts w:hint="eastAsia" w:ascii="楷体" w:hAnsi="楷体" w:eastAsia="楷体" w:cs="楷体"/>
          <w:color w:val="auto"/>
          <w:sz w:val="21"/>
          <w:szCs w:val="21"/>
        </w:rPr>
        <w:fldChar w:fldCharType="separate"/>
      </w:r>
      <w:r>
        <w:rPr>
          <w:rFonts w:hint="eastAsia" w:ascii="楷体" w:hAnsi="楷体" w:eastAsia="楷体" w:cs="楷体"/>
          <w:color w:val="auto"/>
          <w:sz w:val="21"/>
          <w:szCs w:val="21"/>
          <w:lang w:val="en-US"/>
        </w:rPr>
        <w:t>     </w:t>
      </w:r>
      <w:r>
        <w:rPr>
          <w:rFonts w:hint="eastAsia" w:ascii="楷体" w:hAnsi="楷体" w:eastAsia="楷体" w:cs="楷体"/>
          <w:color w:val="auto"/>
          <w:sz w:val="21"/>
          <w:szCs w:val="21"/>
        </w:rPr>
        <w:fldChar w:fldCharType="end"/>
      </w:r>
      <w:r>
        <w:rPr>
          <w:rFonts w:hint="eastAsia" w:ascii="楷体" w:hAnsi="楷体" w:eastAsia="楷体" w:cs="楷体"/>
          <w:color w:val="auto"/>
          <w:sz w:val="21"/>
          <w:szCs w:val="21"/>
        </w:rPr>
        <w:t>年</w:t>
      </w:r>
      <w:r>
        <w:rPr>
          <w:rFonts w:hint="eastAsia" w:ascii="楷体" w:hAnsi="楷体" w:eastAsia="楷体" w:cs="楷体"/>
          <w:color w:val="auto"/>
          <w:sz w:val="21"/>
          <w:szCs w:val="21"/>
        </w:rPr>
        <w:fldChar w:fldCharType="begin">
          <w:ffData>
            <w:name w:val="Text6"/>
            <w:enabled/>
            <w:calcOnExit w:val="0"/>
            <w:textInput/>
          </w:ffData>
        </w:fldChar>
      </w:r>
      <w:r>
        <w:rPr>
          <w:rFonts w:hint="eastAsia" w:ascii="楷体" w:hAnsi="楷体" w:eastAsia="楷体" w:cs="楷体"/>
          <w:color w:val="auto"/>
          <w:sz w:val="21"/>
          <w:szCs w:val="21"/>
        </w:rPr>
        <w:instrText xml:space="preserve">FORMTEXT</w:instrText>
      </w:r>
      <w:r>
        <w:rPr>
          <w:rFonts w:hint="eastAsia" w:ascii="楷体" w:hAnsi="楷体" w:eastAsia="楷体" w:cs="楷体"/>
          <w:color w:val="auto"/>
          <w:sz w:val="21"/>
          <w:szCs w:val="21"/>
        </w:rPr>
        <w:fldChar w:fldCharType="separate"/>
      </w:r>
      <w:r>
        <w:rPr>
          <w:rFonts w:hint="eastAsia" w:ascii="楷体" w:hAnsi="楷体" w:eastAsia="楷体" w:cs="楷体"/>
          <w:color w:val="auto"/>
          <w:sz w:val="21"/>
          <w:szCs w:val="21"/>
          <w:lang w:val="en-US"/>
        </w:rPr>
        <w:t>     </w:t>
      </w:r>
      <w:r>
        <w:rPr>
          <w:rFonts w:hint="eastAsia" w:ascii="楷体" w:hAnsi="楷体" w:eastAsia="楷体" w:cs="楷体"/>
          <w:color w:val="auto"/>
          <w:sz w:val="21"/>
          <w:szCs w:val="21"/>
        </w:rPr>
        <w:fldChar w:fldCharType="end"/>
      </w:r>
      <w:r>
        <w:rPr>
          <w:rFonts w:hint="eastAsia" w:ascii="楷体" w:hAnsi="楷体" w:eastAsia="楷体" w:cs="楷体"/>
          <w:color w:val="auto"/>
          <w:sz w:val="21"/>
          <w:szCs w:val="21"/>
        </w:rPr>
        <w:t>月</w:t>
      </w:r>
      <w:r>
        <w:rPr>
          <w:rFonts w:hint="eastAsia" w:ascii="楷体" w:hAnsi="楷体" w:eastAsia="楷体" w:cs="楷体"/>
          <w:color w:val="auto"/>
          <w:sz w:val="21"/>
          <w:szCs w:val="21"/>
        </w:rPr>
        <w:fldChar w:fldCharType="begin">
          <w:ffData>
            <w:name w:val="Text7"/>
            <w:enabled/>
            <w:calcOnExit w:val="0"/>
            <w:textInput/>
          </w:ffData>
        </w:fldChar>
      </w:r>
      <w:r>
        <w:rPr>
          <w:rFonts w:hint="eastAsia" w:ascii="楷体" w:hAnsi="楷体" w:eastAsia="楷体" w:cs="楷体"/>
          <w:color w:val="auto"/>
          <w:sz w:val="21"/>
          <w:szCs w:val="21"/>
        </w:rPr>
        <w:instrText xml:space="preserve">FORMTEXT</w:instrText>
      </w:r>
      <w:r>
        <w:rPr>
          <w:rFonts w:hint="eastAsia" w:ascii="楷体" w:hAnsi="楷体" w:eastAsia="楷体" w:cs="楷体"/>
          <w:color w:val="auto"/>
          <w:sz w:val="21"/>
          <w:szCs w:val="21"/>
        </w:rPr>
        <w:fldChar w:fldCharType="separate"/>
      </w:r>
      <w:r>
        <w:rPr>
          <w:rFonts w:hint="eastAsia" w:ascii="楷体" w:hAnsi="楷体" w:eastAsia="楷体" w:cs="楷体"/>
          <w:color w:val="auto"/>
          <w:sz w:val="21"/>
          <w:szCs w:val="21"/>
          <w:lang w:val="en-US"/>
        </w:rPr>
        <w:t>     </w:t>
      </w:r>
      <w:r>
        <w:rPr>
          <w:rFonts w:hint="eastAsia" w:ascii="楷体" w:hAnsi="楷体" w:eastAsia="楷体" w:cs="楷体"/>
          <w:color w:val="auto"/>
          <w:sz w:val="21"/>
          <w:szCs w:val="21"/>
        </w:rPr>
        <w:fldChar w:fldCharType="end"/>
      </w:r>
      <w:r>
        <w:rPr>
          <w:rFonts w:hint="eastAsia" w:ascii="楷体" w:hAnsi="楷体" w:eastAsia="楷体" w:cs="楷体"/>
          <w:color w:val="auto"/>
          <w:sz w:val="21"/>
          <w:szCs w:val="21"/>
          <w:lang w:val="en-US" w:eastAsia="zh-CN"/>
        </w:rPr>
        <w:t>日</w:t>
      </w:r>
    </w:p>
    <w:p>
      <w:pPr>
        <w:spacing w:line="360" w:lineRule="auto"/>
        <w:jc w:val="both"/>
        <w:rPr>
          <w:rFonts w:hint="eastAsia" w:ascii="楷体" w:hAnsi="楷体" w:eastAsia="楷体" w:cs="楷体"/>
          <w:b/>
          <w:bCs/>
          <w:color w:val="auto"/>
          <w:szCs w:val="21"/>
          <w:highlight w:val="none"/>
          <w:lang w:val="zh-CN"/>
        </w:rPr>
      </w:pPr>
    </w:p>
    <w:p>
      <w:pPr>
        <w:spacing w:line="360" w:lineRule="auto"/>
        <w:jc w:val="both"/>
        <w:rPr>
          <w:rFonts w:hint="eastAsia" w:ascii="楷体" w:hAnsi="楷体" w:eastAsia="楷体" w:cs="楷体"/>
          <w:b/>
          <w:bCs/>
          <w:color w:val="auto"/>
          <w:szCs w:val="21"/>
          <w:highlight w:val="none"/>
          <w:lang w:val="zh-CN"/>
        </w:rPr>
      </w:pPr>
    </w:p>
    <w:p>
      <w:pPr>
        <w:spacing w:line="360" w:lineRule="auto"/>
        <w:jc w:val="both"/>
        <w:rPr>
          <w:rFonts w:hint="eastAsia" w:ascii="楷体" w:hAnsi="楷体" w:eastAsia="楷体" w:cs="楷体"/>
          <w:b/>
          <w:bCs/>
          <w:color w:val="auto"/>
          <w:szCs w:val="21"/>
          <w:highlight w:val="none"/>
          <w:lang w:val="zh-CN"/>
        </w:rPr>
      </w:pPr>
    </w:p>
    <w:p>
      <w:pPr>
        <w:spacing w:line="360" w:lineRule="auto"/>
        <w:jc w:val="both"/>
        <w:rPr>
          <w:rFonts w:hint="eastAsia" w:ascii="楷体" w:hAnsi="楷体" w:eastAsia="楷体" w:cs="楷体"/>
          <w:b/>
          <w:bCs/>
          <w:color w:val="auto"/>
          <w:szCs w:val="21"/>
          <w:highlight w:val="none"/>
          <w:lang w:val="en-US" w:eastAsia="zh-CN"/>
        </w:rPr>
      </w:pPr>
      <w:r>
        <w:rPr>
          <w:rFonts w:hint="eastAsia" w:ascii="楷体" w:hAnsi="楷体" w:eastAsia="楷体" w:cs="楷体"/>
          <w:b/>
          <w:bCs/>
          <w:color w:val="auto"/>
          <w:szCs w:val="21"/>
          <w:highlight w:val="none"/>
          <w:lang w:val="zh-CN"/>
        </w:rPr>
        <w:t>附件十</w:t>
      </w:r>
      <w:r>
        <w:rPr>
          <w:rFonts w:hint="eastAsia" w:ascii="楷体" w:hAnsi="楷体" w:eastAsia="楷体" w:cs="楷体"/>
          <w:b/>
          <w:bCs/>
          <w:color w:val="auto"/>
          <w:szCs w:val="21"/>
          <w:highlight w:val="none"/>
          <w:lang w:val="en-US" w:eastAsia="zh-CN"/>
        </w:rPr>
        <w:t>三：</w:t>
      </w:r>
    </w:p>
    <w:p>
      <w:pPr>
        <w:spacing w:line="360" w:lineRule="auto"/>
        <w:jc w:val="center"/>
        <w:rPr>
          <w:rFonts w:hint="eastAsia" w:ascii="楷体" w:hAnsi="楷体" w:eastAsia="楷体" w:cs="楷体"/>
          <w:b/>
          <w:sz w:val="24"/>
          <w:szCs w:val="24"/>
        </w:rPr>
      </w:pPr>
      <w:r>
        <w:rPr>
          <w:rFonts w:hint="eastAsia" w:ascii="楷体" w:hAnsi="楷体" w:eastAsia="楷体" w:cs="楷体"/>
          <w:b/>
          <w:sz w:val="24"/>
          <w:szCs w:val="24"/>
        </w:rPr>
        <w:t>项目施工影像资料要求</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根据《建设工程质量管理条例》、《建筑与市政工程施工质量控制通用规范》、《关于进一步提升政府投资项目“隐蔽工程”质量管理的若干措施》（珠建函【2025】116号）以及政府投资项目施工过程资料管理相关要求，为加强项目施工过程质量管理，确保工程质量管理可视化、信息化，对本项目的隐蔽工程及变更签证影像资料做如下要求：</w:t>
      </w:r>
    </w:p>
    <w:p>
      <w:pPr>
        <w:spacing w:line="360" w:lineRule="auto"/>
        <w:ind w:firstLine="422" w:firstLineChars="200"/>
        <w:jc w:val="left"/>
        <w:rPr>
          <w:rFonts w:hint="eastAsia" w:ascii="楷体" w:hAnsi="楷体" w:eastAsia="楷体" w:cs="楷体"/>
          <w:b/>
          <w:sz w:val="21"/>
          <w:szCs w:val="21"/>
        </w:rPr>
      </w:pPr>
      <w:r>
        <w:rPr>
          <w:rFonts w:hint="eastAsia" w:ascii="楷体" w:hAnsi="楷体" w:eastAsia="楷体" w:cs="楷体"/>
          <w:b/>
          <w:sz w:val="21"/>
          <w:szCs w:val="21"/>
        </w:rPr>
        <w:t>一、工程影像资料范围</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1、隐蔽工程影像资料范围</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房建市政项目隐蔽工程主要涉及道路工程、软基处理工程、给排水工程、缆线管廊工程、地基与基础工程、主体工程等。包括但不限于以下工序内容：</w:t>
      </w:r>
    </w:p>
    <w:p>
      <w:pPr>
        <w:pStyle w:val="48"/>
        <w:numPr>
          <w:ilvl w:val="0"/>
          <w:numId w:val="8"/>
        </w:numPr>
        <w:spacing w:line="360" w:lineRule="auto"/>
        <w:ind w:firstLineChars="0"/>
        <w:jc w:val="left"/>
        <w:rPr>
          <w:rFonts w:hint="eastAsia" w:ascii="楷体" w:hAnsi="楷体" w:eastAsia="楷体" w:cs="楷体"/>
          <w:sz w:val="21"/>
          <w:szCs w:val="21"/>
        </w:rPr>
      </w:pPr>
      <w:r>
        <w:rPr>
          <w:rFonts w:hint="eastAsia" w:ascii="楷体" w:hAnsi="楷体" w:eastAsia="楷体" w:cs="楷体"/>
          <w:sz w:val="21"/>
          <w:szCs w:val="21"/>
        </w:rPr>
        <w:t>地基与基础：地基、基础、基坑支护、边坡、土方、地下防水；</w:t>
      </w:r>
    </w:p>
    <w:p>
      <w:pPr>
        <w:pStyle w:val="48"/>
        <w:numPr>
          <w:ilvl w:val="0"/>
          <w:numId w:val="8"/>
        </w:numPr>
        <w:spacing w:line="360" w:lineRule="auto"/>
        <w:ind w:firstLineChars="0"/>
        <w:jc w:val="left"/>
        <w:rPr>
          <w:rFonts w:hint="eastAsia" w:ascii="楷体" w:hAnsi="楷体" w:eastAsia="楷体" w:cs="楷体"/>
          <w:sz w:val="21"/>
          <w:szCs w:val="21"/>
        </w:rPr>
      </w:pPr>
      <w:r>
        <w:rPr>
          <w:rFonts w:hint="eastAsia" w:ascii="楷体" w:hAnsi="楷体" w:eastAsia="楷体" w:cs="楷体"/>
          <w:sz w:val="21"/>
          <w:szCs w:val="21"/>
        </w:rPr>
        <w:t>主体工程：钢筋、混凝土、钢结构；</w:t>
      </w:r>
    </w:p>
    <w:p>
      <w:pPr>
        <w:pStyle w:val="48"/>
        <w:numPr>
          <w:ilvl w:val="0"/>
          <w:numId w:val="8"/>
        </w:numPr>
        <w:spacing w:line="360" w:lineRule="auto"/>
        <w:ind w:firstLineChars="0"/>
        <w:jc w:val="left"/>
        <w:rPr>
          <w:rFonts w:hint="eastAsia" w:ascii="楷体" w:hAnsi="楷体" w:eastAsia="楷体" w:cs="楷体"/>
          <w:sz w:val="21"/>
          <w:szCs w:val="21"/>
        </w:rPr>
      </w:pPr>
      <w:r>
        <w:rPr>
          <w:rFonts w:hint="eastAsia" w:ascii="楷体" w:hAnsi="楷体" w:eastAsia="楷体" w:cs="楷体"/>
          <w:sz w:val="21"/>
          <w:szCs w:val="21"/>
        </w:rPr>
        <w:t>装饰装修：地面、抹灰、防水、砌体、幕墙；</w:t>
      </w:r>
    </w:p>
    <w:p>
      <w:pPr>
        <w:pStyle w:val="48"/>
        <w:numPr>
          <w:ilvl w:val="0"/>
          <w:numId w:val="8"/>
        </w:numPr>
        <w:spacing w:line="360" w:lineRule="auto"/>
        <w:ind w:firstLineChars="0"/>
        <w:jc w:val="left"/>
        <w:rPr>
          <w:rFonts w:hint="eastAsia" w:ascii="楷体" w:hAnsi="楷体" w:eastAsia="楷体" w:cs="楷体"/>
          <w:sz w:val="21"/>
          <w:szCs w:val="21"/>
        </w:rPr>
      </w:pPr>
      <w:r>
        <w:rPr>
          <w:rFonts w:hint="eastAsia" w:ascii="楷体" w:hAnsi="楷体" w:eastAsia="楷体" w:cs="楷体"/>
          <w:sz w:val="21"/>
          <w:szCs w:val="21"/>
        </w:rPr>
        <w:t>建筑屋面：基层、保温与隔热、防水；</w:t>
      </w:r>
    </w:p>
    <w:p>
      <w:pPr>
        <w:pStyle w:val="48"/>
        <w:numPr>
          <w:ilvl w:val="0"/>
          <w:numId w:val="8"/>
        </w:numPr>
        <w:spacing w:line="360" w:lineRule="auto"/>
        <w:ind w:firstLineChars="0"/>
        <w:jc w:val="left"/>
        <w:rPr>
          <w:rFonts w:hint="eastAsia" w:ascii="楷体" w:hAnsi="楷体" w:eastAsia="楷体" w:cs="楷体"/>
          <w:sz w:val="21"/>
          <w:szCs w:val="21"/>
        </w:rPr>
      </w:pPr>
      <w:r>
        <w:rPr>
          <w:rFonts w:hint="eastAsia" w:ascii="楷体" w:hAnsi="楷体" w:eastAsia="楷体" w:cs="楷体"/>
          <w:sz w:val="21"/>
          <w:szCs w:val="21"/>
        </w:rPr>
        <w:t xml:space="preserve">路基路面施工；底基层、基层、混凝土路面、沥青路面； </w:t>
      </w:r>
    </w:p>
    <w:p>
      <w:pPr>
        <w:pStyle w:val="48"/>
        <w:numPr>
          <w:ilvl w:val="0"/>
          <w:numId w:val="8"/>
        </w:numPr>
        <w:spacing w:line="360" w:lineRule="auto"/>
        <w:ind w:firstLineChars="0"/>
        <w:jc w:val="left"/>
        <w:rPr>
          <w:rFonts w:hint="eastAsia" w:ascii="楷体" w:hAnsi="楷体" w:eastAsia="楷体" w:cs="楷体"/>
          <w:sz w:val="21"/>
          <w:szCs w:val="21"/>
        </w:rPr>
      </w:pPr>
      <w:r>
        <w:rPr>
          <w:rFonts w:hint="eastAsia" w:ascii="楷体" w:hAnsi="楷体" w:eastAsia="楷体" w:cs="楷体"/>
          <w:sz w:val="21"/>
          <w:szCs w:val="21"/>
        </w:rPr>
        <w:t>边坡支护：钢板桩、挡墙、锚杆、格构梁；</w:t>
      </w:r>
    </w:p>
    <w:p>
      <w:pPr>
        <w:pStyle w:val="48"/>
        <w:numPr>
          <w:ilvl w:val="0"/>
          <w:numId w:val="8"/>
        </w:numPr>
        <w:spacing w:line="360" w:lineRule="auto"/>
        <w:ind w:firstLineChars="0"/>
        <w:jc w:val="left"/>
        <w:rPr>
          <w:rFonts w:hint="eastAsia" w:ascii="楷体" w:hAnsi="楷体" w:eastAsia="楷体" w:cs="楷体"/>
          <w:sz w:val="21"/>
          <w:szCs w:val="21"/>
        </w:rPr>
      </w:pPr>
      <w:r>
        <w:rPr>
          <w:rFonts w:hint="eastAsia" w:ascii="楷体" w:hAnsi="楷体" w:eastAsia="楷体" w:cs="楷体"/>
          <w:sz w:val="21"/>
          <w:szCs w:val="21"/>
        </w:rPr>
        <w:t>桩基施工：管桩、冲孔桩、灌注桩、引孔等；</w:t>
      </w:r>
    </w:p>
    <w:p>
      <w:pPr>
        <w:pStyle w:val="48"/>
        <w:numPr>
          <w:ilvl w:val="0"/>
          <w:numId w:val="8"/>
        </w:numPr>
        <w:spacing w:line="360" w:lineRule="auto"/>
        <w:ind w:firstLineChars="0"/>
        <w:jc w:val="left"/>
        <w:rPr>
          <w:rFonts w:hint="eastAsia" w:ascii="楷体" w:hAnsi="楷体" w:eastAsia="楷体" w:cs="楷体"/>
          <w:sz w:val="21"/>
          <w:szCs w:val="21"/>
        </w:rPr>
      </w:pPr>
      <w:r>
        <w:rPr>
          <w:rFonts w:hint="eastAsia" w:ascii="楷体" w:hAnsi="楷体" w:eastAsia="楷体" w:cs="楷体"/>
          <w:sz w:val="21"/>
          <w:szCs w:val="21"/>
        </w:rPr>
        <w:t>软基处理：基坑验槽、水泥搅拌桩、高压旋喷桩、抛石挤淤、塑料排水板、换填；</w:t>
      </w:r>
    </w:p>
    <w:p>
      <w:pPr>
        <w:pStyle w:val="48"/>
        <w:numPr>
          <w:ilvl w:val="0"/>
          <w:numId w:val="8"/>
        </w:numPr>
        <w:spacing w:line="360" w:lineRule="auto"/>
        <w:ind w:firstLineChars="0"/>
        <w:jc w:val="left"/>
        <w:rPr>
          <w:rFonts w:hint="eastAsia" w:ascii="楷体" w:hAnsi="楷体" w:eastAsia="楷体" w:cs="楷体"/>
          <w:sz w:val="21"/>
          <w:szCs w:val="21"/>
        </w:rPr>
      </w:pPr>
      <w:r>
        <w:rPr>
          <w:rFonts w:hint="eastAsia" w:ascii="楷体" w:hAnsi="楷体" w:eastAsia="楷体" w:cs="楷体"/>
          <w:sz w:val="21"/>
          <w:szCs w:val="21"/>
        </w:rPr>
        <w:t>土石方施工：土方开挖、石方爆破；</w:t>
      </w:r>
    </w:p>
    <w:p>
      <w:pPr>
        <w:pStyle w:val="48"/>
        <w:numPr>
          <w:ilvl w:val="0"/>
          <w:numId w:val="8"/>
        </w:numPr>
        <w:spacing w:line="360" w:lineRule="auto"/>
        <w:ind w:firstLineChars="0"/>
        <w:jc w:val="left"/>
        <w:rPr>
          <w:rFonts w:hint="eastAsia" w:ascii="楷体" w:hAnsi="楷体" w:eastAsia="楷体" w:cs="楷体"/>
          <w:sz w:val="21"/>
          <w:szCs w:val="21"/>
        </w:rPr>
      </w:pPr>
      <w:r>
        <w:rPr>
          <w:rFonts w:hint="eastAsia" w:ascii="楷体" w:hAnsi="楷体" w:eastAsia="楷体" w:cs="楷体"/>
          <w:sz w:val="21"/>
          <w:szCs w:val="21"/>
        </w:rPr>
        <w:t>管道施工：管沟开挖、管沟回填。</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2、变更签证影像资料范围</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分包人承包范围内的工程变更签证施工内容，具体以承包人下发的变更及签证指令单为准。</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3、其他需要留存影像资料的事项。</w:t>
      </w:r>
    </w:p>
    <w:p>
      <w:pPr>
        <w:spacing w:line="360" w:lineRule="auto"/>
        <w:ind w:firstLine="422" w:firstLineChars="200"/>
        <w:jc w:val="left"/>
        <w:rPr>
          <w:rFonts w:hint="eastAsia" w:ascii="楷体" w:hAnsi="楷体" w:eastAsia="楷体" w:cs="楷体"/>
          <w:b/>
          <w:sz w:val="21"/>
          <w:szCs w:val="21"/>
        </w:rPr>
      </w:pPr>
      <w:r>
        <w:rPr>
          <w:rFonts w:hint="eastAsia" w:ascii="楷体" w:hAnsi="楷体" w:eastAsia="楷体" w:cs="楷体"/>
          <w:b/>
          <w:sz w:val="21"/>
          <w:szCs w:val="21"/>
        </w:rPr>
        <w:t>二、影像资料要求（见后示例）</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color w:val="333333"/>
          <w:kern w:val="0"/>
          <w:sz w:val="21"/>
          <w:szCs w:val="21"/>
        </w:rPr>
        <w:t>‌</w:t>
      </w:r>
      <w:bookmarkStart w:id="173" w:name="OLE_LINK1"/>
      <w:bookmarkStart w:id="174" w:name="OLE_LINK2"/>
      <w:r>
        <w:rPr>
          <w:rFonts w:hint="eastAsia" w:ascii="楷体" w:hAnsi="楷体" w:eastAsia="楷体" w:cs="楷体"/>
          <w:sz w:val="21"/>
          <w:szCs w:val="21"/>
        </w:rPr>
        <w:t>1、文件类型‌</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照片：JPEG/PNG格式，单张文件大小≥500KB（500万像素以上）‌‌。</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2、内容标注‌：采用水印相机拍摄，显示拍摄时间（精确到分钟）、拍摄内容（如“基坑分层回填压实度检测”）、拍摄地点（自动定位）、验收人员（如监理、施工）等。</w:t>
      </w:r>
    </w:p>
    <w:bookmarkEnd w:id="173"/>
    <w:bookmarkEnd w:id="174"/>
    <w:p>
      <w:pPr>
        <w:spacing w:line="360" w:lineRule="auto"/>
        <w:ind w:firstLine="480"/>
        <w:rPr>
          <w:rFonts w:hint="eastAsia" w:ascii="楷体" w:hAnsi="楷体" w:eastAsia="楷体" w:cs="楷体"/>
          <w:sz w:val="21"/>
          <w:szCs w:val="21"/>
        </w:rPr>
      </w:pPr>
      <w:r>
        <w:rPr>
          <w:rFonts w:hint="eastAsia" w:ascii="楷体" w:hAnsi="楷体" w:eastAsia="楷体" w:cs="楷体"/>
          <w:sz w:val="21"/>
          <w:szCs w:val="21"/>
        </w:rPr>
        <w:t>3、拍摄内容突出，清晰可见，能够反映检测数据的，检测工具同时呈现相关数据信息，覆盖施工过程、质量检验结果，包含重点部位细部图像，验收人员需出镜；参照物需选 “固定、可溯源” 物体（如里程桩、永久坐标点、指示牌、永久杆件、标准尺寸设备），避免用工人身高、临时工具等可变参照物。</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‌4、避免逆光拍摄，确保拍摄内容清晰、明亮，易于辨识。</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5、拍摄的角度、方式应能全面反映相关的主题，拍摄内容处于照片中心，拍摄人物展现正脸。</w:t>
      </w:r>
    </w:p>
    <w:p>
      <w:pPr>
        <w:spacing w:line="360" w:lineRule="auto"/>
        <w:ind w:firstLine="480"/>
        <w:rPr>
          <w:rFonts w:hint="eastAsia" w:ascii="楷体" w:hAnsi="楷体" w:eastAsia="楷体" w:cs="楷体"/>
          <w:sz w:val="21"/>
          <w:szCs w:val="21"/>
        </w:rPr>
      </w:pPr>
      <w:r>
        <w:rPr>
          <w:rFonts w:hint="eastAsia" w:ascii="楷体" w:hAnsi="楷体" w:eastAsia="楷体" w:cs="楷体"/>
          <w:sz w:val="21"/>
          <w:szCs w:val="21"/>
        </w:rPr>
        <w:t>6、同一工序内容的照片，若需要全景及细部图像时，应一次性完成所有拍照，避免补拍。需 “全景（范围）+ 中景（工艺）+ 特写（参数）” 三级拍摄，如水泥搅拌桩：全景拍桩群范围，中景拍钻进过程，特写拍钻杆刻度。</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7、其他需要留存影像资料的事项，根据相关政府、主管部门的要求执行。</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三、</w:t>
      </w:r>
      <w:r>
        <w:rPr>
          <w:rFonts w:hint="eastAsia" w:ascii="楷体" w:hAnsi="楷体" w:eastAsia="楷体" w:cs="楷体"/>
          <w:b/>
          <w:sz w:val="21"/>
          <w:szCs w:val="21"/>
        </w:rPr>
        <w:t>隐蔽工程影像资料管理</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1、影像资料由分包人组织专人进行拍摄、收集。</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2、影像资料应随工程进展同步进行，原则上每天收集，每个隐蔽施工工序均应做到100%留存，确保真实完整。</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3、影像资料整理汇总时将单张文件命名以：序号+部位+工序名称+日期的格式。例如：“1.提升泵站基坑回填2024.11.29”。</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4、影像资料定期整理，每月1号及16号将期间施工的影像资料提交至承包人指定云盘存储。</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5、分包人完成合同施工内容后需做好所施工范围内的隐蔽工程影像资料移交，经承包人确认后方可退场。</w:t>
      </w:r>
    </w:p>
    <w:p>
      <w:pPr>
        <w:spacing w:line="360" w:lineRule="auto"/>
        <w:ind w:firstLine="422" w:firstLineChars="200"/>
        <w:jc w:val="left"/>
        <w:rPr>
          <w:rFonts w:hint="eastAsia" w:ascii="楷体" w:hAnsi="楷体" w:eastAsia="楷体" w:cs="楷体"/>
          <w:sz w:val="21"/>
          <w:szCs w:val="21"/>
        </w:rPr>
      </w:pPr>
      <w:r>
        <w:rPr>
          <w:rFonts w:hint="eastAsia" w:ascii="楷体" w:hAnsi="楷体" w:eastAsia="楷体" w:cs="楷体"/>
          <w:b/>
          <w:sz w:val="21"/>
          <w:szCs w:val="21"/>
        </w:rPr>
        <w:t>四、变更签证影像资料管理</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1、影像资料由分包人组织专人对施工前、中、后三个阶段进行拍摄，三阶段照片应同视角拍摄同一位置以便对比，照片应包含细部照片和全景照片。对于施工期较长的变更签证，应加密施工过程影像资料收集，原则上影像资料应每天收集，尤其是工序转换期间，例如钢筋安装、模板安装、混凝土浇筑等。</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2、影像资料应随变更签证工程进展同步进行，做到100%留存，确保真实完整。</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3、影像资料以单个变更签证事项为单元进行收集、汇总，单个变更签证事项完成后，2天内提交至承包人指定云盘存储。</w:t>
      </w:r>
    </w:p>
    <w:p>
      <w:pPr>
        <w:spacing w:line="360" w:lineRule="auto"/>
        <w:ind w:firstLine="420" w:firstLineChars="200"/>
        <w:jc w:val="left"/>
        <w:rPr>
          <w:rFonts w:hint="eastAsia" w:ascii="楷体" w:hAnsi="楷体" w:eastAsia="楷体" w:cs="楷体"/>
          <w:sz w:val="21"/>
          <w:szCs w:val="21"/>
        </w:rPr>
      </w:pPr>
      <w:r>
        <w:rPr>
          <w:rFonts w:hint="eastAsia" w:ascii="楷体" w:hAnsi="楷体" w:eastAsia="楷体" w:cs="楷体"/>
          <w:sz w:val="21"/>
          <w:szCs w:val="21"/>
        </w:rPr>
        <w:t>4、分包人完成变更签证施工内容后需做好相关影像资料移交，经承包人确认后方可退场。</w:t>
      </w:r>
    </w:p>
    <w:p>
      <w:pPr>
        <w:spacing w:line="360" w:lineRule="auto"/>
        <w:jc w:val="left"/>
        <w:rPr>
          <w:rFonts w:hint="eastAsia" w:ascii="楷体" w:hAnsi="楷体" w:eastAsia="楷体" w:cs="楷体"/>
          <w:b/>
          <w:sz w:val="21"/>
          <w:szCs w:val="21"/>
        </w:rPr>
      </w:pPr>
      <w:r>
        <w:rPr>
          <w:rFonts w:hint="eastAsia" w:ascii="楷体" w:hAnsi="楷体" w:eastAsia="楷体" w:cs="楷体"/>
          <w:b/>
          <w:sz w:val="21"/>
          <w:szCs w:val="21"/>
        </w:rPr>
        <w:t>A、附件示例（隐蔽工程影像资料）</w:t>
      </w:r>
    </w:p>
    <w:p>
      <w:pPr>
        <w:spacing w:line="360" w:lineRule="auto"/>
        <w:jc w:val="center"/>
        <w:rPr>
          <w:rFonts w:hint="eastAsia" w:ascii="楷体" w:hAnsi="楷体" w:eastAsia="楷体" w:cs="楷体"/>
          <w:sz w:val="21"/>
          <w:szCs w:val="21"/>
        </w:rPr>
      </w:pPr>
      <w:r>
        <w:rPr>
          <w:rFonts w:hint="eastAsia" w:ascii="楷体" w:hAnsi="楷体" w:eastAsia="楷体" w:cs="楷体"/>
          <w:sz w:val="21"/>
          <w:szCs w:val="21"/>
        </w:rPr>
        <w:drawing>
          <wp:inline distT="0" distB="0" distL="0" distR="0">
            <wp:extent cx="4126230" cy="3094355"/>
            <wp:effectExtent l="0" t="0" r="762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11"/>
                    <a:stretch>
                      <a:fillRect/>
                    </a:stretch>
                  </pic:blipFill>
                  <pic:spPr>
                    <a:xfrm>
                      <a:off x="0" y="0"/>
                      <a:ext cx="4157663" cy="3117997"/>
                    </a:xfrm>
                    <a:prstGeom prst="rect">
                      <a:avLst/>
                    </a:prstGeom>
                  </pic:spPr>
                </pic:pic>
              </a:graphicData>
            </a:graphic>
          </wp:inline>
        </w:drawing>
      </w:r>
    </w:p>
    <w:p>
      <w:pPr>
        <w:spacing w:line="360" w:lineRule="auto"/>
        <w:jc w:val="center"/>
        <w:rPr>
          <w:rFonts w:hint="eastAsia" w:ascii="楷体" w:hAnsi="楷体" w:eastAsia="楷体" w:cs="楷体"/>
          <w:b/>
          <w:sz w:val="21"/>
          <w:szCs w:val="21"/>
        </w:rPr>
      </w:pPr>
      <w:r>
        <w:rPr>
          <w:rFonts w:hint="eastAsia" w:ascii="楷体" w:hAnsi="楷体" w:eastAsia="楷体" w:cs="楷体"/>
          <w:b/>
          <w:sz w:val="21"/>
          <w:szCs w:val="21"/>
        </w:rPr>
        <w:t>基坑分层回填验收</w:t>
      </w:r>
    </w:p>
    <w:p>
      <w:pPr>
        <w:spacing w:line="360" w:lineRule="auto"/>
        <w:jc w:val="center"/>
        <w:rPr>
          <w:rFonts w:hint="eastAsia" w:ascii="楷体" w:hAnsi="楷体" w:eastAsia="楷体" w:cs="楷体"/>
          <w:sz w:val="21"/>
          <w:szCs w:val="21"/>
        </w:rPr>
      </w:pPr>
      <w:r>
        <w:rPr>
          <w:rFonts w:hint="eastAsia" w:ascii="楷体" w:hAnsi="楷体" w:eastAsia="楷体" w:cs="楷体"/>
          <w:sz w:val="21"/>
          <w:szCs w:val="21"/>
        </w:rPr>
        <w:drawing>
          <wp:inline distT="0" distB="0" distL="0" distR="0">
            <wp:extent cx="4150360" cy="3111500"/>
            <wp:effectExtent l="0" t="0" r="254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12"/>
                    <a:stretch>
                      <a:fillRect/>
                    </a:stretch>
                  </pic:blipFill>
                  <pic:spPr>
                    <a:xfrm>
                      <a:off x="0" y="0"/>
                      <a:ext cx="4171616" cy="3127457"/>
                    </a:xfrm>
                    <a:prstGeom prst="rect">
                      <a:avLst/>
                    </a:prstGeom>
                  </pic:spPr>
                </pic:pic>
              </a:graphicData>
            </a:graphic>
          </wp:inline>
        </w:drawing>
      </w:r>
    </w:p>
    <w:p>
      <w:pPr>
        <w:spacing w:line="360" w:lineRule="auto"/>
        <w:jc w:val="center"/>
        <w:rPr>
          <w:rFonts w:hint="eastAsia" w:ascii="楷体" w:hAnsi="楷体" w:eastAsia="楷体" w:cs="楷体"/>
          <w:b/>
          <w:sz w:val="21"/>
          <w:szCs w:val="21"/>
        </w:rPr>
      </w:pPr>
      <w:r>
        <w:rPr>
          <w:rFonts w:hint="eastAsia" w:ascii="楷体" w:hAnsi="楷体" w:eastAsia="楷体" w:cs="楷体"/>
          <w:b/>
          <w:sz w:val="21"/>
          <w:szCs w:val="21"/>
        </w:rPr>
        <w:t>预埋件验收</w:t>
      </w:r>
    </w:p>
    <w:p>
      <w:pPr>
        <w:spacing w:line="360" w:lineRule="auto"/>
        <w:jc w:val="left"/>
        <w:rPr>
          <w:rFonts w:hint="eastAsia" w:ascii="楷体" w:hAnsi="楷体" w:eastAsia="楷体" w:cs="楷体"/>
          <w:b/>
          <w:sz w:val="21"/>
          <w:szCs w:val="21"/>
        </w:rPr>
      </w:pPr>
      <w:r>
        <w:rPr>
          <w:rFonts w:hint="eastAsia" w:ascii="楷体" w:hAnsi="楷体" w:eastAsia="楷体" w:cs="楷体"/>
          <w:sz w:val="21"/>
          <w:szCs w:val="21"/>
        </w:rPr>
        <w:drawing>
          <wp:inline distT="0" distB="0" distL="114300" distR="114300">
            <wp:extent cx="2628265" cy="1971675"/>
            <wp:effectExtent l="0" t="0" r="635" b="9525"/>
            <wp:docPr id="23" name="图片 23" descr="微信图片_2023022516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微信图片_20230225160037"/>
                    <pic:cNvPicPr>
                      <a:picLocks noChangeAspect="1"/>
                    </pic:cNvPicPr>
                  </pic:nvPicPr>
                  <pic:blipFill>
                    <a:blip r:embed="rId13"/>
                    <a:stretch>
                      <a:fillRect/>
                    </a:stretch>
                  </pic:blipFill>
                  <pic:spPr>
                    <a:xfrm>
                      <a:off x="0" y="0"/>
                      <a:ext cx="2649059" cy="1987670"/>
                    </a:xfrm>
                    <a:prstGeom prst="rect">
                      <a:avLst/>
                    </a:prstGeom>
                  </pic:spPr>
                </pic:pic>
              </a:graphicData>
            </a:graphic>
          </wp:inline>
        </w:drawing>
      </w:r>
      <w:r>
        <w:rPr>
          <w:rFonts w:hint="eastAsia" w:ascii="楷体" w:hAnsi="楷体" w:eastAsia="楷体" w:cs="楷体"/>
          <w:sz w:val="21"/>
          <w:szCs w:val="21"/>
        </w:rPr>
        <w:drawing>
          <wp:inline distT="0" distB="0" distL="114300" distR="114300">
            <wp:extent cx="2628900" cy="1971675"/>
            <wp:effectExtent l="0" t="0" r="0" b="9525"/>
            <wp:docPr id="27" name="图片 27" descr="IMG_20220104_204919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IMG_20220104_204919431"/>
                    <pic:cNvPicPr>
                      <a:picLocks noChangeAspect="1"/>
                    </pic:cNvPicPr>
                  </pic:nvPicPr>
                  <pic:blipFill>
                    <a:blip r:embed="rId14"/>
                    <a:stretch>
                      <a:fillRect/>
                    </a:stretch>
                  </pic:blipFill>
                  <pic:spPr>
                    <a:xfrm>
                      <a:off x="0" y="0"/>
                      <a:ext cx="2633375" cy="1975031"/>
                    </a:xfrm>
                    <a:prstGeom prst="rect">
                      <a:avLst/>
                    </a:prstGeom>
                  </pic:spPr>
                </pic:pic>
              </a:graphicData>
            </a:graphic>
          </wp:inline>
        </w:drawing>
      </w:r>
    </w:p>
    <w:p>
      <w:pPr>
        <w:spacing w:line="360" w:lineRule="auto"/>
        <w:ind w:firstLine="632" w:firstLineChars="300"/>
        <w:jc w:val="left"/>
        <w:rPr>
          <w:rFonts w:hint="eastAsia" w:ascii="楷体" w:hAnsi="楷体" w:eastAsia="楷体" w:cs="楷体"/>
          <w:b/>
          <w:sz w:val="21"/>
          <w:szCs w:val="21"/>
        </w:rPr>
      </w:pPr>
      <w:r>
        <w:rPr>
          <w:rFonts w:hint="eastAsia" w:ascii="楷体" w:hAnsi="楷体" w:eastAsia="楷体" w:cs="楷体"/>
          <w:b/>
          <w:sz w:val="21"/>
          <w:szCs w:val="21"/>
        </w:rPr>
        <w:t>排管包封模板验收（举牌）            底板钢筋验收（举牌）</w:t>
      </w:r>
    </w:p>
    <w:p>
      <w:pPr>
        <w:spacing w:line="360" w:lineRule="auto"/>
        <w:jc w:val="left"/>
        <w:rPr>
          <w:rFonts w:hint="eastAsia" w:ascii="楷体" w:hAnsi="楷体" w:eastAsia="楷体" w:cs="楷体"/>
          <w:b/>
          <w:sz w:val="21"/>
          <w:szCs w:val="21"/>
        </w:rPr>
      </w:pPr>
      <w:r>
        <w:rPr>
          <w:rFonts w:hint="eastAsia" w:ascii="楷体" w:hAnsi="楷体" w:eastAsia="楷体" w:cs="楷体"/>
          <w:sz w:val="21"/>
          <w:szCs w:val="21"/>
        </w:rPr>
        <w:drawing>
          <wp:inline distT="0" distB="0" distL="114300" distR="114300">
            <wp:extent cx="2628265" cy="1971040"/>
            <wp:effectExtent l="0" t="0" r="635" b="0"/>
            <wp:docPr id="15" name="图片 15" descr="管沟回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管沟回填"/>
                    <pic:cNvPicPr>
                      <a:picLocks noChangeAspect="1"/>
                    </pic:cNvPicPr>
                  </pic:nvPicPr>
                  <pic:blipFill>
                    <a:blip r:embed="rId15"/>
                    <a:stretch>
                      <a:fillRect/>
                    </a:stretch>
                  </pic:blipFill>
                  <pic:spPr>
                    <a:xfrm>
                      <a:off x="0" y="0"/>
                      <a:ext cx="2628477" cy="1971358"/>
                    </a:xfrm>
                    <a:prstGeom prst="rect">
                      <a:avLst/>
                    </a:prstGeom>
                  </pic:spPr>
                </pic:pic>
              </a:graphicData>
            </a:graphic>
          </wp:inline>
        </w:drawing>
      </w:r>
      <w:r>
        <w:rPr>
          <w:rFonts w:hint="eastAsia" w:ascii="楷体" w:hAnsi="楷体" w:eastAsia="楷体" w:cs="楷体"/>
          <w:sz w:val="21"/>
          <w:szCs w:val="21"/>
        </w:rPr>
        <w:drawing>
          <wp:inline distT="0" distB="0" distL="114300" distR="114300">
            <wp:extent cx="2620010" cy="1964690"/>
            <wp:effectExtent l="0" t="0" r="8890" b="0"/>
            <wp:docPr id="16" name="图片 16" descr="路沿石垫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路沿石垫层"/>
                    <pic:cNvPicPr>
                      <a:picLocks noChangeAspect="1"/>
                    </pic:cNvPicPr>
                  </pic:nvPicPr>
                  <pic:blipFill>
                    <a:blip r:embed="rId16"/>
                    <a:stretch>
                      <a:fillRect/>
                    </a:stretch>
                  </pic:blipFill>
                  <pic:spPr>
                    <a:xfrm>
                      <a:off x="0" y="0"/>
                      <a:ext cx="2626267" cy="1969700"/>
                    </a:xfrm>
                    <a:prstGeom prst="rect">
                      <a:avLst/>
                    </a:prstGeom>
                  </pic:spPr>
                </pic:pic>
              </a:graphicData>
            </a:graphic>
          </wp:inline>
        </w:drawing>
      </w:r>
    </w:p>
    <w:p>
      <w:pPr>
        <w:spacing w:line="360" w:lineRule="auto"/>
        <w:ind w:firstLine="1265" w:firstLineChars="600"/>
        <w:rPr>
          <w:rFonts w:hint="eastAsia" w:ascii="楷体" w:hAnsi="楷体" w:eastAsia="楷体" w:cs="楷体"/>
          <w:sz w:val="21"/>
          <w:szCs w:val="21"/>
        </w:rPr>
      </w:pPr>
      <w:r>
        <w:rPr>
          <w:rFonts w:hint="eastAsia" w:ascii="楷体" w:hAnsi="楷体" w:eastAsia="楷体" w:cs="楷体"/>
          <w:b/>
          <w:sz w:val="21"/>
          <w:szCs w:val="21"/>
        </w:rPr>
        <w:t>管沟回填验收                     路沿石垫层验收</w:t>
      </w:r>
    </w:p>
    <w:p>
      <w:pPr>
        <w:spacing w:line="360" w:lineRule="auto"/>
        <w:jc w:val="left"/>
        <w:rPr>
          <w:rFonts w:hint="eastAsia" w:ascii="楷体" w:hAnsi="楷体" w:eastAsia="楷体" w:cs="楷体"/>
          <w:b/>
          <w:sz w:val="21"/>
          <w:szCs w:val="21"/>
        </w:rPr>
      </w:pPr>
      <w:r>
        <w:rPr>
          <w:rFonts w:hint="eastAsia" w:ascii="楷体" w:hAnsi="楷体" w:eastAsia="楷体" w:cs="楷体"/>
          <w:b/>
          <w:sz w:val="21"/>
          <w:szCs w:val="21"/>
        </w:rPr>
        <w:t>B、附件示例（变更签证影像资料）</w:t>
      </w:r>
    </w:p>
    <w:p>
      <w:pPr>
        <w:spacing w:line="360" w:lineRule="auto"/>
        <w:ind w:firstLine="210" w:firstLineChars="100"/>
        <w:jc w:val="left"/>
        <w:rPr>
          <w:rFonts w:hint="eastAsia" w:ascii="楷体" w:hAnsi="楷体" w:eastAsia="楷体" w:cs="楷体"/>
          <w:b/>
          <w:sz w:val="21"/>
          <w:szCs w:val="21"/>
        </w:rPr>
      </w:pPr>
      <w:r>
        <w:rPr>
          <w:rFonts w:hint="eastAsia" w:ascii="楷体" w:hAnsi="楷体" w:eastAsia="楷体" w:cs="楷体"/>
          <w:sz w:val="21"/>
          <w:szCs w:val="21"/>
        </w:rPr>
        <w:drawing>
          <wp:inline distT="0" distB="0" distL="0" distR="0">
            <wp:extent cx="1877060" cy="2505075"/>
            <wp:effectExtent l="0" t="0" r="8890" b="0"/>
            <wp:docPr id="976849124" name="图片 5" descr="戴帽子的人站在卡车旁边&#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849124" name="图片 5" descr="戴帽子的人站在卡车旁边&#10;&#10;AI 生成的内容可能不正确。"/>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887890" cy="2518852"/>
                    </a:xfrm>
                    <a:prstGeom prst="rect">
                      <a:avLst/>
                    </a:prstGeom>
                    <a:noFill/>
                    <a:ln>
                      <a:noFill/>
                    </a:ln>
                  </pic:spPr>
                </pic:pic>
              </a:graphicData>
            </a:graphic>
          </wp:inline>
        </w:drawing>
      </w:r>
      <w:r>
        <w:rPr>
          <w:rFonts w:hint="eastAsia" w:ascii="楷体" w:hAnsi="楷体" w:eastAsia="楷体" w:cs="楷体"/>
          <w:b/>
          <w:sz w:val="21"/>
          <w:szCs w:val="21"/>
        </w:rPr>
        <w:t xml:space="preserve">          </w:t>
      </w:r>
      <w:r>
        <w:rPr>
          <w:rFonts w:hint="eastAsia" w:ascii="楷体" w:hAnsi="楷体" w:eastAsia="楷体" w:cs="楷体"/>
          <w:bCs/>
          <w:sz w:val="21"/>
          <w:szCs w:val="21"/>
        </w:rPr>
        <w:drawing>
          <wp:inline distT="0" distB="0" distL="0" distR="0">
            <wp:extent cx="1842770" cy="2457450"/>
            <wp:effectExtent l="0" t="0" r="5080" b="0"/>
            <wp:docPr id="1073205644" name="图片 10" descr="f404d7d1cb88ec6866e4afcd3eba5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205644" name="图片 10" descr="f404d7d1cb88ec6866e4afcd3eba52c"/>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853620" cy="2471094"/>
                    </a:xfrm>
                    <a:prstGeom prst="rect">
                      <a:avLst/>
                    </a:prstGeom>
                    <a:noFill/>
                    <a:ln>
                      <a:noFill/>
                    </a:ln>
                  </pic:spPr>
                </pic:pic>
              </a:graphicData>
            </a:graphic>
          </wp:inline>
        </w:drawing>
      </w:r>
    </w:p>
    <w:p>
      <w:pPr>
        <w:spacing w:line="360" w:lineRule="auto"/>
        <w:ind w:firstLine="1054" w:firstLineChars="500"/>
        <w:rPr>
          <w:rFonts w:hint="eastAsia" w:ascii="楷体" w:hAnsi="楷体" w:eastAsia="楷体" w:cs="楷体"/>
          <w:b/>
          <w:sz w:val="21"/>
          <w:szCs w:val="21"/>
        </w:rPr>
      </w:pPr>
      <w:r>
        <w:rPr>
          <w:rFonts w:hint="eastAsia" w:ascii="楷体" w:hAnsi="楷体" w:eastAsia="楷体" w:cs="楷体"/>
          <w:b/>
          <w:sz w:val="21"/>
          <w:szCs w:val="21"/>
        </w:rPr>
        <w:t>栏杆进场验收                         栏杆进场验收</w:t>
      </w:r>
    </w:p>
    <w:p>
      <w:pPr>
        <w:spacing w:line="360" w:lineRule="auto"/>
        <w:jc w:val="left"/>
        <w:rPr>
          <w:rFonts w:hint="eastAsia" w:ascii="楷体" w:hAnsi="楷体" w:eastAsia="楷体" w:cs="楷体"/>
          <w:b/>
          <w:sz w:val="21"/>
          <w:szCs w:val="21"/>
        </w:rPr>
      </w:pPr>
      <w:r>
        <w:rPr>
          <w:rFonts w:hint="eastAsia" w:ascii="楷体" w:hAnsi="楷体" w:eastAsia="楷体" w:cs="楷体"/>
          <w:sz w:val="21"/>
          <w:szCs w:val="21"/>
        </w:rPr>
        <w:drawing>
          <wp:inline distT="0" distB="0" distL="0" distR="0">
            <wp:extent cx="2937510" cy="2201545"/>
            <wp:effectExtent l="0" t="0" r="0" b="8255"/>
            <wp:docPr id="1102535967" name="图片 8" descr="图片包含 户外, 标志, 前, 男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535967" name="图片 8" descr="图片包含 户外, 标志, 前, 男人&#10;&#10;AI 生成的内容可能不正确。"/>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999740" cy="2248180"/>
                    </a:xfrm>
                    <a:prstGeom prst="rect">
                      <a:avLst/>
                    </a:prstGeom>
                    <a:noFill/>
                    <a:ln>
                      <a:noFill/>
                    </a:ln>
                  </pic:spPr>
                </pic:pic>
              </a:graphicData>
            </a:graphic>
          </wp:inline>
        </w:drawing>
      </w:r>
      <w:r>
        <w:rPr>
          <w:rFonts w:hint="eastAsia" w:ascii="楷体" w:hAnsi="楷体" w:eastAsia="楷体" w:cs="楷体"/>
          <w:bCs/>
          <w:sz w:val="21"/>
          <w:szCs w:val="21"/>
        </w:rPr>
        <w:drawing>
          <wp:inline distT="0" distB="0" distL="0" distR="0">
            <wp:extent cx="2034540" cy="2286000"/>
            <wp:effectExtent l="0" t="0" r="3810" b="0"/>
            <wp:docPr id="1869680180" name="图片 6" descr="8246c7c7083e219ba2e30d3e0714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680180" name="图片 6" descr="8246c7c7083e219ba2e30d3e0714828"/>
                    <pic:cNvPicPr>
                      <a:picLocks noChangeAspect="1" noChangeArrowheads="1"/>
                    </pic:cNvPicPr>
                  </pic:nvPicPr>
                  <pic:blipFill>
                    <a:blip r:embed="rId20" cstate="print">
                      <a:extLst>
                        <a:ext uri="{28A0092B-C50C-407E-A947-70E740481C1C}">
                          <a14:useLocalDpi xmlns:a14="http://schemas.microsoft.com/office/drawing/2010/main" val="0"/>
                        </a:ext>
                      </a:extLst>
                    </a:blip>
                    <a:srcRect t="15612"/>
                    <a:stretch>
                      <a:fillRect/>
                    </a:stretch>
                  </pic:blipFill>
                  <pic:spPr>
                    <a:xfrm>
                      <a:off x="0" y="0"/>
                      <a:ext cx="2052295" cy="2305353"/>
                    </a:xfrm>
                    <a:prstGeom prst="rect">
                      <a:avLst/>
                    </a:prstGeom>
                    <a:noFill/>
                    <a:ln>
                      <a:noFill/>
                    </a:ln>
                    <a:effectLst/>
                  </pic:spPr>
                </pic:pic>
              </a:graphicData>
            </a:graphic>
          </wp:inline>
        </w:drawing>
      </w:r>
    </w:p>
    <w:p>
      <w:pPr>
        <w:spacing w:line="360" w:lineRule="auto"/>
        <w:ind w:firstLine="1476" w:firstLineChars="700"/>
        <w:jc w:val="left"/>
        <w:rPr>
          <w:rFonts w:hint="eastAsia" w:ascii="楷体" w:hAnsi="楷体" w:eastAsia="楷体" w:cs="楷体"/>
          <w:b/>
          <w:sz w:val="21"/>
          <w:szCs w:val="21"/>
        </w:rPr>
      </w:pPr>
      <w:r>
        <w:rPr>
          <w:rFonts w:hint="eastAsia" w:ascii="楷体" w:hAnsi="楷体" w:eastAsia="楷体" w:cs="楷体"/>
          <w:b/>
          <w:sz w:val="21"/>
          <w:szCs w:val="21"/>
        </w:rPr>
        <w:t>基础验收                            垫层浇筑</w:t>
      </w:r>
    </w:p>
    <w:p>
      <w:pPr>
        <w:spacing w:line="360" w:lineRule="auto"/>
        <w:jc w:val="left"/>
        <w:rPr>
          <w:rFonts w:hint="eastAsia" w:ascii="楷体" w:hAnsi="楷体" w:eastAsia="楷体" w:cs="楷体"/>
          <w:b/>
          <w:sz w:val="21"/>
          <w:szCs w:val="21"/>
        </w:rPr>
      </w:pPr>
      <w:r>
        <w:rPr>
          <w:rFonts w:hint="eastAsia" w:ascii="楷体" w:hAnsi="楷体" w:eastAsia="楷体" w:cs="楷体"/>
          <w:bCs/>
          <w:sz w:val="21"/>
          <w:szCs w:val="21"/>
        </w:rPr>
        <w:drawing>
          <wp:inline distT="0" distB="0" distL="0" distR="0">
            <wp:extent cx="2608580" cy="1962150"/>
            <wp:effectExtent l="0" t="0" r="1270" b="0"/>
            <wp:docPr id="1561359318" name="图片 12" descr="0f54a86823beb8030190de3f67f8c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359318" name="图片 12" descr="0f54a86823beb8030190de3f67f8c8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629775" cy="1977816"/>
                    </a:xfrm>
                    <a:prstGeom prst="rect">
                      <a:avLst/>
                    </a:prstGeom>
                    <a:noFill/>
                    <a:ln>
                      <a:noFill/>
                    </a:ln>
                  </pic:spPr>
                </pic:pic>
              </a:graphicData>
            </a:graphic>
          </wp:inline>
        </w:drawing>
      </w:r>
      <w:r>
        <w:rPr>
          <w:rFonts w:hint="eastAsia" w:ascii="楷体" w:hAnsi="楷体" w:eastAsia="楷体" w:cs="楷体"/>
          <w:sz w:val="21"/>
          <w:szCs w:val="21"/>
        </w:rPr>
        <w:drawing>
          <wp:inline distT="0" distB="0" distL="0" distR="0">
            <wp:extent cx="2581275" cy="1935480"/>
            <wp:effectExtent l="0" t="0" r="0" b="7620"/>
            <wp:docPr id="1534711483" name="图片 4" descr="在围栏边&#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711483" name="图片 4" descr="在围栏边&#10;&#10;AI 生成的内容可能不正确。"/>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598469" cy="1948382"/>
                    </a:xfrm>
                    <a:prstGeom prst="rect">
                      <a:avLst/>
                    </a:prstGeom>
                    <a:noFill/>
                    <a:ln>
                      <a:noFill/>
                    </a:ln>
                  </pic:spPr>
                </pic:pic>
              </a:graphicData>
            </a:graphic>
          </wp:inline>
        </w:drawing>
      </w:r>
    </w:p>
    <w:p>
      <w:pPr>
        <w:spacing w:line="360" w:lineRule="auto"/>
        <w:ind w:firstLine="1476" w:firstLineChars="700"/>
        <w:jc w:val="left"/>
        <w:rPr>
          <w:rFonts w:hint="eastAsia" w:ascii="楷体" w:hAnsi="楷体" w:eastAsia="楷体" w:cs="楷体"/>
          <w:b/>
          <w:sz w:val="21"/>
          <w:szCs w:val="21"/>
        </w:rPr>
      </w:pPr>
      <w:r>
        <w:rPr>
          <w:rFonts w:hint="eastAsia" w:ascii="楷体" w:hAnsi="楷体" w:eastAsia="楷体" w:cs="楷体"/>
          <w:b/>
          <w:sz w:val="21"/>
          <w:szCs w:val="21"/>
        </w:rPr>
        <w:t>栏杆安装                           栏杆安装</w:t>
      </w:r>
    </w:p>
    <w:p>
      <w:pPr>
        <w:spacing w:line="360" w:lineRule="auto"/>
        <w:jc w:val="left"/>
        <w:rPr>
          <w:rFonts w:hint="eastAsia" w:ascii="楷体" w:hAnsi="楷体" w:eastAsia="楷体" w:cs="楷体"/>
          <w:b/>
          <w:sz w:val="21"/>
          <w:szCs w:val="21"/>
        </w:rPr>
      </w:pPr>
      <w:r>
        <w:rPr>
          <w:rFonts w:hint="eastAsia" w:ascii="楷体" w:hAnsi="楷体" w:eastAsia="楷体" w:cs="楷体"/>
          <w:sz w:val="21"/>
          <w:szCs w:val="21"/>
        </w:rPr>
        <w:drawing>
          <wp:inline distT="0" distB="0" distL="0" distR="0">
            <wp:extent cx="3120390" cy="2339975"/>
            <wp:effectExtent l="0" t="0" r="3810" b="3175"/>
            <wp:docPr id="2020695318" name="图片 3" descr="人站在围栏边&#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695318" name="图片 3" descr="人站在围栏边&#10;&#10;AI 生成的内容可能不正确。"/>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120752" cy="2340000"/>
                    </a:xfrm>
                    <a:prstGeom prst="rect">
                      <a:avLst/>
                    </a:prstGeom>
                    <a:noFill/>
                    <a:ln>
                      <a:noFill/>
                    </a:ln>
                  </pic:spPr>
                </pic:pic>
              </a:graphicData>
            </a:graphic>
          </wp:inline>
        </w:drawing>
      </w:r>
      <w:r>
        <w:rPr>
          <w:rFonts w:hint="eastAsia" w:ascii="楷体" w:hAnsi="楷体" w:eastAsia="楷体" w:cs="楷体"/>
          <w:sz w:val="21"/>
          <w:szCs w:val="21"/>
        </w:rPr>
        <w:drawing>
          <wp:inline distT="0" distB="0" distL="0" distR="0">
            <wp:extent cx="1999615" cy="2343150"/>
            <wp:effectExtent l="0" t="0" r="635" b="0"/>
            <wp:docPr id="230126208" name="图片 16" descr="路边有可以站立的广告板&#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126208" name="图片 16" descr="路边有可以站立的广告板&#10;&#10;AI 生成的内容可能不正确。"/>
                    <pic:cNvPicPr>
                      <a:picLocks noChangeAspect="1" noChangeArrowheads="1"/>
                    </pic:cNvPicPr>
                  </pic:nvPicPr>
                  <pic:blipFill>
                    <a:blip r:embed="rId24" cstate="print">
                      <a:extLst>
                        <a:ext uri="{28A0092B-C50C-407E-A947-70E740481C1C}">
                          <a14:useLocalDpi xmlns:a14="http://schemas.microsoft.com/office/drawing/2010/main" val="0"/>
                        </a:ext>
                      </a:extLst>
                    </a:blip>
                    <a:srcRect b="12111"/>
                    <a:stretch>
                      <a:fillRect/>
                    </a:stretch>
                  </pic:blipFill>
                  <pic:spPr>
                    <a:xfrm>
                      <a:off x="0" y="0"/>
                      <a:ext cx="2009079" cy="2354240"/>
                    </a:xfrm>
                    <a:prstGeom prst="rect">
                      <a:avLst/>
                    </a:prstGeom>
                    <a:noFill/>
                    <a:ln>
                      <a:noFill/>
                    </a:ln>
                  </pic:spPr>
                </pic:pic>
              </a:graphicData>
            </a:graphic>
          </wp:inline>
        </w:drawing>
      </w:r>
    </w:p>
    <w:p>
      <w:pPr>
        <w:spacing w:line="360" w:lineRule="auto"/>
        <w:jc w:val="center"/>
        <w:rPr>
          <w:rFonts w:hint="eastAsia" w:ascii="楷体" w:hAnsi="楷体" w:eastAsia="楷体" w:cs="楷体"/>
          <w:b/>
          <w:sz w:val="21"/>
          <w:szCs w:val="21"/>
        </w:rPr>
      </w:pPr>
      <w:r>
        <w:rPr>
          <w:rFonts w:hint="eastAsia" w:ascii="楷体" w:hAnsi="楷体" w:eastAsia="楷体" w:cs="楷体"/>
          <w:b/>
          <w:sz w:val="21"/>
          <w:szCs w:val="21"/>
        </w:rPr>
        <w:t>栏杆安装验收</w:t>
      </w:r>
    </w:p>
    <w:p>
      <w:pPr>
        <w:spacing w:line="360" w:lineRule="auto"/>
        <w:jc w:val="center"/>
        <w:rPr>
          <w:rFonts w:hint="eastAsia" w:ascii="楷体" w:hAnsi="楷体" w:eastAsia="楷体" w:cs="楷体"/>
          <w:b/>
          <w:sz w:val="21"/>
          <w:szCs w:val="21"/>
        </w:rPr>
      </w:pPr>
      <w:r>
        <w:rPr>
          <w:rFonts w:hint="eastAsia" w:ascii="楷体" w:hAnsi="楷体" w:eastAsia="楷体" w:cs="楷体"/>
          <w:sz w:val="21"/>
          <w:szCs w:val="21"/>
        </w:rPr>
        <w:drawing>
          <wp:inline distT="0" distB="0" distL="0" distR="0">
            <wp:extent cx="4467225" cy="2502535"/>
            <wp:effectExtent l="0" t="0" r="0" b="0"/>
            <wp:docPr id="682918061" name="图片 6" descr="路上的桥&#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918061" name="图片 6" descr="路上的桥&#10;&#10;AI 生成的内容可能不正确。"/>
                    <pic:cNvPicPr>
                      <a:picLocks noChangeAspect="1" noChangeArrowheads="1"/>
                    </pic:cNvPicPr>
                  </pic:nvPicPr>
                  <pic:blipFill>
                    <a:blip r:embed="rId25" cstate="print">
                      <a:extLst>
                        <a:ext uri="{28A0092B-C50C-407E-A947-70E740481C1C}">
                          <a14:useLocalDpi xmlns:a14="http://schemas.microsoft.com/office/drawing/2010/main" val="0"/>
                        </a:ext>
                      </a:extLst>
                    </a:blip>
                    <a:srcRect t="25289"/>
                    <a:stretch>
                      <a:fillRect/>
                    </a:stretch>
                  </pic:blipFill>
                  <pic:spPr>
                    <a:xfrm>
                      <a:off x="0" y="0"/>
                      <a:ext cx="4485790" cy="2512936"/>
                    </a:xfrm>
                    <a:prstGeom prst="rect">
                      <a:avLst/>
                    </a:prstGeom>
                    <a:noFill/>
                    <a:ln>
                      <a:noFill/>
                    </a:ln>
                  </pic:spPr>
                </pic:pic>
              </a:graphicData>
            </a:graphic>
          </wp:inline>
        </w:drawing>
      </w:r>
    </w:p>
    <w:p>
      <w:pPr>
        <w:spacing w:line="360" w:lineRule="auto"/>
        <w:jc w:val="center"/>
        <w:rPr>
          <w:rFonts w:hint="eastAsia" w:ascii="楷体" w:hAnsi="楷体" w:eastAsia="楷体" w:cs="楷体"/>
          <w:b/>
          <w:sz w:val="21"/>
          <w:szCs w:val="21"/>
        </w:rPr>
      </w:pPr>
      <w:r>
        <w:rPr>
          <w:rFonts w:hint="eastAsia" w:ascii="楷体" w:hAnsi="楷体" w:eastAsia="楷体" w:cs="楷体"/>
          <w:b/>
          <w:sz w:val="21"/>
          <w:szCs w:val="21"/>
        </w:rPr>
        <w:t>栏杆安装完成</w:t>
      </w:r>
    </w:p>
    <w:p>
      <w:pPr>
        <w:spacing w:line="360" w:lineRule="auto"/>
        <w:jc w:val="center"/>
        <w:rPr>
          <w:rFonts w:hint="eastAsia" w:ascii="楷体" w:hAnsi="楷体" w:eastAsia="楷体" w:cs="楷体"/>
          <w:b/>
          <w:sz w:val="21"/>
          <w:szCs w:val="21"/>
        </w:rPr>
      </w:pPr>
      <w:r>
        <w:rPr>
          <w:rFonts w:hint="eastAsia" w:ascii="楷体" w:hAnsi="楷体" w:eastAsia="楷体" w:cs="楷体"/>
          <w:sz w:val="21"/>
          <w:szCs w:val="21"/>
        </w:rPr>
        <w:drawing>
          <wp:inline distT="0" distB="0" distL="0" distR="0">
            <wp:extent cx="4670425" cy="2628900"/>
            <wp:effectExtent l="0" t="0" r="0" b="0"/>
            <wp:docPr id="410164584" name="图片 1" descr="铁路上的风景&#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64584" name="图片 1" descr="铁路上的风景&#10;&#10;AI 生成的内容可能不正确。"/>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4701426" cy="2646105"/>
                    </a:xfrm>
                    <a:prstGeom prst="rect">
                      <a:avLst/>
                    </a:prstGeom>
                    <a:noFill/>
                    <a:ln>
                      <a:noFill/>
                    </a:ln>
                  </pic:spPr>
                </pic:pic>
              </a:graphicData>
            </a:graphic>
          </wp:inline>
        </w:drawing>
      </w:r>
    </w:p>
    <w:p>
      <w:pPr>
        <w:spacing w:line="360" w:lineRule="auto"/>
        <w:jc w:val="center"/>
        <w:rPr>
          <w:rFonts w:hint="eastAsia" w:ascii="楷体" w:hAnsi="楷体" w:eastAsia="楷体" w:cs="楷体"/>
          <w:b/>
          <w:sz w:val="21"/>
          <w:szCs w:val="21"/>
        </w:rPr>
      </w:pPr>
      <w:r>
        <w:rPr>
          <w:rFonts w:hint="eastAsia" w:ascii="楷体" w:hAnsi="楷体" w:eastAsia="楷体" w:cs="楷体"/>
          <w:b/>
          <w:sz w:val="21"/>
          <w:szCs w:val="21"/>
        </w:rPr>
        <w:t>栏杆安装完成</w:t>
      </w:r>
    </w:p>
    <w:p>
      <w:pPr>
        <w:spacing w:line="360" w:lineRule="auto"/>
        <w:jc w:val="left"/>
        <w:rPr>
          <w:rFonts w:hint="eastAsia" w:ascii="楷体" w:hAnsi="楷体" w:eastAsia="楷体" w:cs="楷体"/>
          <w:b/>
          <w:sz w:val="21"/>
          <w:szCs w:val="21"/>
        </w:rPr>
      </w:pPr>
      <w:r>
        <w:rPr>
          <w:rFonts w:hint="eastAsia" w:ascii="楷体" w:hAnsi="楷体" w:eastAsia="楷体" w:cs="楷体"/>
          <w:b/>
          <w:sz w:val="21"/>
          <w:szCs w:val="21"/>
        </w:rPr>
        <w:t>C、附件示例（变更签证影像资料）</w:t>
      </w:r>
    </w:p>
    <w:p>
      <w:pPr>
        <w:spacing w:line="360" w:lineRule="auto"/>
        <w:jc w:val="left"/>
        <w:rPr>
          <w:rFonts w:hint="eastAsia" w:ascii="楷体" w:hAnsi="楷体" w:eastAsia="楷体" w:cs="楷体"/>
          <w:b/>
          <w:sz w:val="21"/>
          <w:szCs w:val="21"/>
        </w:rPr>
      </w:pPr>
      <w:r>
        <w:rPr>
          <w:rFonts w:hint="eastAsia" w:ascii="楷体" w:hAnsi="楷体" w:eastAsia="楷体" w:cs="楷体"/>
          <w:sz w:val="21"/>
          <w:szCs w:val="21"/>
        </w:rPr>
        <w:drawing>
          <wp:inline distT="0" distB="0" distL="114300" distR="114300">
            <wp:extent cx="2600325" cy="1936750"/>
            <wp:effectExtent l="0" t="0" r="0" b="6350"/>
            <wp:docPr id="39" name="图片 39" descr="722d3fbae504ad5cc8a1251375a72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722d3fbae504ad5cc8a1251375a722f"/>
                    <pic:cNvPicPr>
                      <a:picLocks noChangeAspect="1"/>
                    </pic:cNvPicPr>
                  </pic:nvPicPr>
                  <pic:blipFill>
                    <a:blip r:embed="rId27"/>
                    <a:stretch>
                      <a:fillRect/>
                    </a:stretch>
                  </pic:blipFill>
                  <pic:spPr>
                    <a:xfrm>
                      <a:off x="0" y="0"/>
                      <a:ext cx="2644875" cy="1970307"/>
                    </a:xfrm>
                    <a:prstGeom prst="rect">
                      <a:avLst/>
                    </a:prstGeom>
                  </pic:spPr>
                </pic:pic>
              </a:graphicData>
            </a:graphic>
          </wp:inline>
        </w:drawing>
      </w:r>
      <w:r>
        <w:rPr>
          <w:rFonts w:hint="eastAsia" w:ascii="楷体" w:hAnsi="楷体" w:eastAsia="楷体" w:cs="楷体"/>
          <w:sz w:val="21"/>
          <w:szCs w:val="21"/>
        </w:rPr>
        <w:drawing>
          <wp:inline distT="0" distB="0" distL="114300" distR="114300">
            <wp:extent cx="2371725" cy="1955800"/>
            <wp:effectExtent l="0" t="0" r="0" b="6350"/>
            <wp:docPr id="6" name="图片 6" descr="b654ed947754f2b7c5e67617cd082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b654ed947754f2b7c5e67617cd0821f"/>
                    <pic:cNvPicPr>
                      <a:picLocks noChangeAspect="1"/>
                    </pic:cNvPicPr>
                  </pic:nvPicPr>
                  <pic:blipFill>
                    <a:blip r:embed="rId28"/>
                    <a:stretch>
                      <a:fillRect/>
                    </a:stretch>
                  </pic:blipFill>
                  <pic:spPr>
                    <a:xfrm>
                      <a:off x="0" y="0"/>
                      <a:ext cx="2391431" cy="1972121"/>
                    </a:xfrm>
                    <a:prstGeom prst="rect">
                      <a:avLst/>
                    </a:prstGeom>
                  </pic:spPr>
                </pic:pic>
              </a:graphicData>
            </a:graphic>
          </wp:inline>
        </w:drawing>
      </w:r>
    </w:p>
    <w:p>
      <w:pPr>
        <w:spacing w:line="360" w:lineRule="auto"/>
        <w:ind w:firstLine="1476" w:firstLineChars="700"/>
        <w:rPr>
          <w:rFonts w:hint="eastAsia" w:ascii="楷体" w:hAnsi="楷体" w:eastAsia="楷体" w:cs="楷体"/>
          <w:b/>
          <w:sz w:val="21"/>
          <w:szCs w:val="21"/>
        </w:rPr>
      </w:pPr>
      <w:r>
        <w:rPr>
          <w:rFonts w:hint="eastAsia" w:ascii="楷体" w:hAnsi="楷体" w:eastAsia="楷体" w:cs="楷体"/>
          <w:b/>
          <w:sz w:val="21"/>
          <w:szCs w:val="21"/>
        </w:rPr>
        <w:t>施工前                         施工前</w:t>
      </w:r>
    </w:p>
    <w:p>
      <w:pPr>
        <w:spacing w:line="360" w:lineRule="auto"/>
        <w:rPr>
          <w:rFonts w:hint="eastAsia" w:ascii="楷体" w:hAnsi="楷体" w:eastAsia="楷体" w:cs="楷体"/>
          <w:b/>
          <w:sz w:val="21"/>
          <w:szCs w:val="21"/>
        </w:rPr>
      </w:pPr>
      <w:r>
        <w:rPr>
          <w:rFonts w:hint="eastAsia" w:ascii="楷体" w:hAnsi="楷体" w:eastAsia="楷体" w:cs="楷体"/>
          <w:sz w:val="21"/>
          <w:szCs w:val="21"/>
        </w:rPr>
        <w:drawing>
          <wp:inline distT="0" distB="0" distL="114300" distR="114300">
            <wp:extent cx="2676525" cy="1927225"/>
            <wp:effectExtent l="0" t="0" r="0" b="0"/>
            <wp:docPr id="7" name="图片 7" descr="0a3fa9e974f696a280ce090033fe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a3fa9e974f696a280ce090033fe077"/>
                    <pic:cNvPicPr>
                      <a:picLocks noChangeAspect="1"/>
                    </pic:cNvPicPr>
                  </pic:nvPicPr>
                  <pic:blipFill>
                    <a:blip r:embed="rId29"/>
                    <a:stretch>
                      <a:fillRect/>
                    </a:stretch>
                  </pic:blipFill>
                  <pic:spPr>
                    <a:xfrm>
                      <a:off x="0" y="0"/>
                      <a:ext cx="2723940" cy="1961803"/>
                    </a:xfrm>
                    <a:prstGeom prst="rect">
                      <a:avLst/>
                    </a:prstGeom>
                  </pic:spPr>
                </pic:pic>
              </a:graphicData>
            </a:graphic>
          </wp:inline>
        </w:drawing>
      </w:r>
      <w:r>
        <w:rPr>
          <w:rFonts w:hint="eastAsia" w:ascii="楷体" w:hAnsi="楷体" w:eastAsia="楷体" w:cs="楷体"/>
          <w:sz w:val="21"/>
          <w:szCs w:val="21"/>
        </w:rPr>
        <w:drawing>
          <wp:inline distT="0" distB="0" distL="114300" distR="114300">
            <wp:extent cx="2362200" cy="1960880"/>
            <wp:effectExtent l="0" t="0" r="0" b="1270"/>
            <wp:docPr id="8" name="图片 8" descr="e65f770d849c43f3c842201503e6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65f770d849c43f3c842201503e6064"/>
                    <pic:cNvPicPr>
                      <a:picLocks noChangeAspect="1"/>
                    </pic:cNvPicPr>
                  </pic:nvPicPr>
                  <pic:blipFill>
                    <a:blip r:embed="rId30"/>
                    <a:stretch>
                      <a:fillRect/>
                    </a:stretch>
                  </pic:blipFill>
                  <pic:spPr>
                    <a:xfrm>
                      <a:off x="0" y="0"/>
                      <a:ext cx="2386391" cy="1981454"/>
                    </a:xfrm>
                    <a:prstGeom prst="rect">
                      <a:avLst/>
                    </a:prstGeom>
                  </pic:spPr>
                </pic:pic>
              </a:graphicData>
            </a:graphic>
          </wp:inline>
        </w:drawing>
      </w:r>
    </w:p>
    <w:p>
      <w:pPr>
        <w:spacing w:line="360" w:lineRule="auto"/>
        <w:jc w:val="left"/>
        <w:rPr>
          <w:rFonts w:hint="eastAsia" w:ascii="楷体" w:hAnsi="楷体" w:eastAsia="楷体" w:cs="楷体"/>
          <w:b/>
          <w:sz w:val="21"/>
          <w:szCs w:val="21"/>
        </w:rPr>
      </w:pPr>
      <w:r>
        <w:rPr>
          <w:rFonts w:hint="eastAsia" w:ascii="楷体" w:hAnsi="楷体" w:eastAsia="楷体" w:cs="楷体"/>
          <w:b/>
          <w:sz w:val="21"/>
          <w:szCs w:val="21"/>
        </w:rPr>
        <w:t xml:space="preserve">             施工中                            施工中 </w:t>
      </w:r>
    </w:p>
    <w:p>
      <w:pPr>
        <w:spacing w:line="360" w:lineRule="auto"/>
        <w:jc w:val="center"/>
        <w:rPr>
          <w:rFonts w:hint="eastAsia" w:ascii="楷体" w:hAnsi="楷体" w:eastAsia="楷体" w:cs="楷体"/>
          <w:b/>
          <w:sz w:val="21"/>
          <w:szCs w:val="21"/>
        </w:rPr>
      </w:pPr>
      <w:r>
        <w:rPr>
          <w:rFonts w:hint="eastAsia" w:ascii="楷体" w:hAnsi="楷体" w:eastAsia="楷体" w:cs="楷体"/>
          <w:b/>
          <w:sz w:val="21"/>
          <w:szCs w:val="21"/>
        </w:rPr>
        <w:drawing>
          <wp:inline distT="0" distB="0" distL="114300" distR="114300">
            <wp:extent cx="4038600" cy="3190875"/>
            <wp:effectExtent l="0" t="0" r="0" b="9525"/>
            <wp:docPr id="40" name="图片 2" descr="7669a4dc-8b5b-47f1-b771-0fc41c7a4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 descr="7669a4dc-8b5b-47f1-b771-0fc41c7a4001"/>
                    <pic:cNvPicPr>
                      <a:picLocks noChangeAspect="1"/>
                    </pic:cNvPicPr>
                  </pic:nvPicPr>
                  <pic:blipFill>
                    <a:blip r:embed="rId31"/>
                    <a:stretch>
                      <a:fillRect/>
                    </a:stretch>
                  </pic:blipFill>
                  <pic:spPr>
                    <a:xfrm>
                      <a:off x="0" y="0"/>
                      <a:ext cx="4038600" cy="3190875"/>
                    </a:xfrm>
                    <a:prstGeom prst="rect">
                      <a:avLst/>
                    </a:prstGeom>
                    <a:noFill/>
                    <a:ln>
                      <a:noFill/>
                    </a:ln>
                  </pic:spPr>
                </pic:pic>
              </a:graphicData>
            </a:graphic>
          </wp:inline>
        </w:drawing>
      </w:r>
    </w:p>
    <w:p>
      <w:pPr>
        <w:spacing w:line="360" w:lineRule="auto"/>
        <w:jc w:val="center"/>
        <w:rPr>
          <w:rFonts w:hint="eastAsia" w:ascii="楷体" w:hAnsi="楷体" w:eastAsia="楷体" w:cs="楷体"/>
          <w:b/>
          <w:sz w:val="21"/>
          <w:szCs w:val="21"/>
        </w:rPr>
      </w:pPr>
      <w:r>
        <w:rPr>
          <w:rFonts w:hint="eastAsia" w:ascii="楷体" w:hAnsi="楷体" w:eastAsia="楷体" w:cs="楷体"/>
          <w:b/>
          <w:sz w:val="21"/>
          <w:szCs w:val="21"/>
        </w:rPr>
        <w:t>施工完成</w:t>
      </w:r>
    </w:p>
    <w:p>
      <w:pPr>
        <w:pStyle w:val="18"/>
        <w:spacing w:line="360" w:lineRule="auto"/>
        <w:ind w:left="0" w:leftChars="0" w:firstLine="0" w:firstLineChars="0"/>
        <w:rPr>
          <w:rFonts w:hint="eastAsia" w:ascii="楷体" w:hAnsi="楷体" w:eastAsia="楷体" w:cs="楷体"/>
          <w:b/>
          <w:bCs/>
          <w:color w:val="000000"/>
          <w:sz w:val="21"/>
          <w:szCs w:val="21"/>
          <w:highlight w:val="none"/>
          <w:lang w:val="en-US" w:eastAsia="zh-CN"/>
        </w:rPr>
      </w:pPr>
    </w:p>
    <w:p>
      <w:pPr>
        <w:pStyle w:val="18"/>
        <w:spacing w:line="360" w:lineRule="auto"/>
        <w:ind w:left="0" w:leftChars="0" w:firstLine="0" w:firstLineChars="0"/>
        <w:rPr>
          <w:rFonts w:hint="eastAsia" w:ascii="楷体" w:hAnsi="楷体" w:eastAsia="楷体" w:cs="楷体"/>
          <w:b/>
          <w:bCs/>
          <w:color w:val="000000"/>
          <w:sz w:val="21"/>
          <w:szCs w:val="21"/>
          <w:highlight w:val="none"/>
          <w:lang w:val="en-US" w:eastAsia="zh-CN"/>
        </w:rPr>
      </w:pPr>
    </w:p>
    <w:p>
      <w:pPr>
        <w:pStyle w:val="18"/>
        <w:spacing w:line="360" w:lineRule="auto"/>
        <w:ind w:left="0" w:leftChars="0" w:firstLine="0" w:firstLineChars="0"/>
        <w:rPr>
          <w:rFonts w:hint="eastAsia" w:ascii="楷体" w:hAnsi="楷体" w:eastAsia="楷体" w:cs="楷体"/>
          <w:b/>
          <w:bCs/>
          <w:color w:val="000000"/>
          <w:sz w:val="21"/>
          <w:szCs w:val="21"/>
          <w:highlight w:val="none"/>
          <w:lang w:val="en-US" w:eastAsia="zh-CN"/>
        </w:rPr>
      </w:pPr>
    </w:p>
    <w:p>
      <w:pPr>
        <w:pStyle w:val="18"/>
        <w:spacing w:line="360" w:lineRule="auto"/>
        <w:ind w:left="0" w:leftChars="0" w:firstLine="0" w:firstLineChars="0"/>
        <w:rPr>
          <w:rFonts w:hint="eastAsia" w:ascii="楷体" w:hAnsi="楷体" w:eastAsia="楷体" w:cs="楷体"/>
          <w:b/>
          <w:bCs/>
          <w:color w:val="000000"/>
          <w:sz w:val="21"/>
          <w:szCs w:val="21"/>
          <w:highlight w:val="none"/>
          <w:lang w:val="en-US" w:eastAsia="zh-CN"/>
        </w:rPr>
      </w:pPr>
    </w:p>
    <w:p>
      <w:pPr>
        <w:pStyle w:val="18"/>
        <w:spacing w:line="360" w:lineRule="auto"/>
        <w:ind w:left="0" w:leftChars="0" w:firstLine="0" w:firstLineChars="0"/>
        <w:rPr>
          <w:rFonts w:hint="eastAsia" w:ascii="楷体" w:hAnsi="楷体" w:eastAsia="楷体" w:cs="楷体"/>
          <w:b/>
          <w:bCs/>
          <w:color w:val="000000"/>
          <w:sz w:val="21"/>
          <w:szCs w:val="21"/>
          <w:highlight w:val="none"/>
          <w:lang w:val="en-US" w:eastAsia="zh-CN"/>
        </w:rPr>
      </w:pPr>
    </w:p>
    <w:p>
      <w:pPr>
        <w:pStyle w:val="18"/>
        <w:spacing w:line="360" w:lineRule="auto"/>
        <w:ind w:left="0" w:leftChars="0" w:firstLine="0" w:firstLineChars="0"/>
        <w:rPr>
          <w:rFonts w:hint="eastAsia" w:ascii="楷体" w:hAnsi="楷体" w:eastAsia="楷体" w:cs="楷体"/>
          <w:b/>
          <w:bCs/>
          <w:color w:val="000000"/>
          <w:sz w:val="21"/>
          <w:szCs w:val="21"/>
          <w:highlight w:val="none"/>
          <w:lang w:val="en-US" w:eastAsia="zh-CN"/>
        </w:rPr>
      </w:pPr>
    </w:p>
    <w:p>
      <w:pPr>
        <w:pStyle w:val="18"/>
        <w:spacing w:line="360" w:lineRule="auto"/>
        <w:ind w:left="0" w:leftChars="0" w:firstLine="0" w:firstLineChars="0"/>
        <w:rPr>
          <w:rFonts w:hint="eastAsia" w:ascii="楷体" w:hAnsi="楷体" w:eastAsia="楷体" w:cs="楷体"/>
          <w:b/>
          <w:bCs/>
          <w:color w:val="000000"/>
          <w:sz w:val="21"/>
          <w:szCs w:val="21"/>
          <w:highlight w:val="none"/>
          <w:lang w:val="en-US" w:eastAsia="zh-CN"/>
        </w:rPr>
      </w:pPr>
    </w:p>
    <w:p>
      <w:pPr>
        <w:pStyle w:val="18"/>
        <w:spacing w:line="360" w:lineRule="auto"/>
        <w:ind w:left="0" w:leftChars="0" w:firstLine="0" w:firstLineChars="0"/>
        <w:rPr>
          <w:rFonts w:hint="eastAsia" w:ascii="楷体" w:hAnsi="楷体" w:eastAsia="楷体" w:cs="楷体"/>
          <w:b/>
          <w:bCs/>
          <w:color w:val="000000"/>
          <w:sz w:val="21"/>
          <w:szCs w:val="21"/>
          <w:highlight w:val="none"/>
          <w:lang w:val="en-US" w:eastAsia="zh-CN"/>
        </w:rPr>
      </w:pPr>
    </w:p>
    <w:p>
      <w:pPr>
        <w:pStyle w:val="18"/>
        <w:spacing w:line="360" w:lineRule="auto"/>
        <w:ind w:left="0" w:leftChars="0" w:firstLine="0" w:firstLineChars="0"/>
        <w:rPr>
          <w:rFonts w:hint="eastAsia" w:ascii="楷体" w:hAnsi="楷体" w:eastAsia="楷体" w:cs="楷体"/>
          <w:b/>
          <w:bCs/>
          <w:color w:val="000000"/>
          <w:sz w:val="21"/>
          <w:szCs w:val="21"/>
          <w:highlight w:val="none"/>
          <w:lang w:val="en-US" w:eastAsia="zh-CN"/>
        </w:rPr>
      </w:pPr>
    </w:p>
    <w:p>
      <w:pPr>
        <w:pStyle w:val="18"/>
        <w:spacing w:line="360" w:lineRule="auto"/>
        <w:ind w:left="0" w:leftChars="0" w:firstLine="0" w:firstLineChars="0"/>
        <w:rPr>
          <w:rFonts w:hint="eastAsia" w:ascii="楷体" w:hAnsi="楷体" w:eastAsia="楷体" w:cs="楷体"/>
          <w:b/>
          <w:bCs/>
          <w:color w:val="000000"/>
          <w:sz w:val="21"/>
          <w:szCs w:val="21"/>
          <w:highlight w:val="none"/>
          <w:lang w:val="en-US" w:eastAsia="zh-CN"/>
        </w:rPr>
      </w:pPr>
    </w:p>
    <w:p>
      <w:pPr>
        <w:pStyle w:val="18"/>
        <w:ind w:left="0" w:leftChars="0" w:firstLine="0" w:firstLineChars="0"/>
        <w:rPr>
          <w:rFonts w:hint="eastAsia" w:ascii="楷体" w:hAnsi="楷体" w:eastAsia="楷体" w:cs="楷体"/>
          <w:b/>
          <w:bCs/>
          <w:strike/>
          <w:color w:val="auto"/>
          <w:sz w:val="24"/>
          <w:szCs w:val="24"/>
          <w:highlight w:val="none"/>
          <w:lang w:val="en-US" w:eastAsia="zh-CN"/>
        </w:rPr>
      </w:pPr>
      <w:r>
        <w:rPr>
          <w:rFonts w:hint="eastAsia" w:ascii="楷体" w:hAnsi="楷体" w:eastAsia="楷体" w:cs="楷体"/>
          <w:b/>
          <w:bCs/>
          <w:color w:val="000000"/>
          <w:sz w:val="21"/>
          <w:szCs w:val="21"/>
          <w:highlight w:val="none"/>
          <w:lang w:val="en-US" w:eastAsia="zh-CN"/>
        </w:rPr>
        <w:t>附件十四：</w:t>
      </w:r>
    </w:p>
    <w:p>
      <w:pPr>
        <w:spacing w:line="360" w:lineRule="auto"/>
        <w:jc w:val="center"/>
        <w:rPr>
          <w:rFonts w:hint="eastAsia" w:ascii="楷体" w:hAnsi="楷体" w:eastAsia="楷体" w:cs="楷体"/>
          <w:sz w:val="21"/>
          <w:szCs w:val="21"/>
          <w:lang w:val="en-US" w:eastAsia="zh-CN"/>
        </w:rPr>
      </w:pPr>
      <w:r>
        <w:rPr>
          <w:rFonts w:hint="eastAsia" w:ascii="楷体" w:hAnsi="楷体" w:eastAsia="楷体" w:cs="楷体"/>
          <w:b/>
          <w:bCs/>
          <w:color w:val="auto"/>
          <w:sz w:val="24"/>
          <w:szCs w:val="24"/>
          <w:highlight w:val="none"/>
          <w:lang w:val="en-US" w:eastAsia="zh-CN"/>
        </w:rPr>
        <w:t>工程设计变更（签证）规定及程序指引</w:t>
      </w:r>
    </w:p>
    <w:p>
      <w:pPr>
        <w:spacing w:line="360" w:lineRule="auto"/>
        <w:rPr>
          <w:rFonts w:hint="eastAsia" w:ascii="楷体" w:hAnsi="楷体" w:eastAsia="楷体" w:cs="楷体"/>
          <w:b/>
          <w:bCs/>
          <w:color w:val="auto"/>
          <w:sz w:val="21"/>
          <w:szCs w:val="21"/>
          <w:highlight w:val="none"/>
        </w:rPr>
      </w:pPr>
      <w:r>
        <w:rPr>
          <w:rFonts w:hint="eastAsia" w:ascii="楷体" w:hAnsi="楷体" w:eastAsia="楷体" w:cs="楷体"/>
          <w:b/>
          <w:bCs/>
          <w:color w:val="auto"/>
          <w:sz w:val="21"/>
          <w:szCs w:val="21"/>
          <w:highlight w:val="none"/>
        </w:rPr>
        <w:t>1. 签证的定义与授权审批</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1.1 本规定所称“工程变更（签证）”（下称“签证”），是指因发包人（或监理）指令、设计变更、施工条件变化等原因，导致分包合同范围、工程量、施工工艺或工期发生变更，需通过书面形式确认并调整合同价款或工期的行为。</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1.2 所有签证必须遵循“先批准，后实施”的原则。未经承包人按本规定程序发出书面指令，分包人不得擅自进行变更施工，否则由此产生的一切费用和损失由分包人自行承担，工期不予顺延。</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1.3 签证事项的审批权限严格按照以下分级授权执行，任何个人不得超越权限审批：</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1.3.1 单项签证金额＜5万元，且累计签证总价未超过分包合同总价50万元，且累计签证总价未达到分包合同总价的10%的签证事项：由项目部发起，事业部成本负责人审核，签批至事业部总经理。</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1.3.2 单项签证金额≥5万元并＜10万元，且累计签证总价未超过分包合同总价50万元，且累计签证总价未达到分包合同总价的10%的签证事项：由项目部发起，事业部、成本管理部、工程技术部等相关部门或人员进行审核，签批至成本分管领导。</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1.3.3 单项签证金额≥10万元，且累计签证总价未超过分包合同总价50万元，且累计签证总价未达到分包合同总价的10%的签证事项：由项目部发起，事业部、成本管理部、工程技术部等相关部门或人员进行审核，签批至公司总经理。</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1.3.4 当累计签证金额超合同总价≥10%且≥50万元时，按如下方案处理：</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（a）合同范围内容无变化，因工程量增加导致金额增加的，需完成确价审批后，签订补充协议。</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（b）合同范围内容无变化，因</w:t>
      </w:r>
      <w:r>
        <w:rPr>
          <w:rFonts w:hint="eastAsia" w:ascii="楷体" w:hAnsi="楷体" w:eastAsia="楷体" w:cs="楷体"/>
          <w:color w:val="auto"/>
          <w:sz w:val="21"/>
          <w:szCs w:val="21"/>
          <w:highlight w:val="none"/>
          <w:lang w:val="en-US" w:eastAsia="zh-CN"/>
        </w:rPr>
        <w:t>承包人</w:t>
      </w:r>
      <w:r>
        <w:rPr>
          <w:rFonts w:hint="eastAsia" w:ascii="楷体" w:hAnsi="楷体" w:eastAsia="楷体" w:cs="楷体"/>
          <w:color w:val="auto"/>
          <w:sz w:val="21"/>
          <w:szCs w:val="21"/>
          <w:highlight w:val="none"/>
        </w:rPr>
        <w:t>要求的材料、设备等品牌变动导致金额增加的，需完成确价审批后，签订补充协议。</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（c）合同范围变化，工作内容增加的，新增内容</w:t>
      </w:r>
      <w:r>
        <w:rPr>
          <w:rFonts w:hint="eastAsia" w:ascii="楷体" w:hAnsi="楷体" w:eastAsia="楷体" w:cs="楷体"/>
          <w:color w:val="auto"/>
          <w:sz w:val="21"/>
          <w:szCs w:val="21"/>
          <w:highlight w:val="none"/>
          <w:lang w:val="en-US" w:eastAsia="zh-CN"/>
        </w:rPr>
        <w:t>如承包人委托分包人实施的须</w:t>
      </w:r>
      <w:r>
        <w:rPr>
          <w:rFonts w:hint="eastAsia" w:ascii="楷体" w:hAnsi="楷体" w:eastAsia="楷体" w:cs="楷体"/>
          <w:color w:val="auto"/>
          <w:sz w:val="21"/>
          <w:szCs w:val="21"/>
          <w:highlight w:val="none"/>
        </w:rPr>
        <w:t>签订补充协议。</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1.3.5 同一事项的多份签证视为单项签证，累计计算金额。</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b/>
          <w:bCs/>
          <w:color w:val="auto"/>
          <w:sz w:val="21"/>
          <w:szCs w:val="21"/>
          <w:highlight w:val="none"/>
        </w:rPr>
        <w:t>2. 变更指令的下达与确认</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2.1 承包人项目经理部（下称“项目部”）是唯一有权向分包人下达变更指令的机构。项目部项目</w:t>
      </w:r>
      <w:r>
        <w:rPr>
          <w:rFonts w:hint="eastAsia" w:ascii="楷体" w:hAnsi="楷体" w:eastAsia="楷体" w:cs="楷体"/>
          <w:color w:val="auto"/>
          <w:sz w:val="21"/>
          <w:szCs w:val="21"/>
          <w:highlight w:val="none"/>
          <w:lang w:val="en-US" w:eastAsia="zh-CN"/>
        </w:rPr>
        <w:t>经理</w:t>
      </w:r>
      <w:r>
        <w:rPr>
          <w:rFonts w:hint="eastAsia" w:ascii="楷体" w:hAnsi="楷体" w:eastAsia="楷体" w:cs="楷体"/>
          <w:color w:val="auto"/>
          <w:sz w:val="21"/>
          <w:szCs w:val="21"/>
          <w:highlight w:val="none"/>
        </w:rPr>
        <w:t>根据审批通过的变更方案，向分包人签发加盖项目部印章的《工程通知单》。</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2.2 分包人应在收到《工程通知单》后24小时内，以书面形式回复确认实施或说明无法实施的理由。逾期未回复，视为分包人已收到指令并承诺按通知要求执行。</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2.3 分包人确认实施的，应视为其已完全认可承包人后续将确定的计价原则（如参照合同类似单价等），不得在结算时以单价不明确为由提出异议。</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b/>
          <w:bCs/>
          <w:color w:val="auto"/>
          <w:sz w:val="21"/>
          <w:szCs w:val="21"/>
          <w:highlight w:val="none"/>
        </w:rPr>
        <w:t>3. 签证的实施与过程管理</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3.1 分包人必须严格按照《工程通知单》的要求组织施工。在实施前、实施过程中及完工后，应使用带有时间、地点水印的相机对施工部位、工序、完成情况进行全程影像记录，该影像资料是签证申报的必备文件。</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3.2 承包人应尽量避免使用计日工形式。如确需使用，须由项目</w:t>
      </w:r>
      <w:r>
        <w:rPr>
          <w:rFonts w:hint="eastAsia" w:ascii="楷体" w:hAnsi="楷体" w:eastAsia="楷体" w:cs="楷体"/>
          <w:color w:val="auto"/>
          <w:sz w:val="21"/>
          <w:szCs w:val="21"/>
          <w:highlight w:val="none"/>
          <w:lang w:val="en-US" w:eastAsia="zh-CN"/>
        </w:rPr>
        <w:t>经理</w:t>
      </w:r>
      <w:r>
        <w:rPr>
          <w:rFonts w:hint="eastAsia" w:ascii="楷体" w:hAnsi="楷体" w:eastAsia="楷体" w:cs="楷体"/>
          <w:color w:val="auto"/>
          <w:sz w:val="21"/>
          <w:szCs w:val="21"/>
          <w:highlight w:val="none"/>
        </w:rPr>
        <w:t>提前批准，并由指定现场工程师每日签认《计日工/机械台班记录单》，该记录单需经分包人现场代表签字确认。无当日签认记录的，相关工作量不予计量。</w:t>
      </w:r>
    </w:p>
    <w:p>
      <w:pPr>
        <w:spacing w:line="360" w:lineRule="auto"/>
        <w:rPr>
          <w:rFonts w:hint="eastAsia" w:ascii="楷体" w:hAnsi="楷体" w:eastAsia="楷体" w:cs="楷体"/>
          <w:b/>
          <w:bCs/>
          <w:color w:val="auto"/>
          <w:sz w:val="21"/>
          <w:szCs w:val="21"/>
          <w:highlight w:val="none"/>
        </w:rPr>
      </w:pPr>
      <w:r>
        <w:rPr>
          <w:rFonts w:hint="eastAsia" w:ascii="楷体" w:hAnsi="楷体" w:eastAsia="楷体" w:cs="楷体"/>
          <w:b/>
          <w:bCs/>
          <w:color w:val="auto"/>
          <w:sz w:val="21"/>
          <w:szCs w:val="21"/>
          <w:highlight w:val="none"/>
        </w:rPr>
        <w:t>4. 签证的申报与资料要求</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4.1 分包人应在签证事项施工内容全部完成并通过验收后7个日历日内，向</w:t>
      </w:r>
      <w:r>
        <w:rPr>
          <w:rFonts w:hint="eastAsia" w:ascii="楷体" w:hAnsi="楷体" w:eastAsia="楷体" w:cs="楷体"/>
          <w:color w:val="auto"/>
          <w:sz w:val="21"/>
          <w:szCs w:val="21"/>
          <w:highlight w:val="none"/>
          <w:lang w:val="en-US" w:eastAsia="zh-CN"/>
        </w:rPr>
        <w:t>承包人</w:t>
      </w:r>
      <w:r>
        <w:rPr>
          <w:rFonts w:hint="eastAsia" w:ascii="楷体" w:hAnsi="楷体" w:eastAsia="楷体" w:cs="楷体"/>
          <w:color w:val="auto"/>
          <w:sz w:val="21"/>
          <w:szCs w:val="21"/>
          <w:highlight w:val="none"/>
        </w:rPr>
        <w:t>报送完整的签证资料。逾期未报，视为分包人自动放弃该签证权利，承包人有权不予受理。</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4.2 申报资料至少应包括：</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（1）经审批的《工程通知单》；</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（2）《现场经济签证单》及《现场工程量确认表》；</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（3）完整的施工前、中、后水印照片或视频资料；</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（4）工程量计算书、计价依据；</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（5）涉及单价核定的，需附《变更（签证）项目综合单价报审表》；</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（6）其他承包人要求提供的证明文件。</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b/>
          <w:bCs/>
          <w:color w:val="auto"/>
          <w:sz w:val="21"/>
          <w:szCs w:val="21"/>
          <w:highlight w:val="none"/>
        </w:rPr>
        <w:t>5. 签证的审核与审批</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 xml:space="preserve">5.1 </w:t>
      </w:r>
      <w:r>
        <w:rPr>
          <w:rFonts w:hint="eastAsia" w:ascii="楷体" w:hAnsi="楷体" w:eastAsia="楷体" w:cs="楷体"/>
          <w:color w:val="auto"/>
          <w:sz w:val="21"/>
          <w:szCs w:val="21"/>
          <w:highlight w:val="none"/>
          <w:lang w:val="en-US" w:eastAsia="zh-CN"/>
        </w:rPr>
        <w:t>承包人</w:t>
      </w:r>
      <w:r>
        <w:rPr>
          <w:rFonts w:hint="eastAsia" w:ascii="楷体" w:hAnsi="楷体" w:eastAsia="楷体" w:cs="楷体"/>
          <w:color w:val="auto"/>
          <w:sz w:val="21"/>
          <w:szCs w:val="21"/>
          <w:highlight w:val="none"/>
        </w:rPr>
        <w:t>在收到分包人提交的完整签证资料后，应在7个工作日内完成初步审核（包括现场核实），并形成初审意见。</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5.</w:t>
      </w:r>
      <w:r>
        <w:rPr>
          <w:rFonts w:hint="eastAsia" w:ascii="楷体" w:hAnsi="楷体" w:eastAsia="楷体" w:cs="楷体"/>
          <w:color w:val="auto"/>
          <w:sz w:val="21"/>
          <w:szCs w:val="21"/>
          <w:highlight w:val="none"/>
          <w:lang w:val="en-US" w:eastAsia="zh-CN"/>
        </w:rPr>
        <w:t>2</w:t>
      </w:r>
      <w:r>
        <w:rPr>
          <w:rFonts w:hint="eastAsia" w:ascii="楷体" w:hAnsi="楷体" w:eastAsia="楷体" w:cs="楷体"/>
          <w:color w:val="auto"/>
          <w:sz w:val="21"/>
          <w:szCs w:val="21"/>
          <w:highlight w:val="none"/>
        </w:rPr>
        <w:t xml:space="preserve"> 特别强调：分包人申报的签证金额及工程量，仅为其单方申报值。承包人各级的审核、审批行为，均不构成对分包人申报内容的最终认可。仅当承包人出具加盖公司公章或合同专用章的《结算书》或《补充协议》后，方可视为对该签证的最终确认。</w:t>
      </w:r>
    </w:p>
    <w:p>
      <w:pPr>
        <w:spacing w:line="360" w:lineRule="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5.</w:t>
      </w:r>
      <w:r>
        <w:rPr>
          <w:rFonts w:hint="eastAsia" w:ascii="楷体" w:hAnsi="楷体" w:eastAsia="楷体" w:cs="楷体"/>
          <w:color w:val="auto"/>
          <w:sz w:val="21"/>
          <w:szCs w:val="21"/>
          <w:highlight w:val="none"/>
          <w:lang w:val="en-US" w:eastAsia="zh-CN"/>
        </w:rPr>
        <w:t>3</w:t>
      </w:r>
      <w:r>
        <w:rPr>
          <w:rFonts w:hint="eastAsia" w:ascii="楷体" w:hAnsi="楷体" w:eastAsia="楷体" w:cs="楷体"/>
          <w:color w:val="auto"/>
          <w:sz w:val="21"/>
          <w:szCs w:val="21"/>
          <w:highlight w:val="none"/>
        </w:rPr>
        <w:t xml:space="preserve"> 签证费用经最终审批后，随最近一期进度款支付，支付比例遵循主合同约定。</w:t>
      </w:r>
    </w:p>
    <w:p>
      <w:pPr>
        <w:bidi w:val="0"/>
        <w:rPr>
          <w:rFonts w:hint="eastAsia" w:ascii="Calibri" w:hAnsi="Calibri" w:eastAsia="宋体" w:cs="Times New Roman"/>
          <w:kern w:val="2"/>
          <w:sz w:val="21"/>
          <w:szCs w:val="22"/>
          <w:lang w:val="en-US" w:eastAsia="zh-CN" w:bidi="ar-SA"/>
        </w:rPr>
      </w:pP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Times New Roman PSMT">
    <w:altName w:val="宋体"/>
    <w:panose1 w:val="00000000000000000000"/>
    <w:charset w:val="86"/>
    <w:family w:val="roma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85</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13"/>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85</w:t>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t xml:space="preserve">第 </w:t>
                          </w:r>
                          <w:r>
                            <w:fldChar w:fldCharType="begin"/>
                          </w:r>
                          <w:r>
                            <w:instrText xml:space="preserve"> PAGE  \* MERGEFORMAT </w:instrText>
                          </w:r>
                          <w:r>
                            <w:fldChar w:fldCharType="separate"/>
                          </w:r>
                          <w:r>
                            <w:t>52</w:t>
                          </w:r>
                          <w:r>
                            <w:fldChar w:fldCharType="end"/>
                          </w:r>
                          <w:r>
                            <w:t xml:space="preserve"> 页 共 </w:t>
                          </w:r>
                          <w:r>
                            <w:rPr>
                              <w:rFonts w:hint="eastAsia"/>
                              <w:lang w:val="en-US" w:eastAsia="zh-CN"/>
                            </w:rPr>
                            <w:t>85</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3"/>
                    </w:pPr>
                    <w:r>
                      <w:t xml:space="preserve">第 </w:t>
                    </w:r>
                    <w:r>
                      <w:fldChar w:fldCharType="begin"/>
                    </w:r>
                    <w:r>
                      <w:instrText xml:space="preserve"> PAGE  \* MERGEFORMAT </w:instrText>
                    </w:r>
                    <w:r>
                      <w:fldChar w:fldCharType="separate"/>
                    </w:r>
                    <w:r>
                      <w:t>52</w:t>
                    </w:r>
                    <w:r>
                      <w:fldChar w:fldCharType="end"/>
                    </w:r>
                    <w:r>
                      <w:t xml:space="preserve"> 页 共 </w:t>
                    </w:r>
                    <w:r>
                      <w:rPr>
                        <w:rFonts w:hint="eastAsia"/>
                        <w:lang w:val="en-US" w:eastAsia="zh-CN"/>
                      </w:rPr>
                      <w:t>85</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single" w:color="auto" w:sz="4" w:space="0"/>
      </w:pBdr>
      <w:tabs>
        <w:tab w:val="left" w:pos="6665"/>
        <w:tab w:val="clear" w:pos="4153"/>
      </w:tabs>
      <w:rPr>
        <w:rFonts w:hint="eastAsia" w:eastAsia="宋体"/>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CDC352"/>
    <w:multiLevelType w:val="singleLevel"/>
    <w:tmpl w:val="CACDC352"/>
    <w:lvl w:ilvl="0" w:tentative="0">
      <w:start w:val="4"/>
      <w:numFmt w:val="decimal"/>
      <w:lvlText w:val="%1."/>
      <w:lvlJc w:val="left"/>
      <w:pPr>
        <w:tabs>
          <w:tab w:val="left" w:pos="312"/>
        </w:tabs>
      </w:pPr>
    </w:lvl>
  </w:abstractNum>
  <w:abstractNum w:abstractNumId="1">
    <w:nsid w:val="D9555739"/>
    <w:multiLevelType w:val="singleLevel"/>
    <w:tmpl w:val="D9555739"/>
    <w:lvl w:ilvl="0" w:tentative="0">
      <w:start w:val="1"/>
      <w:numFmt w:val="decimal"/>
      <w:suff w:val="nothing"/>
      <w:lvlText w:val="%1、"/>
      <w:lvlJc w:val="left"/>
    </w:lvl>
  </w:abstractNum>
  <w:abstractNum w:abstractNumId="2">
    <w:nsid w:val="00000007"/>
    <w:multiLevelType w:val="multilevel"/>
    <w:tmpl w:val="00000007"/>
    <w:lvl w:ilvl="0" w:tentative="0">
      <w:start w:val="1"/>
      <w:numFmt w:val="decimal"/>
      <w:lvlText w:val="%1"/>
      <w:lvlJc w:val="left"/>
      <w:pPr>
        <w:tabs>
          <w:tab w:val="left" w:pos="992"/>
        </w:tabs>
        <w:ind w:left="992" w:hanging="992"/>
      </w:pPr>
      <w:rPr>
        <w:rFonts w:hint="default" w:ascii="Times New Roman"/>
        <w:u w:val="none" w:color="auto"/>
      </w:rPr>
    </w:lvl>
    <w:lvl w:ilvl="1" w:tentative="0">
      <w:start w:val="1"/>
      <w:numFmt w:val="decimal"/>
      <w:lvlText w:val="%1.%2"/>
      <w:lvlJc w:val="left"/>
      <w:pPr>
        <w:ind w:left="992" w:hanging="992"/>
      </w:pPr>
      <w:rPr>
        <w:rFonts w:hint="default" w:ascii="Times New Roman"/>
        <w:u w:val="none" w:color="auto"/>
      </w:rPr>
    </w:lvl>
    <w:lvl w:ilvl="2" w:tentative="0">
      <w:start w:val="1"/>
      <w:numFmt w:val="decimal"/>
      <w:lvlText w:val="%1.%2.%3"/>
      <w:lvlJc w:val="left"/>
      <w:pPr>
        <w:ind w:left="992" w:hanging="992"/>
      </w:pPr>
      <w:rPr>
        <w:rFonts w:hint="default" w:ascii="Times New Roman"/>
        <w:u w:val="none" w:color="auto"/>
      </w:rPr>
    </w:lvl>
    <w:lvl w:ilvl="3" w:tentative="0">
      <w:start w:val="1"/>
      <w:numFmt w:val="decimal"/>
      <w:pStyle w:val="4"/>
      <w:lvlText w:val="%1.%2.%3.%4"/>
      <w:lvlJc w:val="left"/>
      <w:pPr>
        <w:ind w:left="992" w:hanging="992"/>
      </w:pPr>
      <w:rPr>
        <w:rFonts w:hint="default" w:ascii="Times New Roman"/>
        <w:u w:val="none" w:color="auto"/>
      </w:rPr>
    </w:lvl>
    <w:lvl w:ilvl="4" w:tentative="0">
      <w:start w:val="1"/>
      <w:numFmt w:val="decimal"/>
      <w:lvlText w:val="%1.%2.%3.%4.%5"/>
      <w:lvlJc w:val="left"/>
      <w:pPr>
        <w:ind w:left="992" w:hanging="992"/>
      </w:pPr>
      <w:rPr>
        <w:rFonts w:hint="default" w:ascii="Times New Roman"/>
        <w:u w:val="none" w:color="auto"/>
      </w:rPr>
    </w:lvl>
    <w:lvl w:ilvl="5" w:tentative="0">
      <w:start w:val="1"/>
      <w:numFmt w:val="decimal"/>
      <w:lvlText w:val="%1.%2.%3.%4.%5.%6"/>
      <w:lvlJc w:val="left"/>
      <w:pPr>
        <w:ind w:left="992" w:hanging="992"/>
      </w:pPr>
      <w:rPr>
        <w:rFonts w:hint="default" w:ascii="Times New Roman"/>
        <w:u w:val="none" w:color="auto"/>
      </w:rPr>
    </w:lvl>
    <w:lvl w:ilvl="6" w:tentative="0">
      <w:start w:val="1"/>
      <w:numFmt w:val="decimal"/>
      <w:lvlText w:val="%1.%2.%3.%4.%5.%6.%7"/>
      <w:lvlJc w:val="left"/>
      <w:pPr>
        <w:ind w:left="992" w:hanging="992"/>
      </w:pPr>
      <w:rPr>
        <w:rFonts w:hint="default" w:ascii="Times New Roman"/>
        <w:u w:val="none" w:color="auto"/>
      </w:rPr>
    </w:lvl>
    <w:lvl w:ilvl="7" w:tentative="0">
      <w:start w:val="1"/>
      <w:numFmt w:val="decimal"/>
      <w:lvlText w:val="%1.%2.%3.%4.%5.%6.%7.%8"/>
      <w:lvlJc w:val="left"/>
      <w:pPr>
        <w:ind w:left="992" w:hanging="992"/>
      </w:pPr>
      <w:rPr>
        <w:rFonts w:hint="default" w:ascii="Times New Roman"/>
        <w:u w:val="none" w:color="auto"/>
      </w:rPr>
    </w:lvl>
    <w:lvl w:ilvl="8" w:tentative="0">
      <w:start w:val="1"/>
      <w:numFmt w:val="decimal"/>
      <w:lvlText w:val="%1.%2.%3.%4.%5.%6.%7.%8.%9"/>
      <w:lvlJc w:val="left"/>
      <w:pPr>
        <w:ind w:left="992" w:hanging="992"/>
      </w:pPr>
      <w:rPr>
        <w:rFonts w:hint="default" w:ascii="Times New Roman"/>
        <w:u w:val="none" w:color="auto"/>
      </w:rPr>
    </w:lvl>
  </w:abstractNum>
  <w:abstractNum w:abstractNumId="3">
    <w:nsid w:val="39256E27"/>
    <w:multiLevelType w:val="singleLevel"/>
    <w:tmpl w:val="39256E27"/>
    <w:lvl w:ilvl="0" w:tentative="0">
      <w:start w:val="1"/>
      <w:numFmt w:val="decimal"/>
      <w:suff w:val="nothing"/>
      <w:lvlText w:val="%1、"/>
      <w:lvlJc w:val="left"/>
    </w:lvl>
  </w:abstractNum>
  <w:abstractNum w:abstractNumId="4">
    <w:nsid w:val="45E51353"/>
    <w:multiLevelType w:val="multilevel"/>
    <w:tmpl w:val="45E51353"/>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4B7E9275"/>
    <w:multiLevelType w:val="singleLevel"/>
    <w:tmpl w:val="4B7E9275"/>
    <w:lvl w:ilvl="0" w:tentative="0">
      <w:start w:val="1"/>
      <w:numFmt w:val="chineseCounting"/>
      <w:suff w:val="nothing"/>
      <w:lvlText w:val="（%1）"/>
      <w:lvlJc w:val="left"/>
      <w:rPr>
        <w:rFonts w:hint="eastAsia"/>
      </w:rPr>
    </w:lvl>
  </w:abstractNum>
  <w:abstractNum w:abstractNumId="6">
    <w:nsid w:val="5A72BECB"/>
    <w:multiLevelType w:val="singleLevel"/>
    <w:tmpl w:val="5A72BECB"/>
    <w:lvl w:ilvl="0" w:tentative="0">
      <w:start w:val="1"/>
      <w:numFmt w:val="decimal"/>
      <w:lvlText w:val="(%1)"/>
      <w:lvlJc w:val="left"/>
      <w:pPr>
        <w:tabs>
          <w:tab w:val="left" w:pos="312"/>
        </w:tabs>
      </w:pPr>
    </w:lvl>
  </w:abstractNum>
  <w:abstractNum w:abstractNumId="7">
    <w:nsid w:val="5D7632E1"/>
    <w:multiLevelType w:val="singleLevel"/>
    <w:tmpl w:val="5D7632E1"/>
    <w:lvl w:ilvl="0" w:tentative="0">
      <w:start w:val="49"/>
      <w:numFmt w:val="decimal"/>
      <w:suff w:val="space"/>
      <w:lvlText w:val="%1."/>
      <w:lvlJc w:val="left"/>
    </w:lvl>
  </w:abstractNum>
  <w:num w:numId="1">
    <w:abstractNumId w:val="2"/>
  </w:num>
  <w:num w:numId="2">
    <w:abstractNumId w:val="6"/>
  </w:num>
  <w:num w:numId="3">
    <w:abstractNumId w:val="7"/>
  </w:num>
  <w:num w:numId="4">
    <w:abstractNumId w:val="0"/>
  </w:num>
  <w:num w:numId="5">
    <w:abstractNumId w:val="3"/>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alignBordersAndEdges w:val="1"/>
  <w:bordersDoNotSurroundHeader w:val="0"/>
  <w:bordersDoNotSurroundFooter w:val="0"/>
  <w:documentProtection w:edit="forms" w:enforcement="1" w:cryptProviderType="rsaFull" w:cryptAlgorithmClass="hash" w:cryptAlgorithmType="typeAny" w:cryptAlgorithmSid="4" w:cryptSpinCount="0" w:hash="QcOkzIM9npDXcdQqB1yRJlThbuk=" w:salt="kfKUeCqro2QETBbm948CCA=="/>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ˇˉ―‖’”…∶、。〃々〉》」』】〕〗！＂＇），．：；？］｀｜｝～￠"/>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wZGU3NDViZWU1NWI5YzBiYTY1NTM4Zjk5ZGFhMzMifQ=="/>
  </w:docVars>
  <w:rsids>
    <w:rsidRoot w:val="00172A27"/>
    <w:rsid w:val="01731711"/>
    <w:rsid w:val="017F7BFE"/>
    <w:rsid w:val="0341543C"/>
    <w:rsid w:val="03942BD1"/>
    <w:rsid w:val="04CA4CF5"/>
    <w:rsid w:val="06796839"/>
    <w:rsid w:val="06B90437"/>
    <w:rsid w:val="06DE613E"/>
    <w:rsid w:val="06E2798D"/>
    <w:rsid w:val="074438A6"/>
    <w:rsid w:val="075B5AF8"/>
    <w:rsid w:val="085076EB"/>
    <w:rsid w:val="0914071F"/>
    <w:rsid w:val="0A4F320E"/>
    <w:rsid w:val="0A55747C"/>
    <w:rsid w:val="0A904964"/>
    <w:rsid w:val="0A9174CA"/>
    <w:rsid w:val="0AB44111"/>
    <w:rsid w:val="0AC320E4"/>
    <w:rsid w:val="0AD03C23"/>
    <w:rsid w:val="0C2528AF"/>
    <w:rsid w:val="0C9D284E"/>
    <w:rsid w:val="0CAD75BD"/>
    <w:rsid w:val="0CCC5CA1"/>
    <w:rsid w:val="0E0554D9"/>
    <w:rsid w:val="0F1622E3"/>
    <w:rsid w:val="0F474083"/>
    <w:rsid w:val="103D2FE0"/>
    <w:rsid w:val="108353C7"/>
    <w:rsid w:val="109768AE"/>
    <w:rsid w:val="10F61090"/>
    <w:rsid w:val="12637A5A"/>
    <w:rsid w:val="12A73A48"/>
    <w:rsid w:val="14105EFD"/>
    <w:rsid w:val="14961D0F"/>
    <w:rsid w:val="152B642E"/>
    <w:rsid w:val="15403F3A"/>
    <w:rsid w:val="1588244D"/>
    <w:rsid w:val="160A270F"/>
    <w:rsid w:val="16E67F61"/>
    <w:rsid w:val="17143815"/>
    <w:rsid w:val="18410A40"/>
    <w:rsid w:val="18CE3E98"/>
    <w:rsid w:val="19E772A1"/>
    <w:rsid w:val="19F459DC"/>
    <w:rsid w:val="1A10346D"/>
    <w:rsid w:val="1A4B576C"/>
    <w:rsid w:val="1A77116B"/>
    <w:rsid w:val="1ADF96E4"/>
    <w:rsid w:val="1C9B12CE"/>
    <w:rsid w:val="1E4517C9"/>
    <w:rsid w:val="1FC566BC"/>
    <w:rsid w:val="216519E5"/>
    <w:rsid w:val="216C595C"/>
    <w:rsid w:val="21986BCF"/>
    <w:rsid w:val="21AF2354"/>
    <w:rsid w:val="22564F5E"/>
    <w:rsid w:val="22EB5A3B"/>
    <w:rsid w:val="233E60B2"/>
    <w:rsid w:val="23CE3624"/>
    <w:rsid w:val="245B2ABD"/>
    <w:rsid w:val="24D86F75"/>
    <w:rsid w:val="25CC2E6A"/>
    <w:rsid w:val="25DF6809"/>
    <w:rsid w:val="26C2702C"/>
    <w:rsid w:val="27287C97"/>
    <w:rsid w:val="274F2EA5"/>
    <w:rsid w:val="27DE166E"/>
    <w:rsid w:val="27E374B9"/>
    <w:rsid w:val="2986498F"/>
    <w:rsid w:val="2A26149D"/>
    <w:rsid w:val="2AFF1960"/>
    <w:rsid w:val="2B056EDD"/>
    <w:rsid w:val="2BB614DE"/>
    <w:rsid w:val="2C3B623B"/>
    <w:rsid w:val="2C9F7864"/>
    <w:rsid w:val="2D9227D1"/>
    <w:rsid w:val="2DF6381D"/>
    <w:rsid w:val="2E1C55D0"/>
    <w:rsid w:val="2E1E715A"/>
    <w:rsid w:val="2E513150"/>
    <w:rsid w:val="30A34E98"/>
    <w:rsid w:val="31200723"/>
    <w:rsid w:val="312A6751"/>
    <w:rsid w:val="31611CD1"/>
    <w:rsid w:val="338218D7"/>
    <w:rsid w:val="33F03C04"/>
    <w:rsid w:val="34274879"/>
    <w:rsid w:val="34DF3EEC"/>
    <w:rsid w:val="356D0EB7"/>
    <w:rsid w:val="35B454CE"/>
    <w:rsid w:val="35BD1D2A"/>
    <w:rsid w:val="35CD7D76"/>
    <w:rsid w:val="36587356"/>
    <w:rsid w:val="367156E5"/>
    <w:rsid w:val="36AA3DAD"/>
    <w:rsid w:val="3724564E"/>
    <w:rsid w:val="37263431"/>
    <w:rsid w:val="372D6D5A"/>
    <w:rsid w:val="37702329"/>
    <w:rsid w:val="377B21E6"/>
    <w:rsid w:val="38862D4C"/>
    <w:rsid w:val="3A28BE15"/>
    <w:rsid w:val="3A6B3C57"/>
    <w:rsid w:val="3A993672"/>
    <w:rsid w:val="3A9F2739"/>
    <w:rsid w:val="3B7A7931"/>
    <w:rsid w:val="3B9C7120"/>
    <w:rsid w:val="3BF9561A"/>
    <w:rsid w:val="3C3E2856"/>
    <w:rsid w:val="3D5E5139"/>
    <w:rsid w:val="3D915EC3"/>
    <w:rsid w:val="3EDF6161"/>
    <w:rsid w:val="3EE5530E"/>
    <w:rsid w:val="3F92984B"/>
    <w:rsid w:val="3FFB1ED4"/>
    <w:rsid w:val="40483851"/>
    <w:rsid w:val="409F6F12"/>
    <w:rsid w:val="42850306"/>
    <w:rsid w:val="4357585D"/>
    <w:rsid w:val="43CC295E"/>
    <w:rsid w:val="45070C5C"/>
    <w:rsid w:val="472A0665"/>
    <w:rsid w:val="47680D43"/>
    <w:rsid w:val="47DB3192"/>
    <w:rsid w:val="489865F2"/>
    <w:rsid w:val="49C16F7D"/>
    <w:rsid w:val="4AF120B5"/>
    <w:rsid w:val="4AF5611C"/>
    <w:rsid w:val="4B7B4D3F"/>
    <w:rsid w:val="4C791367"/>
    <w:rsid w:val="4CB06C36"/>
    <w:rsid w:val="4E53797F"/>
    <w:rsid w:val="4E931FAB"/>
    <w:rsid w:val="4EAE60AF"/>
    <w:rsid w:val="4F2E0E4C"/>
    <w:rsid w:val="4FDB664F"/>
    <w:rsid w:val="50DB1D64"/>
    <w:rsid w:val="512F193C"/>
    <w:rsid w:val="535A677B"/>
    <w:rsid w:val="53645E2B"/>
    <w:rsid w:val="53E065BB"/>
    <w:rsid w:val="542E4D67"/>
    <w:rsid w:val="547750B6"/>
    <w:rsid w:val="55AB0183"/>
    <w:rsid w:val="55DB4787"/>
    <w:rsid w:val="56B43745"/>
    <w:rsid w:val="56E802C7"/>
    <w:rsid w:val="58696598"/>
    <w:rsid w:val="589C4E3D"/>
    <w:rsid w:val="594B34AB"/>
    <w:rsid w:val="5B3A17A1"/>
    <w:rsid w:val="5BB61583"/>
    <w:rsid w:val="5BCA3DC8"/>
    <w:rsid w:val="5BCF149B"/>
    <w:rsid w:val="5C18011E"/>
    <w:rsid w:val="5C315FDC"/>
    <w:rsid w:val="5C5B2B8A"/>
    <w:rsid w:val="5CB64331"/>
    <w:rsid w:val="5CFD61F7"/>
    <w:rsid w:val="5E540663"/>
    <w:rsid w:val="5E65DD9E"/>
    <w:rsid w:val="5ECD7DC3"/>
    <w:rsid w:val="5EE06323"/>
    <w:rsid w:val="5F4E5ECF"/>
    <w:rsid w:val="5F7DE3F6"/>
    <w:rsid w:val="600F79C8"/>
    <w:rsid w:val="61714792"/>
    <w:rsid w:val="6254639C"/>
    <w:rsid w:val="62ED6B51"/>
    <w:rsid w:val="62FE276A"/>
    <w:rsid w:val="633501ED"/>
    <w:rsid w:val="634B2F09"/>
    <w:rsid w:val="6351073D"/>
    <w:rsid w:val="638F46B3"/>
    <w:rsid w:val="63FA69AD"/>
    <w:rsid w:val="65657432"/>
    <w:rsid w:val="66110C55"/>
    <w:rsid w:val="662977E4"/>
    <w:rsid w:val="675129C2"/>
    <w:rsid w:val="687F780E"/>
    <w:rsid w:val="68AC58E3"/>
    <w:rsid w:val="68C91C77"/>
    <w:rsid w:val="68DD7808"/>
    <w:rsid w:val="694E64E0"/>
    <w:rsid w:val="69A405DC"/>
    <w:rsid w:val="6A833653"/>
    <w:rsid w:val="6B030FBD"/>
    <w:rsid w:val="6BEB5305"/>
    <w:rsid w:val="6C0A1B1C"/>
    <w:rsid w:val="6CED7E6E"/>
    <w:rsid w:val="6D3224E9"/>
    <w:rsid w:val="6DD676A9"/>
    <w:rsid w:val="6E6D3F8B"/>
    <w:rsid w:val="6EFB0BF0"/>
    <w:rsid w:val="6F0672F6"/>
    <w:rsid w:val="6F4D0CC4"/>
    <w:rsid w:val="6F6B4637"/>
    <w:rsid w:val="6F99F6C7"/>
    <w:rsid w:val="70161C4D"/>
    <w:rsid w:val="707D2B6A"/>
    <w:rsid w:val="727F09AE"/>
    <w:rsid w:val="730E42E6"/>
    <w:rsid w:val="74C97CF7"/>
    <w:rsid w:val="75657272"/>
    <w:rsid w:val="75FD86DF"/>
    <w:rsid w:val="7657780D"/>
    <w:rsid w:val="76580B08"/>
    <w:rsid w:val="767509AC"/>
    <w:rsid w:val="77520406"/>
    <w:rsid w:val="777D5E85"/>
    <w:rsid w:val="78832967"/>
    <w:rsid w:val="79A73EC2"/>
    <w:rsid w:val="7B6D4A04"/>
    <w:rsid w:val="7B89042F"/>
    <w:rsid w:val="7BC662E4"/>
    <w:rsid w:val="7BDC17BE"/>
    <w:rsid w:val="7BF715CB"/>
    <w:rsid w:val="7CFF593F"/>
    <w:rsid w:val="7D225D18"/>
    <w:rsid w:val="7D41476F"/>
    <w:rsid w:val="7DCC316C"/>
    <w:rsid w:val="7DD36414"/>
    <w:rsid w:val="7E3172A0"/>
    <w:rsid w:val="7E9F541F"/>
    <w:rsid w:val="7EC40C83"/>
    <w:rsid w:val="7EFDB038"/>
    <w:rsid w:val="7F3DE1CD"/>
    <w:rsid w:val="7F5F43B0"/>
    <w:rsid w:val="7F7B40E2"/>
    <w:rsid w:val="7FAC7911"/>
    <w:rsid w:val="7FB54B71"/>
    <w:rsid w:val="7FBF8411"/>
    <w:rsid w:val="7FFED3F9"/>
    <w:rsid w:val="9EA99B0B"/>
    <w:rsid w:val="9F7FAECB"/>
    <w:rsid w:val="9FF73B56"/>
    <w:rsid w:val="B7BF1885"/>
    <w:rsid w:val="B7F75A8C"/>
    <w:rsid w:val="BCDFEE8D"/>
    <w:rsid w:val="CFAB9835"/>
    <w:rsid w:val="D3760456"/>
    <w:rsid w:val="D777ADFF"/>
    <w:rsid w:val="DB1FF629"/>
    <w:rsid w:val="DEFF4E38"/>
    <w:rsid w:val="E3FD8E01"/>
    <w:rsid w:val="E7F5E503"/>
    <w:rsid w:val="EB13472C"/>
    <w:rsid w:val="EE7C840B"/>
    <w:rsid w:val="EF396944"/>
    <w:rsid w:val="F37DFE7C"/>
    <w:rsid w:val="F3FF4FBB"/>
    <w:rsid w:val="F6DD92EC"/>
    <w:rsid w:val="F7FA59E5"/>
    <w:rsid w:val="FBD90EA1"/>
    <w:rsid w:val="FBDD5475"/>
    <w:rsid w:val="FBF446D5"/>
    <w:rsid w:val="FBFFAC8E"/>
    <w:rsid w:val="FDF16579"/>
    <w:rsid w:val="FEE78F4B"/>
    <w:rsid w:val="FF179738"/>
    <w:rsid w:val="FF97BDA7"/>
    <w:rsid w:val="FFA542FE"/>
    <w:rsid w:val="FFB639DA"/>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jc w:val="center"/>
      <w:outlineLvl w:val="0"/>
    </w:pPr>
    <w:rPr>
      <w:b/>
      <w:bCs/>
      <w:kern w:val="44"/>
      <w:sz w:val="28"/>
      <w:szCs w:val="44"/>
    </w:rPr>
  </w:style>
  <w:style w:type="paragraph" w:styleId="3">
    <w:name w:val="heading 2"/>
    <w:basedOn w:val="1"/>
    <w:next w:val="1"/>
    <w:qFormat/>
    <w:uiPriority w:val="99"/>
    <w:pPr>
      <w:keepNext/>
      <w:keepLines/>
      <w:tabs>
        <w:tab w:val="left" w:pos="420"/>
      </w:tabs>
      <w:outlineLvl w:val="1"/>
    </w:pPr>
    <w:rPr>
      <w:rFonts w:ascii="Arial" w:hAnsi="Arial"/>
    </w:rPr>
  </w:style>
  <w:style w:type="paragraph" w:styleId="4">
    <w:name w:val="heading 4"/>
    <w:basedOn w:val="1"/>
    <w:next w:val="1"/>
    <w:qFormat/>
    <w:uiPriority w:val="0"/>
    <w:pPr>
      <w:numPr>
        <w:ilvl w:val="3"/>
        <w:numId w:val="1"/>
      </w:numPr>
      <w:tabs>
        <w:tab w:val="left" w:pos="991"/>
      </w:tabs>
      <w:spacing w:before="50" w:beforeLines="0" w:after="50" w:afterLines="0"/>
      <w:ind w:hanging="992"/>
      <w:outlineLvl w:val="3"/>
    </w:pPr>
    <w:rPr>
      <w:rFonts w:hint="eastAsia"/>
    </w:rPr>
  </w:style>
  <w:style w:type="character" w:default="1" w:styleId="21">
    <w:name w:val="Default Paragraph Font"/>
    <w:semiHidden/>
    <w:qFormat/>
    <w:uiPriority w:val="0"/>
  </w:style>
  <w:style w:type="table" w:default="1" w:styleId="19">
    <w:name w:val="Normal Table"/>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Document Map"/>
    <w:basedOn w:val="1"/>
    <w:qFormat/>
    <w:uiPriority w:val="0"/>
    <w:rPr>
      <w:sz w:val="18"/>
      <w:szCs w:val="18"/>
    </w:rPr>
  </w:style>
  <w:style w:type="paragraph" w:styleId="7">
    <w:name w:val="annotation text"/>
    <w:basedOn w:val="1"/>
    <w:link w:val="24"/>
    <w:qFormat/>
    <w:uiPriority w:val="0"/>
    <w:pPr>
      <w:jc w:val="left"/>
    </w:pPr>
  </w:style>
  <w:style w:type="paragraph" w:styleId="8">
    <w:name w:val="Body Text"/>
    <w:basedOn w:val="1"/>
    <w:unhideWhenUsed/>
    <w:qFormat/>
    <w:uiPriority w:val="0"/>
    <w:pPr>
      <w:spacing w:after="120"/>
    </w:pPr>
    <w:rPr>
      <w:rFonts w:eastAsia="宋体" w:cs="Times New Roman"/>
    </w:rPr>
  </w:style>
  <w:style w:type="paragraph" w:styleId="9">
    <w:name w:val="Body Text Indent"/>
    <w:basedOn w:val="1"/>
    <w:qFormat/>
    <w:uiPriority w:val="0"/>
    <w:pPr>
      <w:spacing w:line="360" w:lineRule="auto"/>
      <w:ind w:firstLine="600" w:firstLineChars="200"/>
    </w:pPr>
    <w:rPr>
      <w:rFonts w:ascii="仿宋_GB2312" w:eastAsia="仿宋_GB2312"/>
      <w:bCs/>
      <w:sz w:val="30"/>
      <w:szCs w:val="20"/>
    </w:rPr>
  </w:style>
  <w:style w:type="paragraph" w:styleId="10">
    <w:name w:val="Plain Text"/>
    <w:basedOn w:val="1"/>
    <w:link w:val="25"/>
    <w:qFormat/>
    <w:uiPriority w:val="0"/>
    <w:pPr>
      <w:keepNext w:val="0"/>
      <w:keepLines w:val="0"/>
      <w:widowControl w:val="0"/>
      <w:suppressLineNumbers w:val="0"/>
      <w:spacing w:before="0" w:beforeLines="0" w:beforeAutospacing="0" w:after="0" w:afterLines="0" w:afterAutospacing="0"/>
      <w:ind w:left="0" w:right="0"/>
      <w:jc w:val="both"/>
    </w:pPr>
    <w:rPr>
      <w:rFonts w:hint="eastAsia" w:ascii="宋体" w:hAnsi="Courier New"/>
      <w:kern w:val="0"/>
      <w:sz w:val="20"/>
      <w:szCs w:val="21"/>
    </w:rPr>
  </w:style>
  <w:style w:type="paragraph" w:styleId="11">
    <w:name w:val="Body Text Indent 2"/>
    <w:basedOn w:val="1"/>
    <w:qFormat/>
    <w:uiPriority w:val="0"/>
    <w:pPr>
      <w:spacing w:after="120" w:afterLines="0" w:line="480" w:lineRule="auto"/>
      <w:ind w:left="420" w:leftChars="200"/>
    </w:pPr>
    <w:rPr>
      <w:rFonts w:ascii="Calibri" w:hAnsi="Calibri"/>
    </w:rPr>
  </w:style>
  <w:style w:type="paragraph" w:styleId="12">
    <w:name w:val="Balloon Text"/>
    <w:basedOn w:val="1"/>
    <w:link w:val="26"/>
    <w:qFormat/>
    <w:uiPriority w:val="0"/>
    <w:rPr>
      <w:sz w:val="18"/>
      <w:szCs w:val="18"/>
    </w:rPr>
  </w:style>
  <w:style w:type="paragraph" w:styleId="13">
    <w:name w:val="footer"/>
    <w:basedOn w:val="1"/>
    <w:unhideWhenUsed/>
    <w:qFormat/>
    <w:uiPriority w:val="99"/>
    <w:pPr>
      <w:widowControl/>
      <w:tabs>
        <w:tab w:val="center" w:pos="4153"/>
        <w:tab w:val="right" w:pos="8306"/>
      </w:tabs>
      <w:snapToGrid w:val="0"/>
      <w:jc w:val="left"/>
    </w:pPr>
    <w:rPr>
      <w:sz w:val="18"/>
    </w:rPr>
  </w:style>
  <w:style w:type="paragraph" w:styleId="14">
    <w:name w:val="header"/>
    <w:basedOn w:val="1"/>
    <w:unhideWhenUsed/>
    <w:qFormat/>
    <w:uiPriority w:val="0"/>
    <w:pPr>
      <w:widowControl/>
      <w:tabs>
        <w:tab w:val="center" w:pos="4153"/>
        <w:tab w:val="right" w:pos="8306"/>
      </w:tabs>
      <w:snapToGrid w:val="0"/>
    </w:pPr>
    <w:rPr>
      <w:sz w:val="18"/>
    </w:rPr>
  </w:style>
  <w:style w:type="paragraph" w:styleId="15">
    <w:name w:val="Subtitle"/>
    <w:basedOn w:val="1"/>
    <w:next w:val="1"/>
    <w:qFormat/>
    <w:uiPriority w:val="0"/>
    <w:pPr>
      <w:spacing w:before="240" w:after="60"/>
      <w:jc w:val="left"/>
      <w:outlineLvl w:val="1"/>
    </w:pPr>
    <w:rPr>
      <w:rFonts w:ascii="等线 Light" w:hAnsi="等线 Light" w:cs="Times New Roman"/>
      <w:b/>
      <w:bCs/>
      <w:kern w:val="28"/>
      <w:sz w:val="24"/>
      <w:szCs w:val="32"/>
    </w:rPr>
  </w:style>
  <w:style w:type="paragraph" w:styleId="16">
    <w:name w:val="Normal (Web)"/>
    <w:basedOn w:val="1"/>
    <w:qFormat/>
    <w:uiPriority w:val="0"/>
    <w:rPr>
      <w:sz w:val="24"/>
    </w:rPr>
  </w:style>
  <w:style w:type="paragraph" w:styleId="17">
    <w:name w:val="annotation subject"/>
    <w:basedOn w:val="7"/>
    <w:next w:val="7"/>
    <w:link w:val="27"/>
    <w:qFormat/>
    <w:uiPriority w:val="0"/>
    <w:rPr>
      <w:b/>
      <w:bCs/>
    </w:rPr>
  </w:style>
  <w:style w:type="paragraph" w:styleId="18">
    <w:name w:val="Body Text First Indent 2"/>
    <w:basedOn w:val="9"/>
    <w:qFormat/>
    <w:uiPriority w:val="0"/>
    <w:pPr>
      <w:ind w:firstLine="420" w:firstLineChars="200"/>
    </w:pPr>
  </w:style>
  <w:style w:type="table" w:styleId="20">
    <w:name w:val="Table Grid"/>
    <w:basedOn w:val="19"/>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qFormat/>
    <w:uiPriority w:val="0"/>
    <w:rPr>
      <w:rFonts w:ascii="Calibri" w:hAnsi="Calibri" w:eastAsia="宋体" w:cs="Times New Roman"/>
      <w:color w:val="252525"/>
      <w:spacing w:val="-6"/>
      <w:kern w:val="2"/>
      <w:sz w:val="28"/>
      <w:szCs w:val="28"/>
      <w:lang w:val="en-US" w:eastAsia="zh-CN" w:bidi="ar-SA"/>
    </w:rPr>
  </w:style>
  <w:style w:type="character" w:styleId="23">
    <w:name w:val="annotation reference"/>
    <w:basedOn w:val="21"/>
    <w:qFormat/>
    <w:uiPriority w:val="0"/>
    <w:rPr>
      <w:sz w:val="21"/>
      <w:szCs w:val="21"/>
    </w:rPr>
  </w:style>
  <w:style w:type="character" w:customStyle="1" w:styleId="24">
    <w:name w:val="批注文字 Char Char Char"/>
    <w:link w:val="7"/>
    <w:qFormat/>
    <w:uiPriority w:val="0"/>
    <w:rPr>
      <w:kern w:val="2"/>
      <w:sz w:val="21"/>
      <w:szCs w:val="22"/>
    </w:rPr>
  </w:style>
  <w:style w:type="character" w:customStyle="1" w:styleId="25">
    <w:name w:val="纯文本 Char1"/>
    <w:link w:val="10"/>
    <w:qFormat/>
    <w:uiPriority w:val="0"/>
    <w:rPr>
      <w:rFonts w:hint="eastAsia" w:ascii="宋体" w:hAnsi="Courier New" w:eastAsia="宋体" w:cs="Courier New"/>
      <w:kern w:val="2"/>
      <w:sz w:val="21"/>
      <w:szCs w:val="21"/>
    </w:rPr>
  </w:style>
  <w:style w:type="character" w:customStyle="1" w:styleId="26">
    <w:name w:val="批注框文本 Char Char Char"/>
    <w:link w:val="12"/>
    <w:qFormat/>
    <w:uiPriority w:val="0"/>
    <w:rPr>
      <w:kern w:val="2"/>
      <w:sz w:val="18"/>
      <w:szCs w:val="18"/>
    </w:rPr>
  </w:style>
  <w:style w:type="character" w:customStyle="1" w:styleId="27">
    <w:name w:val="批注主题 Char Char Char"/>
    <w:link w:val="17"/>
    <w:qFormat/>
    <w:uiPriority w:val="0"/>
    <w:rPr>
      <w:b/>
      <w:bCs/>
      <w:kern w:val="2"/>
      <w:sz w:val="21"/>
      <w:szCs w:val="22"/>
    </w:rPr>
  </w:style>
  <w:style w:type="character" w:customStyle="1" w:styleId="28">
    <w:name w:val="font41"/>
    <w:basedOn w:val="21"/>
    <w:qFormat/>
    <w:uiPriority w:val="0"/>
    <w:rPr>
      <w:rFonts w:hint="eastAsia" w:ascii="宋体" w:hAnsi="宋体" w:eastAsia="宋体" w:cs="宋体"/>
      <w:b/>
      <w:color w:val="000000"/>
      <w:sz w:val="18"/>
      <w:szCs w:val="18"/>
      <w:u w:val="single"/>
    </w:rPr>
  </w:style>
  <w:style w:type="character" w:customStyle="1" w:styleId="29">
    <w:name w:val="font11"/>
    <w:basedOn w:val="21"/>
    <w:qFormat/>
    <w:uiPriority w:val="0"/>
    <w:rPr>
      <w:rFonts w:hint="eastAsia" w:ascii="宋体" w:hAnsi="宋体" w:eastAsia="宋体" w:cs="宋体"/>
      <w:color w:val="000000"/>
      <w:sz w:val="18"/>
      <w:szCs w:val="18"/>
      <w:u w:val="none"/>
    </w:rPr>
  </w:style>
  <w:style w:type="character" w:customStyle="1" w:styleId="30">
    <w:name w:val="font01"/>
    <w:basedOn w:val="21"/>
    <w:qFormat/>
    <w:uiPriority w:val="0"/>
    <w:rPr>
      <w:rFonts w:hint="eastAsia" w:ascii="宋体" w:hAnsi="宋体" w:eastAsia="宋体" w:cs="宋体"/>
      <w:color w:val="000000"/>
      <w:sz w:val="18"/>
      <w:szCs w:val="18"/>
      <w:u w:val="none"/>
    </w:rPr>
  </w:style>
  <w:style w:type="character" w:customStyle="1" w:styleId="31">
    <w:name w:val="font31"/>
    <w:basedOn w:val="21"/>
    <w:qFormat/>
    <w:uiPriority w:val="0"/>
    <w:rPr>
      <w:rFonts w:hint="eastAsia" w:ascii="宋体" w:hAnsi="宋体" w:eastAsia="宋体" w:cs="宋体"/>
      <w:color w:val="000000"/>
      <w:sz w:val="18"/>
      <w:szCs w:val="18"/>
      <w:u w:val="single"/>
    </w:rPr>
  </w:style>
  <w:style w:type="character" w:customStyle="1" w:styleId="32">
    <w:name w:val="纯文本 Char Char"/>
    <w:qFormat/>
    <w:uiPriority w:val="0"/>
    <w:rPr>
      <w:rFonts w:hint="eastAsia" w:ascii="宋体" w:hAnsi="Courier New" w:eastAsia="宋体" w:cs="Courier New"/>
      <w:szCs w:val="21"/>
    </w:rPr>
  </w:style>
  <w:style w:type="character" w:customStyle="1" w:styleId="33">
    <w:name w:val="标题 Char1"/>
    <w:qFormat/>
    <w:uiPriority w:val="0"/>
    <w:rPr>
      <w:rFonts w:ascii="Cambria" w:hAnsi="Cambria" w:cs="Times New Roman"/>
      <w:b/>
      <w:bCs/>
      <w:kern w:val="2"/>
      <w:sz w:val="32"/>
      <w:szCs w:val="32"/>
    </w:rPr>
  </w:style>
  <w:style w:type="character" w:customStyle="1" w:styleId="34">
    <w:name w:val="font21"/>
    <w:basedOn w:val="21"/>
    <w:qFormat/>
    <w:uiPriority w:val="0"/>
    <w:rPr>
      <w:rFonts w:hint="eastAsia" w:ascii="宋体" w:hAnsi="宋体" w:eastAsia="宋体" w:cs="宋体"/>
      <w:color w:val="000000"/>
      <w:sz w:val="18"/>
      <w:szCs w:val="18"/>
      <w:u w:val="single"/>
    </w:rPr>
  </w:style>
  <w:style w:type="paragraph" w:customStyle="1" w:styleId="35">
    <w:name w:val="_Style 1"/>
    <w:basedOn w:val="1"/>
    <w:qFormat/>
    <w:uiPriority w:val="99"/>
    <w:pPr>
      <w:ind w:firstLine="420" w:firstLineChars="200"/>
    </w:pPr>
  </w:style>
  <w:style w:type="paragraph" w:customStyle="1" w:styleId="36">
    <w:name w:val="列出段落1"/>
    <w:basedOn w:val="1"/>
    <w:qFormat/>
    <w:uiPriority w:val="34"/>
    <w:pPr>
      <w:tabs>
        <w:tab w:val="left" w:pos="992"/>
      </w:tabs>
      <w:spacing w:before="156" w:beforeLines="50" w:after="156" w:afterLines="50" w:line="360" w:lineRule="exact"/>
      <w:ind w:left="992" w:firstLine="420" w:firstLineChars="200"/>
    </w:pPr>
    <w:rPr>
      <w:rFonts w:eastAsia="仿宋_GB2312"/>
      <w:sz w:val="24"/>
    </w:rPr>
  </w:style>
  <w:style w:type="paragraph" w:customStyle="1" w:styleId="37">
    <w:name w:val="默认段落字体 Para Char"/>
    <w:basedOn w:val="1"/>
    <w:qFormat/>
    <w:uiPriority w:val="0"/>
    <w:pPr>
      <w:spacing w:line="360" w:lineRule="auto"/>
      <w:ind w:firstLine="200" w:firstLineChars="200"/>
    </w:pPr>
    <w:rPr>
      <w:rFonts w:ascii="宋体" w:hAnsi="宋体" w:cs="宋体"/>
      <w:sz w:val="24"/>
    </w:rPr>
  </w:style>
  <w:style w:type="paragraph" w:customStyle="1" w:styleId="38">
    <w:name w:val="附件2级"/>
    <w:basedOn w:val="1"/>
    <w:next w:val="1"/>
    <w:qFormat/>
    <w:uiPriority w:val="0"/>
    <w:pPr>
      <w:adjustRightInd w:val="0"/>
      <w:snapToGrid w:val="0"/>
      <w:spacing w:line="420" w:lineRule="exact"/>
      <w:jc w:val="left"/>
      <w:outlineLvl w:val="1"/>
    </w:pPr>
    <w:rPr>
      <w:rFonts w:ascii="仿宋" w:hAnsi="仿宋" w:eastAsia="仿宋" w:cs="仿宋"/>
      <w:b/>
      <w:color w:val="000000"/>
      <w:szCs w:val="21"/>
    </w:rPr>
  </w:style>
  <w:style w:type="paragraph" w:customStyle="1" w:styleId="39">
    <w:name w:val="Revision"/>
    <w:unhideWhenUsed/>
    <w:qFormat/>
    <w:uiPriority w:val="99"/>
    <w:rPr>
      <w:rFonts w:ascii="Calibri" w:hAnsi="Calibri" w:eastAsia="宋体" w:cs="Times New Roman"/>
      <w:kern w:val="2"/>
      <w:sz w:val="21"/>
      <w:szCs w:val="22"/>
      <w:lang w:val="en-US" w:eastAsia="zh-CN" w:bidi="ar-SA"/>
    </w:rPr>
  </w:style>
  <w:style w:type="paragraph" w:customStyle="1" w:styleId="40">
    <w:name w:val="表头"/>
    <w:basedOn w:val="5"/>
    <w:next w:val="1"/>
    <w:qFormat/>
    <w:uiPriority w:val="0"/>
    <w:pPr>
      <w:snapToGrid w:val="0"/>
      <w:spacing w:line="360" w:lineRule="auto"/>
      <w:ind w:firstLine="0" w:firstLineChars="0"/>
      <w:jc w:val="center"/>
    </w:pPr>
    <w:rPr>
      <w:rFonts w:ascii="宋体" w:hAnsi="宋体" w:cs="宋体"/>
      <w:sz w:val="24"/>
    </w:rPr>
  </w:style>
  <w:style w:type="character" w:customStyle="1" w:styleId="41">
    <w:name w:val="NormalCharacter"/>
    <w:qFormat/>
    <w:uiPriority w:val="0"/>
    <w:rPr>
      <w:kern w:val="2"/>
      <w:sz w:val="21"/>
      <w:szCs w:val="24"/>
      <w:lang w:val="en-US" w:eastAsia="zh-CN" w:bidi="ar-SA"/>
    </w:rPr>
  </w:style>
  <w:style w:type="character" w:customStyle="1" w:styleId="42">
    <w:name w:val="ca-2"/>
    <w:basedOn w:val="21"/>
    <w:qFormat/>
    <w:uiPriority w:val="0"/>
    <w:rPr>
      <w:rFonts w:cs="Times New Roman"/>
    </w:rPr>
  </w:style>
  <w:style w:type="paragraph" w:customStyle="1" w:styleId="43">
    <w:name w:val="CM25"/>
    <w:basedOn w:val="44"/>
    <w:next w:val="44"/>
    <w:qFormat/>
    <w:uiPriority w:val="0"/>
    <w:pPr>
      <w:spacing w:after="193" w:afterLines="0"/>
    </w:pPr>
    <w:rPr>
      <w:color w:val="auto"/>
    </w:rPr>
  </w:style>
  <w:style w:type="paragraph" w:customStyle="1" w:styleId="44">
    <w:name w:val="Default"/>
    <w:qFormat/>
    <w:uiPriority w:val="0"/>
    <w:pPr>
      <w:widowControl w:val="0"/>
      <w:autoSpaceDE w:val="0"/>
      <w:autoSpaceDN w:val="0"/>
      <w:adjustRightInd w:val="0"/>
    </w:pPr>
    <w:rPr>
      <w:rFonts w:ascii="Times New Roman PSMT" w:hAnsi="Times New Roman" w:eastAsia="Times New Roman PSMT" w:cs="Times New Roman PSMT"/>
      <w:color w:val="000000"/>
      <w:sz w:val="24"/>
      <w:szCs w:val="24"/>
      <w:lang w:val="en-US" w:eastAsia="zh-CN" w:bidi="ar-SA"/>
    </w:rPr>
  </w:style>
  <w:style w:type="paragraph" w:customStyle="1" w:styleId="45">
    <w:name w:val="CM3"/>
    <w:basedOn w:val="44"/>
    <w:next w:val="44"/>
    <w:qFormat/>
    <w:uiPriority w:val="0"/>
    <w:pPr>
      <w:spacing w:line="580" w:lineRule="atLeast"/>
    </w:pPr>
    <w:rPr>
      <w:color w:val="auto"/>
    </w:rPr>
  </w:style>
  <w:style w:type="paragraph" w:customStyle="1" w:styleId="46">
    <w:name w:val="CM11"/>
    <w:basedOn w:val="44"/>
    <w:next w:val="44"/>
    <w:qFormat/>
    <w:uiPriority w:val="0"/>
    <w:pPr>
      <w:spacing w:line="576" w:lineRule="atLeast"/>
    </w:pPr>
    <w:rPr>
      <w:color w:val="auto"/>
    </w:rPr>
  </w:style>
  <w:style w:type="paragraph" w:customStyle="1" w:styleId="47">
    <w:name w:val="CM26"/>
    <w:basedOn w:val="44"/>
    <w:next w:val="44"/>
    <w:qFormat/>
    <w:uiPriority w:val="0"/>
    <w:pPr>
      <w:spacing w:after="818" w:afterLines="0"/>
    </w:pPr>
    <w:rPr>
      <w:color w:val="auto"/>
    </w:rPr>
  </w:style>
  <w:style w:type="paragraph" w:styleId="4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22.png"/><Relationship Id="rId30" Type="http://schemas.openxmlformats.org/officeDocument/2006/relationships/image" Target="media/image21.jpeg"/><Relationship Id="rId3" Type="http://schemas.openxmlformats.org/officeDocument/2006/relationships/header" Target="header1.xml"/><Relationship Id="rId29" Type="http://schemas.openxmlformats.org/officeDocument/2006/relationships/image" Target="media/image20.jpeg"/><Relationship Id="rId28" Type="http://schemas.openxmlformats.org/officeDocument/2006/relationships/image" Target="media/image19.jpeg"/><Relationship Id="rId27" Type="http://schemas.openxmlformats.org/officeDocument/2006/relationships/image" Target="media/image18.jpeg"/><Relationship Id="rId26" Type="http://schemas.openxmlformats.org/officeDocument/2006/relationships/image" Target="media/image17.jpeg"/><Relationship Id="rId25" Type="http://schemas.openxmlformats.org/officeDocument/2006/relationships/image" Target="media/image16.jpeg"/><Relationship Id="rId24" Type="http://schemas.openxmlformats.org/officeDocument/2006/relationships/image" Target="media/image15.jpeg"/><Relationship Id="rId23" Type="http://schemas.openxmlformats.org/officeDocument/2006/relationships/image" Target="media/image14.jpeg"/><Relationship Id="rId22" Type="http://schemas.openxmlformats.org/officeDocument/2006/relationships/image" Target="media/image13.jpeg"/><Relationship Id="rId21" Type="http://schemas.openxmlformats.org/officeDocument/2006/relationships/image" Target="media/image12.jpeg"/><Relationship Id="rId20" Type="http://schemas.openxmlformats.org/officeDocument/2006/relationships/image" Target="media/image11.jpeg"/><Relationship Id="rId2" Type="http://schemas.openxmlformats.org/officeDocument/2006/relationships/settings" Target="settings.xml"/><Relationship Id="rId19" Type="http://schemas.openxmlformats.org/officeDocument/2006/relationships/image" Target="media/image10.jpeg"/><Relationship Id="rId18" Type="http://schemas.openxmlformats.org/officeDocument/2006/relationships/image" Target="media/image9.jpeg"/><Relationship Id="rId17" Type="http://schemas.openxmlformats.org/officeDocument/2006/relationships/image" Target="media/image8.jpeg"/><Relationship Id="rId16" Type="http://schemas.openxmlformats.org/officeDocument/2006/relationships/image" Target="media/image7.jpeg"/><Relationship Id="rId15" Type="http://schemas.openxmlformats.org/officeDocument/2006/relationships/image" Target="media/image6.jpeg"/><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SCDC</Company>
  <Pages>86</Pages>
  <Words>21026</Words>
  <Characters>22048</Characters>
  <Lines>520</Lines>
  <Paragraphs>146</Paragraphs>
  <TotalTime>11</TotalTime>
  <ScaleCrop>false</ScaleCrop>
  <LinksUpToDate>false</LinksUpToDate>
  <CharactersWithSpaces>22497</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2019-09-12T21:21:00Z</dcterms:created>
  <dc:creator>Administrator</dc:creator>
  <cp:lastModifiedBy>灿阳</cp:lastModifiedBy>
  <dcterms:modified xsi:type="dcterms:W3CDTF">2026-07-20T06:33:53Z</dcterms:modified>
  <dc:title>分包合同编号：1070030**(2019)**ZY36-0*</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64B20C72ABB3441AB9A6D6A47E17805C_13</vt:lpwstr>
  </property>
  <property fmtid="{D5CDD505-2E9C-101B-9397-08002B2CF9AE}" pid="3" name="KSOProductBuildVer">
    <vt:lpwstr>2052-11.8.2.12085</vt:lpwstr>
  </property>
  <property fmtid="{D5CDD505-2E9C-101B-9397-08002B2CF9AE}" pid="4" name="KSOTemplateDocerSaveRecord">
    <vt:lpwstr>eyJoZGlkIjoiNDMxMTk5OGQ3ZGQzOWMxNDU5MzQ1NDRiOWRkM2U1OGQiLCJ1c2VySWQiOiI5NTI5MTQ1In0=</vt:lpwstr>
  </property>
</Properties>
</file>