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洲山路6号室内垃圾清理及粗保洁服务</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（珠海正方物业管理有限公司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5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珠海正方物业管理有限公司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洲山路6号室内垃圾清理及粗保洁业务涵盖装修改造前期的全部粗保洁作业，包括但不限于沙盘清拆、办公家具搬运归拢、垃圾清理及清运、粗保洁、通风除味、卫生清理等。</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贰万肆仟元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24000.00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贰万肆仟元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24000.00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洲山路6号室内垃圾清理及粗保洁服务</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2.自公告发布之日起近3年具备2个或以上垃圾清运或保洁服务项目业绩；</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3.供应商未被列入“信用中国”网站(www.creditchina.gov.cn)“记录失信被执行人或重大税收违法失信主体”记录名单；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6.本项目不接受联合体投标。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6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洲山路6号室内垃圾清理及粗保洁服务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珠海正方物业管理有限公司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5</w:t>
      </w:r>
      <w:bookmarkStart w:id="95" w:name="_GoBack"/>
      <w:bookmarkEnd w:id="95"/>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9199"/>
      <w:bookmarkStart w:id="4" w:name="_Toc15547"/>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503427710"/>
      <w:bookmarkStart w:id="8" w:name="_Toc202251075"/>
      <w:bookmarkStart w:id="9" w:name="_Toc202820351"/>
      <w:bookmarkStart w:id="10" w:name="_Toc276645579"/>
      <w:bookmarkStart w:id="11" w:name="_Toc15317"/>
      <w:bookmarkStart w:id="12" w:name="_Toc202819878"/>
      <w:bookmarkStart w:id="13" w:name="_Toc202254105"/>
      <w:bookmarkStart w:id="14" w:name="_Toc16107"/>
      <w:bookmarkStart w:id="15" w:name="_Toc202816996"/>
      <w:bookmarkStart w:id="16" w:name="_Toc202251700"/>
      <w:bookmarkStart w:id="17" w:name="_Toc17685"/>
      <w:bookmarkStart w:id="18" w:name="_Toc202252034"/>
      <w:bookmarkStart w:id="19" w:name="_Toc259090982"/>
      <w:bookmarkStart w:id="20" w:name="_Toc698"/>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76645580"/>
      <w:bookmarkStart w:id="22" w:name="_Toc32660"/>
      <w:bookmarkStart w:id="23" w:name="_Toc20366"/>
      <w:bookmarkStart w:id="24" w:name="_Toc503427711"/>
      <w:bookmarkStart w:id="25" w:name="_Toc24181"/>
      <w:bookmarkStart w:id="26" w:name="_Toc259090983"/>
      <w:bookmarkStart w:id="27" w:name="_Toc13089"/>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洲山路6号室内垃圾清理及粗保洁服务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7080"/>
      <w:bookmarkStart w:id="30" w:name="_Toc528"/>
      <w:bookmarkStart w:id="31" w:name="_Toc27591"/>
      <w:bookmarkStart w:id="32" w:name="_Toc19817"/>
      <w:bookmarkStart w:id="33" w:name="_Toc19171"/>
      <w:bookmarkStart w:id="34" w:name="_Toc503427713"/>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洲山路6号室内垃圾清理及粗保洁服务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4285"/>
      <w:bookmarkStart w:id="36" w:name="_Toc19796"/>
      <w:bookmarkStart w:id="37" w:name="_Toc5048"/>
      <w:bookmarkStart w:id="38" w:name="_Toc19969"/>
      <w:bookmarkStart w:id="39" w:name="_Toc10585"/>
      <w:bookmarkStart w:id="40" w:name="_Toc9476"/>
      <w:bookmarkStart w:id="41" w:name="_Toc24356"/>
      <w:bookmarkStart w:id="42" w:name="_Toc6220"/>
      <w:bookmarkStart w:id="43" w:name="_Toc13922"/>
      <w:bookmarkStart w:id="44" w:name="_Toc31767"/>
      <w:bookmarkStart w:id="45" w:name="_Toc31877"/>
      <w:bookmarkStart w:id="46" w:name="_Toc15464"/>
      <w:bookmarkStart w:id="47" w:name="_Toc26971"/>
      <w:bookmarkStart w:id="48" w:name="_Toc10559"/>
      <w:bookmarkStart w:id="49" w:name="_Toc24969"/>
      <w:bookmarkStart w:id="50" w:name="_Toc32141"/>
      <w:bookmarkStart w:id="51" w:name="_Toc6275"/>
      <w:bookmarkStart w:id="52" w:name="_Toc27468"/>
      <w:bookmarkStart w:id="53" w:name="_Toc4726"/>
      <w:bookmarkStart w:id="54" w:name="_Toc264628882"/>
      <w:bookmarkStart w:id="55" w:name="_Toc503427714"/>
      <w:bookmarkStart w:id="56" w:name="_Toc276645583"/>
      <w:bookmarkStart w:id="57" w:name="_Toc4427"/>
      <w:bookmarkStart w:id="58" w:name="_Toc3249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1911"/>
      <w:r>
        <w:rPr>
          <w:rFonts w:hint="eastAsia" w:ascii="宋体" w:hAnsi="宋体" w:eastAsia="宋体"/>
          <w:sz w:val="28"/>
          <w:lang w:val="en-US" w:eastAsia="zh-CN"/>
        </w:rPr>
        <w:t>1.3.</w:t>
      </w:r>
      <w:bookmarkEnd w:id="59"/>
      <w:r>
        <w:rPr>
          <w:rFonts w:hint="eastAsia" w:ascii="宋体" w:hAnsi="宋体"/>
          <w:sz w:val="28"/>
          <w:lang w:val="en-US" w:eastAsia="zh-CN"/>
        </w:rPr>
        <w:t>2</w:t>
      </w:r>
      <w:r>
        <w:rPr>
          <w:rFonts w:hint="eastAsia" w:ascii="宋体" w:hAnsi="宋体" w:eastAsia="宋体"/>
          <w:sz w:val="28"/>
          <w:lang w:val="en-US" w:eastAsia="zh-CN"/>
        </w:rPr>
        <w:t>相关业绩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投标供应商提供合同或采购订单</w:t>
      </w:r>
      <w:r>
        <w:rPr>
          <w:rFonts w:hint="eastAsia" w:ascii="宋体" w:hAnsi="宋体" w:cs="宋体"/>
          <w:kern w:val="28"/>
          <w:sz w:val="24"/>
          <w:szCs w:val="24"/>
          <w:lang w:val="en-US" w:eastAsia="zh-CN" w:bidi="ar-SA"/>
        </w:rPr>
        <w:t>截图</w:t>
      </w:r>
      <w:r>
        <w:rPr>
          <w:rFonts w:hint="eastAsia" w:ascii="宋体" w:hAnsi="宋体" w:eastAsia="宋体" w:cs="宋体"/>
          <w:kern w:val="28"/>
          <w:sz w:val="24"/>
          <w:szCs w:val="24"/>
          <w:lang w:val="en-US" w:eastAsia="zh-CN" w:bidi="ar-SA"/>
        </w:rPr>
        <w:t>，要求有采购方</w:t>
      </w:r>
      <w:r>
        <w:rPr>
          <w:rFonts w:hint="eastAsia" w:ascii="宋体" w:hAnsi="宋体" w:cs="宋体"/>
          <w:kern w:val="28"/>
          <w:sz w:val="24"/>
          <w:szCs w:val="24"/>
          <w:lang w:val="en-US" w:eastAsia="zh-CN" w:bidi="ar-SA"/>
        </w:rPr>
        <w:t>及供货方</w:t>
      </w:r>
      <w:r>
        <w:rPr>
          <w:rFonts w:hint="eastAsia" w:ascii="宋体" w:hAnsi="宋体" w:eastAsia="宋体" w:cs="宋体"/>
          <w:kern w:val="28"/>
          <w:sz w:val="24"/>
          <w:szCs w:val="24"/>
          <w:lang w:val="en-US" w:eastAsia="zh-CN" w:bidi="ar-SA"/>
        </w:rPr>
        <w:t>名称</w:t>
      </w:r>
      <w:r>
        <w:rPr>
          <w:rFonts w:hint="eastAsia" w:ascii="宋体" w:hAnsi="宋体" w:cs="宋体"/>
          <w:kern w:val="28"/>
          <w:sz w:val="24"/>
          <w:szCs w:val="24"/>
          <w:lang w:val="en-US" w:eastAsia="zh-CN" w:bidi="ar-SA"/>
        </w:rPr>
        <w:t>并在复印件</w:t>
      </w:r>
      <w:r>
        <w:rPr>
          <w:rFonts w:hint="eastAsia" w:asciiTheme="minorEastAsia" w:hAnsiTheme="minorEastAsia" w:cstheme="minorEastAsia"/>
          <w:sz w:val="24"/>
          <w:szCs w:val="24"/>
          <w:lang w:val="en-US" w:eastAsia="zh-CN"/>
        </w:rPr>
        <w:t>加盖公章</w:t>
      </w:r>
      <w:r>
        <w:rPr>
          <w:rFonts w:hint="eastAsia" w:ascii="宋体" w:hAnsi="宋体" w:cs="宋体"/>
          <w:kern w:val="28"/>
          <w:sz w:val="24"/>
          <w:szCs w:val="24"/>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b/>
          <w:sz w:val="24"/>
          <w:szCs w:val="24"/>
          <w:lang w:val="en-US" w:eastAsia="zh-CN"/>
        </w:rPr>
      </w:pPr>
      <w:bookmarkStart w:id="60" w:name="_Toc20437"/>
      <w:r>
        <w:rPr>
          <w:rFonts w:hint="eastAsia"/>
          <w:b/>
          <w:sz w:val="24"/>
          <w:szCs w:val="24"/>
          <w:lang w:val="en-US" w:eastAsia="zh-CN"/>
        </w:rPr>
        <w:t>合同封面页示例：</w:t>
      </w: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135" cy="7176135"/>
            <wp:effectExtent l="0" t="0" r="5715" b="571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8"/>
                    <a:stretch>
                      <a:fillRect/>
                    </a:stretch>
                  </pic:blipFill>
                  <pic:spPr>
                    <a:xfrm>
                      <a:off x="0" y="0"/>
                      <a:ext cx="5271135" cy="717613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numPr>
          <w:ilvl w:val="0"/>
          <w:numId w:val="0"/>
        </w:numPr>
        <w:rPr>
          <w:rFonts w:hint="eastAsia"/>
          <w:b/>
          <w:sz w:val="24"/>
          <w:szCs w:val="24"/>
          <w:lang w:val="en-US" w:eastAsia="zh-CN"/>
        </w:rPr>
      </w:pPr>
    </w:p>
    <w:p>
      <w:pPr>
        <w:numPr>
          <w:ilvl w:val="0"/>
          <w:numId w:val="0"/>
        </w:numPr>
        <w:rPr>
          <w:rFonts w:hint="default"/>
          <w:b/>
          <w:sz w:val="24"/>
          <w:szCs w:val="24"/>
          <w:lang w:val="en-US" w:eastAsia="zh-CN"/>
        </w:rPr>
      </w:pPr>
      <w:r>
        <w:rPr>
          <w:rFonts w:hint="eastAsia"/>
          <w:b/>
          <w:sz w:val="24"/>
          <w:szCs w:val="24"/>
          <w:lang w:val="en-US" w:eastAsia="zh-CN"/>
        </w:rPr>
        <w:t>合同概况页示例：</w:t>
      </w:r>
    </w:p>
    <w:p>
      <w:pPr>
        <w:rPr>
          <w:rFonts w:hint="default"/>
          <w:lang w:val="en-US" w:eastAsia="zh-CN"/>
        </w:rPr>
      </w:pP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3810" b="63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9"/>
                    <a:stretch>
                      <a:fillRect/>
                    </a:stretch>
                  </pic:blipFill>
                  <pic:spPr>
                    <a:xfrm>
                      <a:off x="0" y="0"/>
                      <a:ext cx="5273040" cy="761936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numPr>
          <w:ilvl w:val="0"/>
          <w:numId w:val="0"/>
        </w:numPr>
        <w:rPr>
          <w:rFonts w:hint="eastAsia"/>
          <w:b/>
          <w:sz w:val="24"/>
          <w:szCs w:val="24"/>
          <w:lang w:val="en-US" w:eastAsia="zh-CN"/>
        </w:rPr>
      </w:pPr>
    </w:p>
    <w:p>
      <w:pPr>
        <w:numPr>
          <w:ilvl w:val="0"/>
          <w:numId w:val="0"/>
        </w:numPr>
        <w:rPr>
          <w:rFonts w:hint="eastAsia"/>
          <w:b/>
          <w:sz w:val="24"/>
          <w:szCs w:val="24"/>
          <w:lang w:val="en-US" w:eastAsia="zh-CN"/>
        </w:rPr>
      </w:pPr>
    </w:p>
    <w:p>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pPr>
        <w:rPr>
          <w:rFonts w:hint="default"/>
          <w:lang w:val="en-US" w:eastAsia="zh-CN"/>
        </w:rPr>
      </w:pPr>
    </w:p>
    <w:p>
      <w:pPr>
        <w:numPr>
          <w:ilvl w:val="0"/>
          <w:numId w:val="0"/>
        </w:numPr>
        <w:rPr>
          <w:rFonts w:hint="default" w:ascii="宋体" w:hAnsi="宋体" w:eastAsia="宋体" w:cs="宋体"/>
          <w:bCs/>
          <w:sz w:val="28"/>
          <w:szCs w:val="28"/>
          <w:lang w:val="en-US" w:eastAsia="zh-CN"/>
        </w:rPr>
      </w:pPr>
      <w: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0"/>
                    <a:stretch>
                      <a:fillRect/>
                    </a:stretch>
                  </pic:blipFill>
                  <pic:spPr>
                    <a:xfrm>
                      <a:off x="0" y="0"/>
                      <a:ext cx="5270500" cy="7850505"/>
                    </a:xfrm>
                    <a:prstGeom prst="rect">
                      <a:avLst/>
                    </a:prstGeom>
                    <a:noFill/>
                    <a:ln>
                      <a:noFill/>
                    </a:ln>
                  </pic:spPr>
                </pic:pic>
              </a:graphicData>
            </a:graphic>
          </wp:inline>
        </w:drawing>
      </w:r>
    </w:p>
    <w:p>
      <w:pPr>
        <w:numPr>
          <w:ilvl w:val="0"/>
          <w:numId w:val="0"/>
        </w:numPr>
        <w:rPr>
          <w:rFonts w:hint="default" w:ascii="宋体" w:hAnsi="宋体" w:eastAsia="宋体" w:cs="宋体"/>
          <w:bCs/>
          <w:sz w:val="28"/>
          <w:szCs w:val="28"/>
          <w:lang w:val="en-US" w:eastAsia="zh-CN"/>
        </w:rPr>
      </w:pPr>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60"/>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珠海正方物业管理有限公司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1" w:name="_Toc202254108"/>
      <w:bookmarkStart w:id="62" w:name="_Toc12992"/>
      <w:bookmarkStart w:id="63" w:name="_Toc202252037"/>
      <w:bookmarkStart w:id="64" w:name="_Toc21572"/>
      <w:bookmarkStart w:id="65" w:name="_Toc503427721"/>
      <w:bookmarkStart w:id="66" w:name="_Toc202251078"/>
      <w:bookmarkStart w:id="67" w:name="_Toc276645592"/>
      <w:bookmarkStart w:id="68" w:name="_Toc259090996"/>
      <w:bookmarkStart w:id="69" w:name="_Toc3330"/>
      <w:bookmarkStart w:id="70" w:name="_Toc202251703"/>
      <w:bookmarkStart w:id="71" w:name="_Toc24253"/>
      <w:bookmarkStart w:id="72" w:name="_Toc202819882"/>
      <w:bookmarkStart w:id="73" w:name="_Toc202820355"/>
      <w:bookmarkStart w:id="74" w:name="_Toc29543"/>
      <w:bookmarkStart w:id="75" w:name="_Toc20281700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6" w:name="_Toc7304"/>
      <w:bookmarkStart w:id="77" w:name="_Toc5662"/>
      <w:bookmarkStart w:id="78" w:name="_Toc10726"/>
      <w:bookmarkStart w:id="79" w:name="_Toc5278"/>
      <w:bookmarkStart w:id="80" w:name="_Toc113"/>
      <w:bookmarkStart w:id="81" w:name="_Toc9094"/>
      <w:bookmarkStart w:id="82" w:name="_Toc22499"/>
      <w:bookmarkStart w:id="83" w:name="_Toc6669"/>
      <w:bookmarkStart w:id="84" w:name="_Toc500"/>
      <w:bookmarkStart w:id="85" w:name="_Toc16860"/>
      <w:bookmarkStart w:id="86" w:name="_Toc30192"/>
      <w:bookmarkStart w:id="87" w:name="_Toc3193"/>
      <w:bookmarkStart w:id="88" w:name="_Toc2576"/>
      <w:bookmarkStart w:id="89" w:name="_Toc32145"/>
      <w:bookmarkStart w:id="90" w:name="_Toc29470"/>
      <w:bookmarkStart w:id="91" w:name="_Toc24446"/>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6"/>
      <w:bookmarkEnd w:id="77"/>
      <w:bookmarkEnd w:id="78"/>
      <w:bookmarkStart w:id="92" w:name="_Toc17294"/>
      <w:bookmarkStart w:id="93" w:name="_Toc29247"/>
      <w:bookmarkStart w:id="94"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11"/>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珠海正方物业管理有限公司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洲山路6号室内垃圾清理及粗保洁服务</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洲山路6号室内垃圾清理及粗保洁服务</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洲山路6号室内垃圾清理及粗保洁服务</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服务</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洲山路6号室内垃圾清理及粗保洁业务，需保洁员80人次</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项</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80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详见服务方案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w:t>
            </w:r>
            <w:r>
              <w:rPr>
                <w:rFonts w:hint="eastAsia" w:ascii="宋体" w:hAnsi="宋体" w:cs="宋体"/>
                <w:color w:val="auto"/>
                <w:sz w:val="22"/>
                <w:szCs w:val="22"/>
                <w:lang w:val="en-US" w:eastAsia="zh-CN"/>
              </w:rPr>
              <w:t>包工包料报价</w:t>
            </w:r>
            <w:r>
              <w:rPr>
                <w:rFonts w:hint="eastAsia" w:ascii="宋体" w:hAnsi="宋体" w:eastAsia="宋体" w:cs="宋体"/>
                <w:color w:val="auto"/>
                <w:sz w:val="22"/>
                <w:szCs w:val="22"/>
              </w:rPr>
              <w:t>已包含人工费、材料费、</w:t>
            </w:r>
            <w:r>
              <w:rPr>
                <w:rFonts w:hint="eastAsia" w:ascii="宋体" w:hAnsi="宋体" w:cs="宋体"/>
                <w:color w:val="auto"/>
                <w:sz w:val="22"/>
                <w:szCs w:val="22"/>
                <w:lang w:val="en-US" w:eastAsia="zh-CN"/>
              </w:rPr>
              <w:t>工具费、耗材、消杀药剂、</w:t>
            </w:r>
            <w:r>
              <w:rPr>
                <w:rFonts w:hint="eastAsia" w:ascii="宋体" w:hAnsi="宋体" w:eastAsia="宋体" w:cs="宋体"/>
                <w:color w:val="auto"/>
                <w:sz w:val="22"/>
                <w:szCs w:val="22"/>
              </w:rPr>
              <w:t>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hint="eastAsia" w:hAnsi="宋体" w:cs="宋体"/>
                <w:color w:val="auto"/>
                <w:sz w:val="22"/>
                <w:szCs w:val="22"/>
                <w:lang w:val="en-US" w:eastAsia="zh-CN"/>
              </w:rPr>
              <w:t>联系人：王雅君13570911724，收货地址：洲山路6号</w:t>
            </w:r>
            <w:r>
              <w:rPr>
                <w:rFonts w:hint="eastAsia" w:ascii="宋体" w:hAnsi="宋体" w:eastAsia="宋体" w:cs="宋体"/>
                <w:color w:val="auto"/>
                <w:sz w:val="22"/>
                <w:szCs w:val="22"/>
                <w:lang w:val="en-US" w:eastAsia="zh-CN"/>
              </w:rPr>
              <w:t>。</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rPr>
          <w:rFonts w:hint="eastAsia" w:ascii="宋体" w:hAnsi="宋体"/>
          <w:sz w:val="24"/>
          <w:szCs w:val="24"/>
        </w:rPr>
      </w:pPr>
    </w:p>
    <w:p>
      <w:pPr>
        <w:rPr>
          <w:rFonts w:hint="eastAsia" w:ascii="宋体" w:hAnsi="宋体"/>
          <w:sz w:val="24"/>
          <w:szCs w:val="24"/>
        </w:rPr>
      </w:pPr>
    </w:p>
    <w:p>
      <w:pPr>
        <w:pStyle w:val="2"/>
        <w:rPr>
          <w:rFonts w:hint="eastAsia" w:ascii="宋体" w:hAnsi="宋体"/>
          <w:sz w:val="24"/>
          <w:szCs w:val="24"/>
        </w:rPr>
      </w:pPr>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附件1：服务方案</w:t>
      </w:r>
    </w:p>
    <w:p>
      <w:pPr>
        <w:spacing w:line="360" w:lineRule="auto"/>
        <w:ind w:left="0" w:leftChars="0" w:firstLine="0" w:firstLineChars="0"/>
        <w:jc w:val="center"/>
        <w:rPr>
          <w:rFonts w:ascii="宋体" w:hAnsi="宋体" w:eastAsia="宋体" w:cs="宋体"/>
          <w:kern w:val="0"/>
          <w:sz w:val="24"/>
        </w:rPr>
      </w:pPr>
      <w:r>
        <w:rPr>
          <w:rFonts w:hint="eastAsia" w:ascii="宋体" w:hAnsi="宋体" w:eastAsia="宋体" w:cs="宋体"/>
          <w:b/>
          <w:bCs/>
          <w:color w:val="auto"/>
          <w:kern w:val="0"/>
          <w:sz w:val="32"/>
          <w:szCs w:val="32"/>
        </w:rPr>
        <w:t>洲山路6号室内垃圾清理及粗保洁服务方案</w:t>
      </w:r>
    </w:p>
    <w:p>
      <w:pPr>
        <w:spacing w:before="360" w:after="240"/>
        <w:jc w:val="both"/>
        <w:outlineLvl w:val="0"/>
        <w:rPr>
          <w:rFonts w:ascii="宋体" w:hAnsi="宋体" w:eastAsia="宋体" w:cs="宋体"/>
          <w:b/>
          <w:bCs/>
          <w:color w:val="000000"/>
          <w:sz w:val="32"/>
          <w:szCs w:val="32"/>
        </w:rPr>
      </w:pPr>
      <w:r>
        <w:rPr>
          <w:rFonts w:ascii="宋体" w:hAnsi="宋体" w:eastAsia="宋体" w:cs="宋体"/>
          <w:b/>
          <w:bCs/>
          <w:color w:val="000000"/>
          <w:sz w:val="32"/>
          <w:szCs w:val="32"/>
        </w:rPr>
        <w:t>一、项目概况</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1.1 项目基本信息</w:t>
      </w:r>
    </w:p>
    <w:p>
      <w:pPr>
        <w:spacing w:before="60" w:after="60" w:line="360" w:lineRule="auto"/>
        <w:ind w:firstLine="482" w:firstLineChars="200"/>
        <w:rPr>
          <w:rFonts w:ascii="宋体" w:hAnsi="宋体" w:eastAsia="宋体" w:cs="宋体"/>
          <w:kern w:val="0"/>
          <w:sz w:val="24"/>
        </w:rPr>
      </w:pPr>
      <w:r>
        <w:rPr>
          <w:rFonts w:ascii="宋体" w:hAnsi="宋体" w:eastAsia="宋体" w:cs="宋体"/>
          <w:b/>
          <w:bCs/>
          <w:kern w:val="0"/>
          <w:sz w:val="24"/>
        </w:rPr>
        <w:t>项目名称：洲山路6号</w:t>
      </w:r>
      <w:r>
        <w:rPr>
          <w:rFonts w:hint="eastAsia" w:ascii="宋体" w:hAnsi="宋体" w:eastAsia="宋体" w:cs="宋体"/>
          <w:b/>
          <w:bCs/>
          <w:kern w:val="0"/>
          <w:sz w:val="24"/>
          <w:lang w:val="en-US" w:eastAsia="zh-CN"/>
        </w:rPr>
        <w:t>室内垃圾清理及粗保洁服务</w:t>
      </w:r>
      <w:r>
        <w:rPr>
          <w:rFonts w:ascii="宋体" w:hAnsi="宋体" w:eastAsia="宋体" w:cs="宋体"/>
          <w:b/>
          <w:bCs/>
          <w:kern w:val="0"/>
          <w:sz w:val="24"/>
        </w:rPr>
        <w:t>项目</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项目地点：广东省珠海市香洲区洲山路6号</w:t>
      </w:r>
    </w:p>
    <w:p>
      <w:pPr>
        <w:spacing w:before="60" w:after="60" w:line="360" w:lineRule="auto"/>
        <w:ind w:firstLine="480" w:firstLineChars="200"/>
        <w:rPr>
          <w:rFonts w:hint="eastAsia" w:ascii="宋体" w:hAnsi="宋体" w:eastAsia="宋体" w:cs="宋体"/>
          <w:kern w:val="0"/>
          <w:sz w:val="24"/>
          <w:lang w:eastAsia="zh-CN"/>
        </w:rPr>
      </w:pPr>
      <w:r>
        <w:rPr>
          <w:rFonts w:ascii="宋体" w:hAnsi="宋体" w:eastAsia="宋体" w:cs="宋体"/>
          <w:kern w:val="0"/>
          <w:sz w:val="24"/>
        </w:rPr>
        <w:t>招标人：</w:t>
      </w:r>
      <w:r>
        <w:rPr>
          <w:rFonts w:hint="eastAsia" w:ascii="宋体" w:hAnsi="宋体" w:eastAsia="宋体" w:cs="宋体"/>
          <w:kern w:val="0"/>
          <w:sz w:val="24"/>
          <w:lang w:val="en-US" w:eastAsia="zh-CN"/>
        </w:rPr>
        <w:t>珠海正方物业管理有限公司</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服务性质：本项目为装修改造前期粗保洁作业，区别于竣工精细化开荒保洁，以清理杂物、清运垃圾、消除异味、场地规整、基础洁净为核心标准。</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1.2 工程整体范围</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本项目坐落于广东省珠海市香洲区洲山路6号，建筑面积为地上6层单体建筑，主要参数如下：</w:t>
      </w:r>
    </w:p>
    <w:tbl>
      <w:tblPr>
        <w:tblStyle w:val="1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171"/>
        <w:gridCol w:w="6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7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rPr>
                <w:rFonts w:ascii="宋体" w:hAnsi="宋体" w:eastAsia="宋体" w:cs="宋体"/>
                <w:kern w:val="0"/>
                <w:sz w:val="24"/>
              </w:rPr>
            </w:pPr>
            <w:r>
              <w:rPr>
                <w:rFonts w:ascii="宋体" w:hAnsi="宋体" w:eastAsia="宋体" w:cs="宋体"/>
                <w:b/>
                <w:bCs/>
                <w:kern w:val="0"/>
                <w:sz w:val="24"/>
              </w:rPr>
              <w:t>总用地面积</w:t>
            </w:r>
          </w:p>
        </w:tc>
        <w:tc>
          <w:tcPr>
            <w:tcW w:w="6189"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9,593.68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7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rPr>
                <w:rFonts w:ascii="宋体" w:hAnsi="宋体" w:eastAsia="宋体" w:cs="宋体"/>
                <w:kern w:val="0"/>
                <w:sz w:val="24"/>
              </w:rPr>
            </w:pPr>
            <w:r>
              <w:rPr>
                <w:rFonts w:ascii="宋体" w:hAnsi="宋体" w:eastAsia="宋体" w:cs="宋体"/>
                <w:b/>
                <w:bCs/>
                <w:kern w:val="0"/>
                <w:sz w:val="24"/>
              </w:rPr>
              <w:t>总建筑面积</w:t>
            </w:r>
          </w:p>
        </w:tc>
        <w:tc>
          <w:tcPr>
            <w:tcW w:w="6189"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11,080.56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7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rPr>
                <w:rFonts w:ascii="宋体" w:hAnsi="宋体" w:eastAsia="宋体" w:cs="宋体"/>
                <w:kern w:val="0"/>
                <w:sz w:val="24"/>
              </w:rPr>
            </w:pPr>
            <w:r>
              <w:rPr>
                <w:rFonts w:ascii="宋体" w:hAnsi="宋体" w:eastAsia="宋体" w:cs="宋体"/>
                <w:b/>
                <w:bCs/>
                <w:kern w:val="0"/>
                <w:sz w:val="24"/>
              </w:rPr>
              <w:t>办公建筑面积</w:t>
            </w:r>
          </w:p>
        </w:tc>
        <w:tc>
          <w:tcPr>
            <w:tcW w:w="6189"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11,062.56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7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rPr>
                <w:rFonts w:ascii="宋体" w:hAnsi="宋体" w:eastAsia="宋体" w:cs="宋体"/>
                <w:kern w:val="0"/>
                <w:sz w:val="24"/>
              </w:rPr>
            </w:pPr>
            <w:r>
              <w:rPr>
                <w:rFonts w:ascii="宋体" w:hAnsi="宋体" w:eastAsia="宋体" w:cs="宋体"/>
                <w:b/>
                <w:bCs/>
                <w:kern w:val="0"/>
                <w:sz w:val="24"/>
              </w:rPr>
              <w:t>警卫亭（计容）</w:t>
            </w:r>
          </w:p>
        </w:tc>
        <w:tc>
          <w:tcPr>
            <w:tcW w:w="6189"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18.00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7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rPr>
                <w:rFonts w:ascii="宋体" w:hAnsi="宋体" w:eastAsia="宋体" w:cs="宋体"/>
                <w:kern w:val="0"/>
                <w:sz w:val="24"/>
              </w:rPr>
            </w:pPr>
            <w:r>
              <w:rPr>
                <w:rFonts w:ascii="宋体" w:hAnsi="宋体" w:eastAsia="宋体" w:cs="宋体"/>
                <w:b/>
                <w:bCs/>
                <w:kern w:val="0"/>
                <w:sz w:val="24"/>
              </w:rPr>
              <w:t>地下建筑面积（不计容）</w:t>
            </w:r>
          </w:p>
        </w:tc>
        <w:tc>
          <w:tcPr>
            <w:tcW w:w="6189"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45.00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7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rPr>
                <w:rFonts w:ascii="宋体" w:hAnsi="宋体" w:eastAsia="宋体" w:cs="宋体"/>
                <w:kern w:val="0"/>
                <w:sz w:val="24"/>
              </w:rPr>
            </w:pPr>
            <w:r>
              <w:rPr>
                <w:rFonts w:ascii="宋体" w:hAnsi="宋体" w:eastAsia="宋体" w:cs="宋体"/>
                <w:b/>
                <w:bCs/>
                <w:kern w:val="0"/>
                <w:sz w:val="24"/>
              </w:rPr>
              <w:t>机动车车位</w:t>
            </w:r>
          </w:p>
        </w:tc>
        <w:tc>
          <w:tcPr>
            <w:tcW w:w="6189"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117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7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rPr>
                <w:rFonts w:ascii="宋体" w:hAnsi="宋体" w:eastAsia="宋体" w:cs="宋体"/>
                <w:kern w:val="0"/>
                <w:sz w:val="24"/>
              </w:rPr>
            </w:pPr>
            <w:r>
              <w:rPr>
                <w:rFonts w:ascii="宋体" w:hAnsi="宋体" w:eastAsia="宋体" w:cs="宋体"/>
                <w:b/>
                <w:bCs/>
                <w:kern w:val="0"/>
                <w:sz w:val="24"/>
              </w:rPr>
              <w:t>建筑层数</w:t>
            </w:r>
          </w:p>
        </w:tc>
        <w:tc>
          <w:tcPr>
            <w:tcW w:w="6189"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地上6层单体建筑</w:t>
            </w:r>
          </w:p>
        </w:tc>
      </w:tr>
    </w:tbl>
    <w:p>
      <w:pPr>
        <w:spacing w:before="360" w:after="240"/>
        <w:jc w:val="left"/>
        <w:outlineLvl w:val="0"/>
        <w:rPr>
          <w:rFonts w:ascii="宋体" w:hAnsi="宋体" w:eastAsia="宋体" w:cs="宋体"/>
          <w:b/>
          <w:bCs/>
          <w:color w:val="000000"/>
          <w:sz w:val="32"/>
          <w:szCs w:val="32"/>
        </w:rPr>
      </w:pPr>
      <w:r>
        <w:rPr>
          <w:rFonts w:ascii="宋体" w:hAnsi="宋体" w:eastAsia="宋体" w:cs="宋体"/>
          <w:b/>
          <w:bCs/>
          <w:color w:val="000000"/>
          <w:sz w:val="32"/>
          <w:szCs w:val="32"/>
        </w:rPr>
        <w:t>二、服务范围及内容</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本服务涵盖装修改造前期的全部粗保洁作业，包括但不限于沙盘清拆、办公家具搬运归拢、垃圾清理及清运、粗保洁、通风除味、卫生清理等。具体服务内容如下：</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2.1 沙盘清拆</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对项目现场展示用沙盘展示区进行清拆作业，包括：</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沙盘模型（含底座、围挡、灯光、地台）整体拆除与打包</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沙盘区周边展板、展架、LOGO墙、亚克力字等附属物拆除</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沙盘区域地面、墙面、天花的原始装饰清除（胶痕、双面胶、钉子等）</w:t>
      </w:r>
    </w:p>
    <w:p>
      <w:pPr>
        <w:spacing w:before="40" w:after="40" w:line="360" w:lineRule="auto"/>
        <w:ind w:firstLine="480" w:firstLineChars="200"/>
        <w:rPr>
          <w:rFonts w:hint="eastAsia" w:ascii="宋体" w:hAnsi="宋体" w:eastAsia="宋体" w:cs="宋体"/>
          <w:kern w:val="0"/>
          <w:sz w:val="24"/>
          <w:lang w:eastAsia="zh-CN"/>
        </w:rPr>
      </w:pPr>
      <w:r>
        <w:rPr>
          <w:rFonts w:ascii="宋体" w:hAnsi="宋体" w:eastAsia="宋体" w:cs="宋体"/>
          <w:kern w:val="0"/>
          <w:sz w:val="24"/>
        </w:rPr>
        <w:t>拆除物料打包</w:t>
      </w:r>
      <w:r>
        <w:rPr>
          <w:rFonts w:hint="eastAsia" w:ascii="宋体" w:hAnsi="宋体" w:eastAsia="宋体" w:cs="宋体"/>
          <w:kern w:val="0"/>
          <w:sz w:val="24"/>
          <w:lang w:val="en-US" w:eastAsia="zh-CN"/>
        </w:rPr>
        <w:t>清运</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拆除完成后对沙盘区域地面进行初次粗扫</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2.2 办公家具搬运归拢</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对项目内所有可移动办公家具、设施进行统一搬运归拢：</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办公桌椅、文件柜、会议桌椅、茶几、沙发等可移动家具归拢</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搬运至指定集中堆放区，按楼层、区域分类码放整齐</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对体积较大或无法搬运的固定家具做好原地清洁、覆盖保护</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搬运过程中注意成品保护，避免划伤地面、损坏墙体及门窗</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2.3 垃圾清理及清运</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全面清理项目现场各类生活垃圾及轻型杂项垃圾：</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生活垃圾、员工遗留杂物、废弃包装、枯枝杂物、落地尘上杂物、零星软装废料、非装修建筑垃圾等一切混杂垃圾</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楼层过道、房间内部、设备夹层、楼梯间、消防通道、电梯厅、门厅、走廊边角、窗台、柜内死角、地下入户区域全部垃圾拾扫归集</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垃圾袋装封闭，转运至合规垃圾中转站，外运合规处置</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日产日清，作业完毕后楼内无散落垃圾、无堆积杂物、无废弃包装物</w:t>
      </w:r>
    </w:p>
    <w:p>
      <w:pPr>
        <w:spacing w:line="360" w:lineRule="auto"/>
        <w:ind w:firstLine="482" w:firstLineChars="200"/>
        <w:rPr>
          <w:rFonts w:ascii="宋体" w:hAnsi="宋体" w:eastAsia="宋体" w:cs="宋体"/>
          <w:kern w:val="0"/>
          <w:sz w:val="24"/>
        </w:rPr>
      </w:pPr>
      <w:r>
        <w:rPr>
          <w:rFonts w:ascii="宋体" w:hAnsi="宋体" w:eastAsia="宋体" w:cs="宋体"/>
          <w:b/>
          <w:bCs/>
          <w:kern w:val="0"/>
          <w:sz w:val="24"/>
        </w:rPr>
        <w:t>特别说明：</w:t>
      </w:r>
      <w:r>
        <w:rPr>
          <w:rFonts w:ascii="宋体" w:hAnsi="宋体" w:eastAsia="宋体" w:cs="宋体"/>
          <w:kern w:val="0"/>
          <w:sz w:val="24"/>
        </w:rPr>
        <w:t>大块混凝土、墙体拆除建筑垃圾等重型建筑垃圾不在本次服务范围内，仅负责土活及轻型零星垃圾清运。</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2.4 粗保洁作业</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对项目全域进行粗保洁，确保地面、玻璃面达到基础洁净标准：</w:t>
      </w:r>
    </w:p>
    <w:p>
      <w:pPr>
        <w:spacing w:before="180" w:after="120"/>
        <w:outlineLvl w:val="2"/>
        <w:rPr>
          <w:rFonts w:ascii="宋体" w:hAnsi="宋体" w:eastAsia="宋体" w:cs="宋体"/>
          <w:b/>
          <w:bCs/>
          <w:color w:val="000000"/>
          <w:sz w:val="24"/>
          <w:szCs w:val="24"/>
        </w:rPr>
      </w:pPr>
      <w:r>
        <w:rPr>
          <w:rFonts w:ascii="宋体" w:hAnsi="宋体" w:eastAsia="宋体" w:cs="宋体"/>
          <w:b/>
          <w:bCs/>
          <w:color w:val="000000"/>
          <w:sz w:val="24"/>
          <w:szCs w:val="24"/>
        </w:rPr>
        <w:t>（1）地面粗保洁范围</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办公区、功能用房、走廊、楼梯踏步、电梯前厅、公共过道、门厅、储物间、楼道拐角等全区域地面。</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作业标准：清扫地面浮土、泥沙、碎屑、污渍；擦拭清理地面粘结杂物，清理地缝边角杂物；地面无堆积灰尘、无成堆碎屑、无肉眼可见散落垃圾，满足施工通行、后续施工进场条件即可，不做抛光精细化清洗。</w:t>
      </w:r>
    </w:p>
    <w:p>
      <w:pPr>
        <w:spacing w:before="180" w:after="120"/>
        <w:outlineLvl w:val="2"/>
        <w:rPr>
          <w:rFonts w:ascii="宋体" w:hAnsi="宋体" w:eastAsia="宋体" w:cs="宋体"/>
          <w:b/>
          <w:bCs/>
          <w:color w:val="000000"/>
          <w:sz w:val="24"/>
          <w:szCs w:val="24"/>
        </w:rPr>
      </w:pPr>
      <w:r>
        <w:rPr>
          <w:rFonts w:ascii="宋体" w:hAnsi="宋体" w:eastAsia="宋体" w:cs="宋体"/>
          <w:b/>
          <w:bCs/>
          <w:color w:val="000000"/>
          <w:sz w:val="24"/>
          <w:szCs w:val="24"/>
        </w:rPr>
        <w:t>（2）玻璃面清洁范围</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室外外围定窗、开启窗、隔断玻璃、楼道采光玻璃、门厅玻璃立面、卫生间玻璃隔断等全部玻璃面。</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作业标准：清除玻璃表面浮灰、手印、大面积污渍、粘连纸屑杂物；清理窗台垃圾、尘土；玻璃无大面积积灰、无附着杂物，通道可视即可，无须精细化无水痕抛光清洗。</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2.5 通风除味</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通过自然通风+专项除味，消除异味，确保空气质量：</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每日固定时段开合窗户换气</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作业收尾阶段夜仓开窗通风不少于4小时</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结合室内消杀除味作业，彻底消除室内霉味、垃圾腐臭味、密闭异味、杂物异味</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交付后室内无刺鼻异味、无腐臭异味、无密闭闷味</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2.6 卫生间清理</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对项目内所有卫生间进行深度清理：</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清理卫生间地面、镜面杂物、垃圾桶全部生活垃圾</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清理蹲便器、洗手池内杂物、淤积污物</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使用除味剂、消杀药剂对地漏、洗手池下水口重点除味</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杜绝尿味、腐臭味、下水反味</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卫生间无防护垃圾、无淤积污物、下水通畅、全域无异味，台面、地面规整干净</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2.7 成品保护</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作业过程保护现有门窗、玻璃、水电开关、卫浴设施，造成破损、划痕、污染</w:t>
      </w:r>
      <w:r>
        <w:rPr>
          <w:rFonts w:hint="eastAsia" w:ascii="宋体" w:hAnsi="宋体" w:eastAsia="宋体" w:cs="宋体"/>
          <w:kern w:val="0"/>
          <w:sz w:val="24"/>
          <w:lang w:val="en-US" w:eastAsia="zh-CN"/>
        </w:rPr>
        <w:t>需</w:t>
      </w:r>
      <w:r>
        <w:rPr>
          <w:rFonts w:ascii="宋体" w:hAnsi="宋体" w:eastAsia="宋体" w:cs="宋体"/>
          <w:kern w:val="0"/>
          <w:sz w:val="24"/>
        </w:rPr>
        <w:t>无偿修复赔偿。</w:t>
      </w:r>
    </w:p>
    <w:p>
      <w:pPr>
        <w:spacing w:line="360" w:lineRule="auto"/>
        <w:ind w:firstLine="480" w:firstLineChars="200"/>
        <w:rPr>
          <w:rFonts w:ascii="宋体" w:hAnsi="宋体" w:eastAsia="宋体" w:cs="宋体"/>
          <w:kern w:val="0"/>
          <w:sz w:val="24"/>
        </w:rPr>
      </w:pPr>
      <w:r>
        <w:rPr>
          <w:rFonts w:ascii="宋体" w:hAnsi="宋体" w:eastAsia="宋体" w:cs="宋体"/>
          <w:kern w:val="0"/>
          <w:sz w:val="24"/>
        </w:rPr>
        <w:br w:type="page"/>
      </w:r>
    </w:p>
    <w:p>
      <w:pPr>
        <w:spacing w:before="360" w:after="240"/>
        <w:jc w:val="left"/>
        <w:outlineLvl w:val="0"/>
        <w:rPr>
          <w:rFonts w:ascii="宋体" w:hAnsi="宋体" w:eastAsia="宋体" w:cs="宋体"/>
          <w:b/>
          <w:bCs/>
          <w:color w:val="000000"/>
          <w:sz w:val="32"/>
          <w:szCs w:val="32"/>
        </w:rPr>
      </w:pPr>
      <w:r>
        <w:rPr>
          <w:rFonts w:ascii="宋体" w:hAnsi="宋体" w:eastAsia="宋体" w:cs="宋体"/>
          <w:b/>
          <w:bCs/>
          <w:color w:val="000000"/>
          <w:sz w:val="32"/>
          <w:szCs w:val="32"/>
        </w:rPr>
        <w:t>三、施工部署</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3.1 项目组织架构</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成立专项项目部，统一管理本次粗保洁作业，确保进度、质量、安全、文明施工全面受控。</w:t>
      </w:r>
    </w:p>
    <w:tbl>
      <w:tblPr>
        <w:tblStyle w:val="1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211"/>
        <w:gridCol w:w="2265"/>
        <w:gridCol w:w="4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trPr>
        <w:tc>
          <w:tcPr>
            <w:tcW w:w="2211"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岗位</w:t>
            </w:r>
          </w:p>
        </w:tc>
        <w:tc>
          <w:tcPr>
            <w:tcW w:w="2265"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人数</w:t>
            </w:r>
          </w:p>
        </w:tc>
        <w:tc>
          <w:tcPr>
            <w:tcW w:w="4884"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主要职责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21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项目负责人（兼安全员）</w:t>
            </w:r>
          </w:p>
        </w:tc>
        <w:tc>
          <w:tcPr>
            <w:tcW w:w="2265"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1</w:t>
            </w:r>
          </w:p>
        </w:tc>
        <w:tc>
          <w:tcPr>
            <w:tcW w:w="4884"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全面统筹、对外协调、进度质量安全总负责，持安全员C证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21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现场主管</w:t>
            </w:r>
          </w:p>
        </w:tc>
        <w:tc>
          <w:tcPr>
            <w:tcW w:w="2265"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2</w:t>
            </w:r>
          </w:p>
        </w:tc>
        <w:tc>
          <w:tcPr>
            <w:tcW w:w="4884"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分楼层/分区域管理、班前交底、过程巡检、问题闭环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21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清运司机</w:t>
            </w:r>
          </w:p>
        </w:tc>
        <w:tc>
          <w:tcPr>
            <w:tcW w:w="2265"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1</w:t>
            </w:r>
          </w:p>
        </w:tc>
        <w:tc>
          <w:tcPr>
            <w:tcW w:w="4884"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驾驶合规垃圾清运车辆、办理外运手续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21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清拆作业组</w:t>
            </w:r>
          </w:p>
        </w:tc>
        <w:tc>
          <w:tcPr>
            <w:tcW w:w="2265"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4-6</w:t>
            </w:r>
          </w:p>
        </w:tc>
        <w:tc>
          <w:tcPr>
            <w:tcW w:w="4884"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沙盘清拆、大件搬运、垃圾分拣袋装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21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粗保洁作业组</w:t>
            </w:r>
          </w:p>
        </w:tc>
        <w:tc>
          <w:tcPr>
            <w:tcW w:w="2265"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8-10</w:t>
            </w:r>
          </w:p>
        </w:tc>
        <w:tc>
          <w:tcPr>
            <w:tcW w:w="4884"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地面清扫、玻璃擦拭、卫生间清理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21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机动/通风组</w:t>
            </w:r>
          </w:p>
        </w:tc>
        <w:tc>
          <w:tcPr>
            <w:tcW w:w="2265"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2</w:t>
            </w:r>
          </w:p>
        </w:tc>
        <w:tc>
          <w:tcPr>
            <w:tcW w:w="4884"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开窗通风、设备转运、应急保障</w:t>
            </w:r>
          </w:p>
        </w:tc>
      </w:tr>
    </w:tbl>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3.2 人员配置（5天合计约80人次）</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本项目计划投入人员合计约80人次，日均配置约15人。人员结构稳定，骨干人员全程在岗。</w:t>
      </w:r>
    </w:p>
    <w:tbl>
      <w:tblPr>
        <w:tblStyle w:val="1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800"/>
        <w:gridCol w:w="1560"/>
        <w:gridCol w:w="1200"/>
        <w:gridCol w:w="1800"/>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trPr>
        <w:tc>
          <w:tcPr>
            <w:tcW w:w="18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日期</w:t>
            </w:r>
          </w:p>
        </w:tc>
        <w:tc>
          <w:tcPr>
            <w:tcW w:w="156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投入人数</w:t>
            </w:r>
          </w:p>
        </w:tc>
        <w:tc>
          <w:tcPr>
            <w:tcW w:w="12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累计人次</w:t>
            </w:r>
          </w:p>
        </w:tc>
        <w:tc>
          <w:tcPr>
            <w:tcW w:w="18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主要任务</w:t>
            </w:r>
          </w:p>
        </w:tc>
        <w:tc>
          <w:tcPr>
            <w:tcW w:w="30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第1天</w:t>
            </w:r>
          </w:p>
        </w:tc>
        <w:tc>
          <w:tcPr>
            <w:tcW w:w="15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16</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16</w:t>
            </w:r>
          </w:p>
        </w:tc>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沙盘清拆+主楼1-3层垃圾归集</w:t>
            </w:r>
          </w:p>
        </w:tc>
        <w:tc>
          <w:tcPr>
            <w:tcW w:w="30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含清拆组6人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第2天</w:t>
            </w:r>
          </w:p>
        </w:tc>
        <w:tc>
          <w:tcPr>
            <w:tcW w:w="15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16</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32</w:t>
            </w:r>
          </w:p>
        </w:tc>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主楼4-6层+设备夹层+地下垃圾归集</w:t>
            </w:r>
          </w:p>
        </w:tc>
        <w:tc>
          <w:tcPr>
            <w:tcW w:w="30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家具搬运同步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第3天</w:t>
            </w:r>
          </w:p>
        </w:tc>
        <w:tc>
          <w:tcPr>
            <w:tcW w:w="15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16</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48</w:t>
            </w:r>
          </w:p>
        </w:tc>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全域垃圾清运+首轮地面粗扫</w:t>
            </w:r>
          </w:p>
        </w:tc>
        <w:tc>
          <w:tcPr>
            <w:tcW w:w="30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垃圾日产日清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第4天</w:t>
            </w:r>
          </w:p>
        </w:tc>
        <w:tc>
          <w:tcPr>
            <w:tcW w:w="15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16</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64</w:t>
            </w:r>
          </w:p>
        </w:tc>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玻璃粗擦+卫生间深度清理+消杀</w:t>
            </w:r>
          </w:p>
        </w:tc>
        <w:tc>
          <w:tcPr>
            <w:tcW w:w="30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通风同步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第5天</w:t>
            </w:r>
          </w:p>
        </w:tc>
        <w:tc>
          <w:tcPr>
            <w:tcW w:w="15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16</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80</w:t>
            </w:r>
          </w:p>
        </w:tc>
        <w:tc>
          <w:tcPr>
            <w:tcW w:w="18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收尾检查+全域通风除味+验收移交</w:t>
            </w:r>
          </w:p>
        </w:tc>
        <w:tc>
          <w:tcPr>
            <w:tcW w:w="30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含机动2人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800"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合计</w:t>
            </w:r>
          </w:p>
        </w:tc>
        <w:tc>
          <w:tcPr>
            <w:tcW w:w="1560"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80</w:t>
            </w:r>
          </w:p>
        </w:tc>
        <w:tc>
          <w:tcPr>
            <w:tcW w:w="1800"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5日历天完成全部粗保洁任务</w:t>
            </w:r>
          </w:p>
        </w:tc>
        <w:tc>
          <w:tcPr>
            <w:tcW w:w="3000"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b/>
                <w:bCs/>
                <w:kern w:val="0"/>
                <w:sz w:val="24"/>
              </w:rPr>
              <w:t>工期5天</w:t>
            </w:r>
          </w:p>
        </w:tc>
      </w:tr>
    </w:tbl>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3.3 工机具配置</w:t>
      </w:r>
    </w:p>
    <w:tbl>
      <w:tblPr>
        <w:tblStyle w:val="1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120"/>
        <w:gridCol w:w="1200"/>
        <w:gridCol w:w="2640"/>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trPr>
        <w:tc>
          <w:tcPr>
            <w:tcW w:w="312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工具/设备名称</w:t>
            </w:r>
          </w:p>
        </w:tc>
        <w:tc>
          <w:tcPr>
            <w:tcW w:w="12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b/>
                <w:bCs/>
                <w:kern w:val="0"/>
                <w:sz w:val="24"/>
              </w:rPr>
              <w:t>数量</w:t>
            </w:r>
          </w:p>
        </w:tc>
        <w:tc>
          <w:tcPr>
            <w:tcW w:w="264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用途</w:t>
            </w:r>
          </w:p>
        </w:tc>
        <w:tc>
          <w:tcPr>
            <w:tcW w:w="24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合规垃圾清运车（密闭式）</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1辆</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垃圾外运</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持有珠海市建筑垃圾准运证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小型电动转运车</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2台</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楼内垃圾水平转运</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工业吸尘器（含吸水型）</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3台</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地面除尘、玻璃清洁</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扫把、簸箕、拖把套装</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30套</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地面粗扫</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玻璃刮+涂水器套装</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10套</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玻璃面粗擦</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美工刀、撬棍、扳手等工具</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10套</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沙盘清拆</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电动螺丝刀、角磨机</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3套</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沙盘拆解、灯具拆装</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配备漏电保护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垃圾袋（加固型）</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3000个</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垃圾袋装</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规格≥50L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周转箱/打包带/缠绕膜</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各1批</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沙盘及家具打包</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强力除味剂、消毒剂</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各20L</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卫生间除味、消杀</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环保型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对讲机</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6台</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现场通讯调度</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安全帽、反光背心、手套</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按人配备</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劳动防护</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警戒带、警示标识</w:t>
            </w:r>
          </w:p>
        </w:tc>
        <w:tc>
          <w:tcPr>
            <w:tcW w:w="12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1批</w:t>
            </w:r>
          </w:p>
        </w:tc>
        <w:tc>
          <w:tcPr>
            <w:tcW w:w="26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作业区域隔离</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w:t>
            </w:r>
          </w:p>
        </w:tc>
      </w:tr>
    </w:tbl>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3.4 物资消耗</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包工包料模式下，自行配备全部人员、工具、耗材、消杀药剂、清运车辆及合规外运处置。</w:t>
      </w:r>
    </w:p>
    <w:p>
      <w:pPr>
        <w:spacing w:line="360" w:lineRule="auto"/>
        <w:ind w:firstLine="480" w:firstLineChars="200"/>
        <w:rPr>
          <w:rFonts w:ascii="宋体" w:hAnsi="宋体" w:eastAsia="宋体" w:cs="宋体"/>
          <w:kern w:val="0"/>
          <w:sz w:val="24"/>
        </w:rPr>
      </w:pPr>
      <w:r>
        <w:rPr>
          <w:rFonts w:ascii="宋体" w:hAnsi="宋体" w:eastAsia="宋体" w:cs="宋体"/>
          <w:kern w:val="0"/>
          <w:sz w:val="24"/>
        </w:rPr>
        <w:br w:type="page"/>
      </w:r>
    </w:p>
    <w:p>
      <w:pPr>
        <w:spacing w:before="360" w:after="240"/>
        <w:jc w:val="left"/>
        <w:outlineLvl w:val="0"/>
        <w:rPr>
          <w:rFonts w:ascii="宋体" w:hAnsi="宋体" w:eastAsia="宋体" w:cs="宋体"/>
          <w:b/>
          <w:bCs/>
          <w:color w:val="000000"/>
          <w:sz w:val="32"/>
          <w:szCs w:val="32"/>
        </w:rPr>
      </w:pPr>
      <w:r>
        <w:rPr>
          <w:rFonts w:ascii="宋体" w:hAnsi="宋体" w:eastAsia="宋体" w:cs="宋体"/>
          <w:b/>
          <w:bCs/>
          <w:color w:val="000000"/>
          <w:sz w:val="32"/>
          <w:szCs w:val="32"/>
        </w:rPr>
        <w:t>四、施工进度计划</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4.1 总工期</w:t>
      </w:r>
    </w:p>
    <w:p>
      <w:pPr>
        <w:spacing w:line="360" w:lineRule="auto"/>
        <w:ind w:firstLine="482" w:firstLineChars="200"/>
        <w:rPr>
          <w:rFonts w:ascii="宋体" w:hAnsi="宋体" w:eastAsia="宋体" w:cs="宋体"/>
          <w:kern w:val="0"/>
          <w:sz w:val="24"/>
        </w:rPr>
      </w:pPr>
      <w:r>
        <w:rPr>
          <w:rFonts w:ascii="宋体" w:hAnsi="宋体" w:eastAsia="宋体" w:cs="宋体"/>
          <w:b/>
          <w:bCs/>
          <w:kern w:val="0"/>
          <w:sz w:val="24"/>
        </w:rPr>
        <w:t>自建设单位下达进场通知之日起，5日历天内完成全部作业。</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4.2 进度计划横道表</w:t>
      </w:r>
    </w:p>
    <w:tbl>
      <w:tblPr>
        <w:tblStyle w:val="14"/>
        <w:tblW w:w="93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61"/>
        <w:gridCol w:w="1680"/>
        <w:gridCol w:w="1680"/>
        <w:gridCol w:w="1680"/>
        <w:gridCol w:w="168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trPr>
        <w:tc>
          <w:tcPr>
            <w:tcW w:w="961"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分项工程</w:t>
            </w:r>
          </w:p>
        </w:tc>
        <w:tc>
          <w:tcPr>
            <w:tcW w:w="16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D1</w:t>
            </w:r>
          </w:p>
        </w:tc>
        <w:tc>
          <w:tcPr>
            <w:tcW w:w="16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D2</w:t>
            </w:r>
          </w:p>
        </w:tc>
        <w:tc>
          <w:tcPr>
            <w:tcW w:w="16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D3</w:t>
            </w:r>
          </w:p>
        </w:tc>
        <w:tc>
          <w:tcPr>
            <w:tcW w:w="16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D4</w:t>
            </w:r>
          </w:p>
        </w:tc>
        <w:tc>
          <w:tcPr>
            <w:tcW w:w="16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D5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① 沙盘清拆及打包外运</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② 办公家具搬运归拢</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③ 全域垃圾清理及袋装</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④ 垃圾清运（日产日清）</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⑤ 地面粗扫除尘</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⑥ 玻璃面粗擦</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⑦ 卫生间深度清理及消杀</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⑧ 通风除味（≥4小时/夜）</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61"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left"/>
              <w:rPr>
                <w:rFonts w:ascii="宋体" w:hAnsi="宋体" w:eastAsia="宋体" w:cs="宋体"/>
                <w:kern w:val="0"/>
                <w:sz w:val="24"/>
              </w:rPr>
            </w:pPr>
            <w:r>
              <w:rPr>
                <w:rFonts w:ascii="宋体" w:hAnsi="宋体" w:eastAsia="宋体" w:cs="宋体"/>
                <w:kern w:val="0"/>
                <w:sz w:val="24"/>
              </w:rPr>
              <w:t>⑨ 收尾检查与验收移交</w:t>
            </w: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p>
        </w:tc>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jc w:val="center"/>
              <w:rPr>
                <w:rFonts w:ascii="宋体" w:hAnsi="宋体" w:eastAsia="宋体" w:cs="宋体"/>
                <w:kern w:val="0"/>
                <w:sz w:val="24"/>
              </w:rPr>
            </w:pPr>
            <w:r>
              <w:rPr>
                <w:rFonts w:ascii="宋体" w:hAnsi="宋体" w:eastAsia="宋体" w:cs="宋体"/>
                <w:kern w:val="0"/>
                <w:sz w:val="24"/>
              </w:rPr>
              <w:t>████</w:t>
            </w:r>
          </w:p>
        </w:tc>
      </w:tr>
    </w:tbl>
    <w:p>
      <w:pPr>
        <w:spacing w:before="60" w:after="60" w:line="360" w:lineRule="auto"/>
        <w:ind w:firstLine="360" w:firstLineChars="200"/>
        <w:rPr>
          <w:rFonts w:ascii="宋体" w:hAnsi="宋体" w:eastAsia="宋体" w:cs="宋体"/>
          <w:kern w:val="0"/>
          <w:sz w:val="24"/>
        </w:rPr>
      </w:pPr>
      <w:r>
        <w:rPr>
          <w:rFonts w:ascii="宋体" w:hAnsi="宋体" w:eastAsia="宋体" w:cs="宋体"/>
          <w:kern w:val="0"/>
          <w:sz w:val="18"/>
          <w:szCs w:val="18"/>
        </w:rPr>
        <w:t>（说明：表格中"████"表示该工序当日主力推进，"██"表示穿插或收尾作业）</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4.3 关键里程碑</w:t>
      </w:r>
    </w:p>
    <w:tbl>
      <w:tblPr>
        <w:tblStyle w:val="1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80"/>
        <w:gridCol w:w="2400"/>
        <w:gridCol w:w="5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trPr>
        <w:tc>
          <w:tcPr>
            <w:tcW w:w="16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center"/>
              <w:rPr>
                <w:rFonts w:ascii="宋体" w:hAnsi="宋体" w:eastAsia="宋体" w:cs="宋体"/>
                <w:kern w:val="0"/>
                <w:sz w:val="24"/>
              </w:rPr>
            </w:pPr>
            <w:r>
              <w:rPr>
                <w:rFonts w:ascii="宋体" w:hAnsi="宋体" w:eastAsia="宋体" w:cs="宋体"/>
                <w:b/>
                <w:bCs/>
                <w:kern w:val="0"/>
                <w:sz w:val="24"/>
              </w:rPr>
              <w:t>里程碑</w:t>
            </w:r>
          </w:p>
        </w:tc>
        <w:tc>
          <w:tcPr>
            <w:tcW w:w="24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center"/>
              <w:rPr>
                <w:rFonts w:ascii="宋体" w:hAnsi="宋体" w:eastAsia="宋体" w:cs="宋体"/>
                <w:kern w:val="0"/>
                <w:sz w:val="24"/>
              </w:rPr>
            </w:pPr>
            <w:r>
              <w:rPr>
                <w:rFonts w:ascii="宋体" w:hAnsi="宋体" w:eastAsia="宋体" w:cs="宋体"/>
                <w:b/>
                <w:bCs/>
                <w:kern w:val="0"/>
                <w:sz w:val="24"/>
              </w:rPr>
              <w:t>计划时间</w:t>
            </w:r>
          </w:p>
        </w:tc>
        <w:tc>
          <w:tcPr>
            <w:tcW w:w="52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left="0" w:leftChars="0" w:firstLine="0" w:firstLineChars="0"/>
              <w:jc w:val="center"/>
              <w:rPr>
                <w:rFonts w:ascii="宋体" w:hAnsi="宋体" w:eastAsia="宋体" w:cs="宋体"/>
                <w:kern w:val="0"/>
                <w:sz w:val="24"/>
              </w:rPr>
            </w:pPr>
            <w:r>
              <w:rPr>
                <w:rFonts w:ascii="宋体" w:hAnsi="宋体" w:eastAsia="宋体" w:cs="宋体"/>
                <w:b/>
                <w:bCs/>
                <w:kern w:val="0"/>
                <w:sz w:val="24"/>
              </w:rPr>
              <w:t>节点要求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M1</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第1天晚</w:t>
            </w:r>
          </w:p>
        </w:tc>
        <w:tc>
          <w:tcPr>
            <w:tcW w:w="52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沙盘全部清拆完成，1-3层垃圾初归集完毕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M2</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第2天晚</w:t>
            </w:r>
          </w:p>
        </w:tc>
        <w:tc>
          <w:tcPr>
            <w:tcW w:w="52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主楼全域垃圾归集完毕，家具归拢到位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M3</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第3天晚</w:t>
            </w:r>
          </w:p>
        </w:tc>
        <w:tc>
          <w:tcPr>
            <w:tcW w:w="52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首轮垃圾外运完成，主楼地面首遍粗扫完成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M4</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第4天晚</w:t>
            </w:r>
          </w:p>
        </w:tc>
        <w:tc>
          <w:tcPr>
            <w:tcW w:w="52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玻璃粗擦、卫生间清理、消杀全部完成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6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M5</w:t>
            </w:r>
          </w:p>
        </w:tc>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both"/>
              <w:rPr>
                <w:rFonts w:ascii="宋体" w:hAnsi="宋体" w:eastAsia="宋体" w:cs="宋体"/>
                <w:kern w:val="0"/>
                <w:sz w:val="24"/>
              </w:rPr>
            </w:pPr>
            <w:r>
              <w:rPr>
                <w:rFonts w:ascii="宋体" w:hAnsi="宋体" w:eastAsia="宋体" w:cs="宋体"/>
                <w:kern w:val="0"/>
                <w:sz w:val="24"/>
              </w:rPr>
              <w:t>第5天晚</w:t>
            </w:r>
          </w:p>
        </w:tc>
        <w:tc>
          <w:tcPr>
            <w:tcW w:w="52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left="0" w:leftChars="0" w:firstLine="0" w:firstLineChars="0"/>
              <w:jc w:val="left"/>
              <w:rPr>
                <w:rFonts w:ascii="宋体" w:hAnsi="宋体" w:eastAsia="宋体" w:cs="宋体"/>
                <w:kern w:val="0"/>
                <w:sz w:val="24"/>
              </w:rPr>
            </w:pPr>
            <w:r>
              <w:rPr>
                <w:rFonts w:ascii="宋体" w:hAnsi="宋体" w:eastAsia="宋体" w:cs="宋体"/>
                <w:kern w:val="0"/>
                <w:sz w:val="24"/>
              </w:rPr>
              <w:t>收尾验收合格，完成全域通风除味≥4小时，交付</w:t>
            </w:r>
          </w:p>
        </w:tc>
      </w:tr>
    </w:tbl>
    <w:p>
      <w:pPr>
        <w:spacing w:line="360" w:lineRule="auto"/>
        <w:ind w:firstLine="480" w:firstLineChars="200"/>
        <w:rPr>
          <w:rFonts w:ascii="宋体" w:hAnsi="宋体" w:eastAsia="宋体" w:cs="宋体"/>
          <w:kern w:val="0"/>
          <w:sz w:val="24"/>
        </w:rPr>
      </w:pPr>
      <w:r>
        <w:rPr>
          <w:rFonts w:ascii="宋体" w:hAnsi="宋体" w:eastAsia="宋体" w:cs="宋体"/>
          <w:kern w:val="0"/>
          <w:sz w:val="24"/>
        </w:rPr>
        <w:br w:type="page"/>
      </w:r>
    </w:p>
    <w:p>
      <w:pPr>
        <w:spacing w:before="360" w:after="240"/>
        <w:jc w:val="left"/>
        <w:outlineLvl w:val="0"/>
        <w:rPr>
          <w:rFonts w:ascii="宋体" w:hAnsi="宋体" w:eastAsia="宋体" w:cs="宋体"/>
          <w:b/>
          <w:bCs/>
          <w:color w:val="000000"/>
          <w:sz w:val="32"/>
          <w:szCs w:val="32"/>
        </w:rPr>
      </w:pPr>
      <w:r>
        <w:rPr>
          <w:rFonts w:ascii="宋体" w:hAnsi="宋体" w:eastAsia="宋体" w:cs="宋体"/>
          <w:b/>
          <w:bCs/>
          <w:color w:val="000000"/>
          <w:sz w:val="32"/>
          <w:szCs w:val="32"/>
        </w:rPr>
        <w:t>五、施工工艺及技术措施</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5.1 沙盘清拆工艺</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（1）清拆前准备：现场勘察、拍照留档、断开沙盘区电源、设置警戒区。</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（2）自上而下拆解：先拆除灯光、亚克力字、LOGO等附属物，再拆除围挡，最后拆解沙盘主体与底座。</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（3）拆解过程使用电动工具时，配备漏电保护开关，操作人员佩戴绝缘手套。</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（4）拆除物料按金属、木质、玻璃、电子元件、其他五类分拣打包，标识清晰。</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（5）拆除完成后清除地面残留胶痕、钉子、双面胶，确保地面平整无突起。</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5.2 家具搬运工艺</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（1）搬运前：清点拍照</w:t>
      </w:r>
      <w:r>
        <w:rPr>
          <w:rFonts w:hint="eastAsia" w:ascii="宋体" w:hAnsi="宋体" w:eastAsia="宋体" w:cs="宋体"/>
          <w:kern w:val="0"/>
          <w:sz w:val="24"/>
          <w:lang w:eastAsia="zh-CN"/>
        </w:rPr>
        <w:t>，</w:t>
      </w:r>
      <w:r>
        <w:rPr>
          <w:rFonts w:ascii="宋体" w:hAnsi="宋体" w:eastAsia="宋体" w:cs="宋体"/>
          <w:kern w:val="0"/>
          <w:sz w:val="24"/>
        </w:rPr>
        <w:t>与现场管理人员确认搬运路线。</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（2）搬运顺序：先大件后小件，先里后外，避免重复搬运。</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（3）保护措施：</w:t>
      </w:r>
    </w:p>
    <w:p>
      <w:pPr>
        <w:spacing w:before="40" w:after="40" w:line="360" w:lineRule="auto"/>
        <w:ind w:left="720" w:firstLine="480" w:firstLineChars="200"/>
        <w:rPr>
          <w:rFonts w:ascii="宋体" w:hAnsi="宋体" w:eastAsia="宋体" w:cs="宋体"/>
          <w:kern w:val="0"/>
          <w:sz w:val="24"/>
        </w:rPr>
      </w:pPr>
      <w:r>
        <w:rPr>
          <w:rFonts w:ascii="宋体" w:hAnsi="宋体" w:eastAsia="宋体" w:cs="宋体"/>
          <w:kern w:val="0"/>
          <w:sz w:val="24"/>
        </w:rPr>
        <w:t>家具边角使用护角/毛毡包裹</w:t>
      </w:r>
    </w:p>
    <w:p>
      <w:pPr>
        <w:spacing w:before="40" w:after="40" w:line="360" w:lineRule="auto"/>
        <w:ind w:left="720" w:firstLine="480" w:firstLineChars="200"/>
        <w:rPr>
          <w:rFonts w:ascii="宋体" w:hAnsi="宋体" w:eastAsia="宋体" w:cs="宋体"/>
          <w:kern w:val="0"/>
          <w:sz w:val="24"/>
        </w:rPr>
      </w:pPr>
      <w:r>
        <w:rPr>
          <w:rFonts w:ascii="宋体" w:hAnsi="宋体" w:eastAsia="宋体" w:cs="宋体"/>
          <w:kern w:val="0"/>
          <w:sz w:val="24"/>
        </w:rPr>
        <w:t>电梯、门框使用门框保护套</w:t>
      </w:r>
    </w:p>
    <w:p>
      <w:pPr>
        <w:spacing w:before="40" w:after="40" w:line="360" w:lineRule="auto"/>
        <w:ind w:left="720" w:firstLine="480" w:firstLineChars="200"/>
        <w:rPr>
          <w:rFonts w:ascii="宋体" w:hAnsi="宋体" w:eastAsia="宋体" w:cs="宋体"/>
          <w:kern w:val="0"/>
          <w:sz w:val="24"/>
        </w:rPr>
      </w:pPr>
      <w:r>
        <w:rPr>
          <w:rFonts w:ascii="宋体" w:hAnsi="宋体" w:eastAsia="宋体" w:cs="宋体"/>
          <w:kern w:val="0"/>
          <w:sz w:val="24"/>
        </w:rPr>
        <w:t>地面铺设瓦楞纸/防划伤垫</w:t>
      </w:r>
    </w:p>
    <w:p>
      <w:pPr>
        <w:spacing w:before="40" w:after="40" w:line="360" w:lineRule="auto"/>
        <w:ind w:left="720" w:firstLine="480" w:firstLineChars="200"/>
        <w:rPr>
          <w:rFonts w:ascii="宋体" w:hAnsi="宋体" w:eastAsia="宋体" w:cs="宋体"/>
          <w:kern w:val="0"/>
          <w:sz w:val="24"/>
        </w:rPr>
      </w:pPr>
      <w:r>
        <w:rPr>
          <w:rFonts w:ascii="宋体" w:hAnsi="宋体" w:eastAsia="宋体" w:cs="宋体"/>
          <w:kern w:val="0"/>
          <w:sz w:val="24"/>
        </w:rPr>
        <w:t>易碎玻璃家具单独打包，标注"易碎"标识</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（4）归拢码放：按楼层/区域集中码放，留出消防通道≥1.4米，禁止堵塞疏散口。</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5.3 垃圾清运工艺</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（1）源头分类：在产生点将生活垃圾、可回收物、有害垃圾、湿垃圾（厨余）、其他垃圾五类分流。</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（2）袋装化：所有垃圾袋装封闭，使用≥50L加固编织袋，袋口扎紧。</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（3）水平转运：楼内使用小型电动转运车集中至货梯/卸料口，避开人流高峰。</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（4）日产日清：当日垃圾当日清运至园区合规垃圾中转站，不在楼内存放过夜。</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（5）合规外运：</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提前办理</w:t>
      </w:r>
      <w:r>
        <w:rPr>
          <w:rFonts w:hint="eastAsia" w:ascii="宋体" w:hAnsi="宋体" w:eastAsia="宋体" w:cs="宋体"/>
          <w:kern w:val="0"/>
          <w:sz w:val="24"/>
          <w:lang w:val="en-US" w:eastAsia="zh-CN"/>
        </w:rPr>
        <w:t>垃圾清运</w:t>
      </w:r>
      <w:r>
        <w:rPr>
          <w:rFonts w:ascii="宋体" w:hAnsi="宋体" w:eastAsia="宋体" w:cs="宋体"/>
          <w:kern w:val="0"/>
          <w:sz w:val="24"/>
        </w:rPr>
        <w:t>及运输线路核准手续</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运输车辆为密闭式合规车辆，持有珠海市建筑垃圾准运证</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运输过程全程密闭，杜绝沿途遗撒、滴漏</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运至核准的消纳处置场所</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5.4 粗保洁工艺</w:t>
      </w:r>
    </w:p>
    <w:p>
      <w:pPr>
        <w:spacing w:before="180" w:after="120"/>
        <w:outlineLvl w:val="2"/>
        <w:rPr>
          <w:rFonts w:ascii="宋体" w:hAnsi="宋体" w:eastAsia="宋体" w:cs="宋体"/>
          <w:b/>
          <w:bCs/>
          <w:color w:val="000000"/>
          <w:sz w:val="24"/>
          <w:szCs w:val="24"/>
        </w:rPr>
      </w:pPr>
      <w:r>
        <w:rPr>
          <w:rFonts w:ascii="宋体" w:hAnsi="宋体" w:eastAsia="宋体" w:cs="宋体"/>
          <w:b/>
          <w:bCs/>
          <w:color w:val="000000"/>
          <w:sz w:val="24"/>
          <w:szCs w:val="24"/>
        </w:rPr>
        <w:t>（1）地面粗保洁</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作业顺序：由上至下、由内至外、先干后湿</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干扫：先用扫把、簸箕将浮土、碎屑、垃圾归集成堆，袋装转运</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干拖：使用干拖把或尘推对地面浮尘进行彻底吸附</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湿拖（必要时）：对局部污渍使用湿拖把+中性清洁剂处理</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边角：踢脚线、墙角、柜底、设备夹层、楼梯踏步阴角使用工业吸尘器处理</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标准：地面无成堆泥沙、碎屑杂物，无肉眼可见散落垃圾，满足施工通行条件</w:t>
      </w:r>
    </w:p>
    <w:p>
      <w:pPr>
        <w:spacing w:before="180" w:after="120"/>
        <w:outlineLvl w:val="2"/>
        <w:rPr>
          <w:rFonts w:ascii="宋体" w:hAnsi="宋体" w:eastAsia="宋体" w:cs="宋体"/>
          <w:b/>
          <w:bCs/>
          <w:color w:val="000000"/>
          <w:sz w:val="24"/>
          <w:szCs w:val="24"/>
        </w:rPr>
      </w:pPr>
      <w:r>
        <w:rPr>
          <w:rFonts w:ascii="宋体" w:hAnsi="宋体" w:eastAsia="宋体" w:cs="宋体"/>
          <w:b/>
          <w:bCs/>
          <w:color w:val="000000"/>
          <w:sz w:val="24"/>
          <w:szCs w:val="24"/>
        </w:rPr>
        <w:t>（2）玻璃粗保洁</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作业顺序：自上而下</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先用毛刷/鸡毛掸子去除浮灰</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再用涂水器蘸中性玻璃清洁剂擦拭</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最后用玻璃刮单向往下刮除水渍</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窗台、窗框使用湿抹布擦拭干净</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标准：玻璃表面浮灰、手印、纸屑杂物清除，可视通透，无须精细化无水痕抛光</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5.5 通风除味工艺</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（1）每日固定时段（建议10:00-11:00、14:00-15:00）开窗对流通风，每次≥30分钟。</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（2）作业收尾阶段（第5天夜间）开窗通风≥4小时，确保交付前室内空气达标。</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（3）卫生间专项除味：地漏、蹲便、洗手池使用专用除味剂喷洒，30分钟后清水冲净。</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（4）全域消杀：使用环保型消毒剂对垃圾集中点、卫生间、储物间、阴暗角落进行喷洒消杀。</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（5）验收标准：室内无刺鼻异味、无腐臭异味、无密闭闷味，达到可吸入建设方现场验收标准。</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5.6 安全防护与成品保护</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（1）人员防护：作业人员</w:t>
      </w:r>
      <w:r>
        <w:rPr>
          <w:rFonts w:hint="eastAsia" w:ascii="宋体" w:hAnsi="宋体" w:eastAsia="宋体" w:cs="宋体"/>
          <w:kern w:val="0"/>
          <w:sz w:val="24"/>
          <w:lang w:val="en-US" w:eastAsia="zh-CN"/>
        </w:rPr>
        <w:t>需</w:t>
      </w:r>
      <w:r>
        <w:rPr>
          <w:rFonts w:ascii="宋体" w:hAnsi="宋体" w:eastAsia="宋体" w:cs="宋体"/>
          <w:kern w:val="0"/>
          <w:sz w:val="24"/>
        </w:rPr>
        <w:t>穿戴口罩、手套、防护鞋</w:t>
      </w:r>
      <w:r>
        <w:rPr>
          <w:rFonts w:hint="eastAsia" w:ascii="宋体" w:hAnsi="宋体" w:eastAsia="宋体" w:cs="宋体"/>
          <w:kern w:val="0"/>
          <w:sz w:val="24"/>
          <w:lang w:val="en-US" w:eastAsia="zh-CN"/>
        </w:rPr>
        <w:t>等必要防护用品</w:t>
      </w:r>
      <w:r>
        <w:rPr>
          <w:rFonts w:ascii="宋体" w:hAnsi="宋体" w:eastAsia="宋体" w:cs="宋体"/>
          <w:kern w:val="0"/>
          <w:sz w:val="24"/>
        </w:rPr>
        <w:t>。</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（2）高空作业：登高擦拭玻璃必须使用稳固人字梯或移动作业平台，2人作业，1人扶梯监护。</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（3）用电安全：所有电动工具配备漏电保护，使用前检查线路绝缘。</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（4）成品保护：</w:t>
      </w:r>
    </w:p>
    <w:p>
      <w:pPr>
        <w:spacing w:before="40" w:after="40" w:line="360" w:lineRule="auto"/>
        <w:ind w:left="720" w:firstLine="480" w:firstLineChars="200"/>
        <w:rPr>
          <w:rFonts w:ascii="宋体" w:hAnsi="宋体" w:eastAsia="宋体" w:cs="宋体"/>
          <w:kern w:val="0"/>
          <w:sz w:val="24"/>
        </w:rPr>
      </w:pPr>
      <w:r>
        <w:rPr>
          <w:rFonts w:ascii="宋体" w:hAnsi="宋体" w:eastAsia="宋体" w:cs="宋体"/>
          <w:kern w:val="0"/>
          <w:sz w:val="24"/>
        </w:rPr>
        <w:t>门窗、玻璃、开关插座、卫浴设施使用保护膜或保护套</w:t>
      </w:r>
    </w:p>
    <w:p>
      <w:pPr>
        <w:spacing w:before="40" w:after="40" w:line="360" w:lineRule="auto"/>
        <w:ind w:left="720" w:firstLine="480" w:firstLineChars="200"/>
        <w:rPr>
          <w:rFonts w:ascii="宋体" w:hAnsi="宋体" w:eastAsia="宋体" w:cs="宋体"/>
          <w:kern w:val="0"/>
          <w:sz w:val="24"/>
        </w:rPr>
      </w:pPr>
      <w:r>
        <w:rPr>
          <w:rFonts w:ascii="宋体" w:hAnsi="宋体" w:eastAsia="宋体" w:cs="宋体"/>
          <w:kern w:val="0"/>
          <w:sz w:val="24"/>
        </w:rPr>
        <w:t>已完工或移交区域使用警戒带隔离</w:t>
      </w:r>
    </w:p>
    <w:p>
      <w:pPr>
        <w:spacing w:before="40" w:after="40" w:line="360" w:lineRule="auto"/>
        <w:ind w:left="720" w:firstLine="480" w:firstLineChars="200"/>
        <w:rPr>
          <w:rFonts w:ascii="宋体" w:hAnsi="宋体" w:eastAsia="宋体" w:cs="宋体"/>
          <w:kern w:val="0"/>
          <w:sz w:val="24"/>
        </w:rPr>
      </w:pPr>
      <w:r>
        <w:rPr>
          <w:rFonts w:ascii="宋体" w:hAnsi="宋体" w:eastAsia="宋体" w:cs="宋体"/>
          <w:kern w:val="0"/>
          <w:sz w:val="24"/>
        </w:rPr>
        <w:t>垃圾转运路线地面铺设防划伤垫</w:t>
      </w:r>
    </w:p>
    <w:p>
      <w:pPr>
        <w:spacing w:before="40" w:after="40" w:line="360" w:lineRule="auto"/>
        <w:ind w:left="720" w:firstLine="480" w:firstLineChars="200"/>
        <w:rPr>
          <w:rFonts w:ascii="宋体" w:hAnsi="宋体" w:eastAsia="宋体" w:cs="宋体"/>
          <w:kern w:val="0"/>
          <w:sz w:val="24"/>
        </w:rPr>
      </w:pPr>
      <w:r>
        <w:rPr>
          <w:rFonts w:ascii="宋体" w:hAnsi="宋体" w:eastAsia="宋体" w:cs="宋体"/>
          <w:kern w:val="0"/>
          <w:sz w:val="24"/>
        </w:rPr>
        <w:t>因我方原因造成破损、划痕、污染，无偿修复或赔偿</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（5）防风防坠：大风（≥6级）及雨天停止室外高处作业，及时关闭外窗。</w:t>
      </w:r>
    </w:p>
    <w:p>
      <w:pPr>
        <w:spacing w:line="360" w:lineRule="auto"/>
        <w:ind w:firstLine="480" w:firstLineChars="200"/>
        <w:rPr>
          <w:rFonts w:ascii="宋体" w:hAnsi="宋体" w:eastAsia="宋体" w:cs="宋体"/>
          <w:kern w:val="0"/>
          <w:sz w:val="24"/>
        </w:rPr>
      </w:pPr>
      <w:r>
        <w:rPr>
          <w:rFonts w:ascii="宋体" w:hAnsi="宋体" w:eastAsia="宋体" w:cs="宋体"/>
          <w:kern w:val="0"/>
          <w:sz w:val="24"/>
        </w:rPr>
        <w:br w:type="page"/>
      </w:r>
    </w:p>
    <w:p>
      <w:pPr>
        <w:spacing w:before="360" w:after="240"/>
        <w:jc w:val="left"/>
        <w:outlineLvl w:val="0"/>
        <w:rPr>
          <w:rFonts w:ascii="宋体" w:hAnsi="宋体" w:eastAsia="宋体" w:cs="宋体"/>
          <w:b/>
          <w:bCs/>
          <w:color w:val="000000"/>
          <w:sz w:val="32"/>
          <w:szCs w:val="32"/>
        </w:rPr>
      </w:pPr>
      <w:r>
        <w:rPr>
          <w:rFonts w:ascii="宋体" w:hAnsi="宋体" w:eastAsia="宋体" w:cs="宋体"/>
          <w:b/>
          <w:bCs/>
          <w:color w:val="000000"/>
          <w:sz w:val="32"/>
          <w:szCs w:val="32"/>
        </w:rPr>
        <w:t>六、质量保证与验收标准</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6.1 质量保证体系</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建立"项目负责人-现场主管-班组长-作业人员"四级质量管控体系，实行：</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班前技术交底、班中过程巡检、班后验收复盘的PDCA闭环管理</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每层、每区域定人定责，挂牌作业</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质量责任落实到人，关键工序留存影像记录</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建设方现场管理人员拥有作业标准监督权、停工整改权、验收否决权，我方无条件配合</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6.2 验收标准（依据技术任务书）</w:t>
      </w:r>
    </w:p>
    <w:tbl>
      <w:tblPr>
        <w:tblStyle w:val="1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400"/>
        <w:gridCol w:w="6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trPr>
        <w:tc>
          <w:tcPr>
            <w:tcW w:w="24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验收项目</w:t>
            </w:r>
          </w:p>
        </w:tc>
        <w:tc>
          <w:tcPr>
            <w:tcW w:w="696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垃圾清理</w:t>
            </w:r>
          </w:p>
        </w:tc>
        <w:tc>
          <w:tcPr>
            <w:tcW w:w="69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项目室内无任何留存生活垃圾、杂项堆积垃圾；边角、储物间、窗台、楼梯下方无藏匿垃圾；楼内不得留存任何楼装垃圾、脱落垃圾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地面粗扫</w:t>
            </w:r>
          </w:p>
        </w:tc>
        <w:tc>
          <w:tcPr>
            <w:tcW w:w="69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全域地面完成粗扫除尘，无成堆泥沙、碎屑杂物，满足施工通行条件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玻璃粗擦</w:t>
            </w:r>
          </w:p>
        </w:tc>
        <w:tc>
          <w:tcPr>
            <w:tcW w:w="69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玻璃全完成清擦除尘，可视通透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通风除味</w:t>
            </w:r>
          </w:p>
        </w:tc>
        <w:tc>
          <w:tcPr>
            <w:tcW w:w="69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全屋完成对流通风+专项除味，大楼室内全区域、每一间房、每一间卫生间无任何异味、腐臭味、闷味、垃圾味道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卫生间</w:t>
            </w:r>
          </w:p>
        </w:tc>
        <w:tc>
          <w:tcPr>
            <w:tcW w:w="69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全楼层卫生间污物清理完毕、地漏除味、垃圾桶清空消杀，可临时正常使用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消防通道</w:t>
            </w:r>
          </w:p>
        </w:tc>
        <w:tc>
          <w:tcPr>
            <w:tcW w:w="69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楼内消防通道、逃生楼梯、出入口无垃圾堆放，保持畅通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日产日清</w:t>
            </w:r>
          </w:p>
        </w:tc>
        <w:tc>
          <w:tcPr>
            <w:tcW w:w="69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日产日清，作业完毕后楼内无散落垃圾、无堆积杂物、无废弃包装物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成品保护</w:t>
            </w:r>
          </w:p>
        </w:tc>
        <w:tc>
          <w:tcPr>
            <w:tcW w:w="696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门窗、玻璃、水电开关、卫浴设施无破损、划痕、污染</w:t>
            </w:r>
          </w:p>
        </w:tc>
      </w:tr>
    </w:tbl>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6.3 验收程序</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自检：每日班后由现场主管组织自检，整改闭环后方可进入下道工序</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预验收：第5天下午由项目负责人组织预验收，形成《预验收问题清单》</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正式验收：第5天下午/傍晚邀请建设方现场管理人员联合验收</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整改闭环：对验收提出的问题立即整改，整改完成再次报验</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交付签认：验收合格后双方签署《交付验收单》，办理移交手续</w:t>
      </w:r>
    </w:p>
    <w:p>
      <w:pPr>
        <w:spacing w:line="360" w:lineRule="auto"/>
        <w:ind w:firstLine="480" w:firstLineChars="200"/>
        <w:rPr>
          <w:rFonts w:ascii="宋体" w:hAnsi="宋体" w:eastAsia="宋体" w:cs="宋体"/>
          <w:kern w:val="0"/>
          <w:sz w:val="24"/>
        </w:rPr>
      </w:pPr>
      <w:r>
        <w:rPr>
          <w:rFonts w:ascii="宋体" w:hAnsi="宋体" w:eastAsia="宋体" w:cs="宋体"/>
          <w:kern w:val="0"/>
          <w:sz w:val="24"/>
        </w:rPr>
        <w:br w:type="page"/>
      </w:r>
    </w:p>
    <w:p>
      <w:pPr>
        <w:spacing w:before="360" w:after="240"/>
        <w:jc w:val="left"/>
        <w:outlineLvl w:val="0"/>
        <w:rPr>
          <w:rFonts w:ascii="宋体" w:hAnsi="宋体" w:eastAsia="宋体" w:cs="宋体"/>
          <w:b/>
          <w:bCs/>
          <w:color w:val="000000"/>
          <w:sz w:val="32"/>
          <w:szCs w:val="32"/>
        </w:rPr>
      </w:pPr>
      <w:r>
        <w:rPr>
          <w:rFonts w:ascii="宋体" w:hAnsi="宋体" w:eastAsia="宋体" w:cs="宋体"/>
          <w:b/>
          <w:bCs/>
          <w:color w:val="000000"/>
          <w:sz w:val="32"/>
          <w:szCs w:val="32"/>
        </w:rPr>
        <w:t>七、安全文明施工与应急保障</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7.1 安全管理体系</w:t>
      </w:r>
    </w:p>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项目负责人为安全第一责任人，专职安全员常驻现场，统一管理现场安全。每日班前进行5分钟安全交底。</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7.2 主要安全风险及防控</w:t>
      </w:r>
    </w:p>
    <w:tbl>
      <w:tblPr>
        <w:tblStyle w:val="1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400"/>
        <w:gridCol w:w="3480"/>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trPr>
        <w:tc>
          <w:tcPr>
            <w:tcW w:w="240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风险类型</w:t>
            </w:r>
          </w:p>
        </w:tc>
        <w:tc>
          <w:tcPr>
            <w:tcW w:w="34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防控措施</w:t>
            </w:r>
          </w:p>
        </w:tc>
        <w:tc>
          <w:tcPr>
            <w:tcW w:w="348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人员工伤</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岗前培训、劳保用品穿戴齐全、班前安全交底、危险作业2人1组</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现场主管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高空坠物</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严禁抛掷工具物料、临边作业系安全带、设置警戒区、地面铺垫防护</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机具损伤</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机具使用前检查、持证操作、定期维护保养</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机具管理员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交通事故</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持证驾驶、车况检查、限速行驶、规划运输路线避开高峰</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清运司机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场地损坏</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铺设保护垫、禁止野蛮装卸、电梯门框保护</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现场主管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违规处罚</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进场前完成合规手续公示，遵守园区管理规范</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环境污染</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湿法作业、垃圾日产日清、密闭运输、定期洒水降尘</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现场主管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240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工期延误</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日计划刚性执行、机动作业组备勤、与建设方日报沟通</w:t>
            </w:r>
          </w:p>
        </w:tc>
        <w:tc>
          <w:tcPr>
            <w:tcW w:w="348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项目负责人</w:t>
            </w:r>
          </w:p>
        </w:tc>
      </w:tr>
    </w:tbl>
    <w:p>
      <w:pPr>
        <w:spacing w:before="60" w:after="60" w:line="360" w:lineRule="auto"/>
        <w:ind w:firstLine="480" w:firstLineChars="200"/>
        <w:rPr>
          <w:rFonts w:ascii="宋体" w:hAnsi="宋体" w:eastAsia="宋体" w:cs="宋体"/>
          <w:kern w:val="0"/>
          <w:sz w:val="24"/>
        </w:rPr>
      </w:pPr>
      <w:r>
        <w:rPr>
          <w:rFonts w:ascii="宋体" w:hAnsi="宋体" w:eastAsia="宋体" w:cs="宋体"/>
          <w:kern w:val="0"/>
          <w:sz w:val="24"/>
        </w:rPr>
        <w:t>说明：作业期间发生的一切安全事故、违规事件及衍生经济损失、法律责任，全部由承包单位承担，建设单位不承担任何安全责任及赔偿责任。</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7.3 文明施工措施</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统一着装，挂牌上岗，文明用语</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作业区、存放区、材料区严格分区，标识清晰</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噪音作业（电动工具）避开8:00前及20:00后</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湿法作业、洒水降尘，避免扬尘扰邻</w:t>
      </w:r>
    </w:p>
    <w:p>
      <w:pPr>
        <w:spacing w:before="40" w:after="40" w:line="360" w:lineRule="auto"/>
        <w:ind w:firstLine="480" w:firstLineChars="200"/>
        <w:rPr>
          <w:rFonts w:ascii="宋体" w:hAnsi="宋体" w:eastAsia="宋体" w:cs="宋体"/>
          <w:kern w:val="0"/>
          <w:sz w:val="24"/>
        </w:rPr>
      </w:pPr>
      <w:r>
        <w:rPr>
          <w:rFonts w:ascii="宋体" w:hAnsi="宋体" w:eastAsia="宋体" w:cs="宋体"/>
          <w:kern w:val="0"/>
          <w:sz w:val="24"/>
        </w:rPr>
        <w:t>作业结束清场整洁，做到"工完场清"</w:t>
      </w:r>
    </w:p>
    <w:p>
      <w:pPr>
        <w:spacing w:before="240" w:after="180"/>
        <w:outlineLvl w:val="1"/>
        <w:rPr>
          <w:rFonts w:ascii="宋体" w:hAnsi="宋体" w:eastAsia="宋体" w:cs="宋体"/>
          <w:b/>
          <w:bCs/>
          <w:color w:val="000000"/>
          <w:sz w:val="28"/>
          <w:szCs w:val="28"/>
        </w:rPr>
      </w:pPr>
      <w:r>
        <w:rPr>
          <w:rFonts w:ascii="宋体" w:hAnsi="宋体" w:eastAsia="宋体" w:cs="宋体"/>
          <w:b/>
          <w:bCs/>
          <w:color w:val="000000"/>
          <w:sz w:val="28"/>
          <w:szCs w:val="28"/>
        </w:rPr>
        <w:t>7.4 应急保障</w:t>
      </w:r>
    </w:p>
    <w:tbl>
      <w:tblPr>
        <w:tblStyle w:val="1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120"/>
        <w:gridCol w:w="6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trPr>
        <w:tc>
          <w:tcPr>
            <w:tcW w:w="312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应急情景</w:t>
            </w:r>
          </w:p>
        </w:tc>
        <w:tc>
          <w:tcPr>
            <w:tcW w:w="6240" w:type="dxa"/>
            <w:tcBorders>
              <w:top w:val="single" w:color="000000" w:sz="4" w:space="0"/>
              <w:left w:val="single" w:color="000000" w:sz="4" w:space="0"/>
              <w:bottom w:val="single" w:color="000000" w:sz="4" w:space="0"/>
              <w:right w:val="single" w:color="000000" w:sz="4" w:space="0"/>
            </w:tcBorders>
            <w:shd w:val="clear" w:color="auto" w:fill="D5E8F0"/>
            <w:tcMar>
              <w:top w:w="80" w:type="dxa"/>
              <w:left w:w="120" w:type="dxa"/>
              <w:bottom w:w="80" w:type="dxa"/>
              <w:right w:w="120" w:type="dxa"/>
            </w:tcMar>
          </w:tcPr>
          <w:p>
            <w:pPr>
              <w:spacing w:line="360" w:lineRule="auto"/>
              <w:ind w:firstLine="482" w:firstLineChars="200"/>
              <w:jc w:val="center"/>
              <w:rPr>
                <w:rFonts w:ascii="宋体" w:hAnsi="宋体" w:eastAsia="宋体" w:cs="宋体"/>
                <w:kern w:val="0"/>
                <w:sz w:val="24"/>
              </w:rPr>
            </w:pPr>
            <w:r>
              <w:rPr>
                <w:rFonts w:ascii="宋体" w:hAnsi="宋体" w:eastAsia="宋体" w:cs="宋体"/>
                <w:b/>
                <w:bCs/>
                <w:kern w:val="0"/>
                <w:sz w:val="24"/>
              </w:rPr>
              <w:t>响应措施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极端天气（暴雨/台风）</w:t>
            </w:r>
          </w:p>
        </w:tc>
        <w:tc>
          <w:tcPr>
            <w:tcW w:w="62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立即停止室外作业、关闭外窗、固定机具、人员撤离至高处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突发疫情/公共卫生</w:t>
            </w:r>
          </w:p>
        </w:tc>
        <w:tc>
          <w:tcPr>
            <w:tcW w:w="62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配备口罩、消毒用品、每日测温，发现异常立即停工上报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垃圾外运受阻</w:t>
            </w:r>
          </w:p>
        </w:tc>
        <w:tc>
          <w:tcPr>
            <w:tcW w:w="62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启用备用合规处置场所，加密转运频次，确保日产日清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人员短缺</w:t>
            </w:r>
          </w:p>
        </w:tc>
        <w:tc>
          <w:tcPr>
            <w:tcW w:w="62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本地机动劳务储备2小时内补员，关键岗位A/B角备份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312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验收不合格</w:t>
            </w:r>
          </w:p>
        </w:tc>
        <w:tc>
          <w:tcPr>
            <w:tcW w:w="6240" w:type="dxa"/>
            <w:tcBorders>
              <w:top w:val="single" w:color="000000" w:sz="4" w:space="0"/>
              <w:left w:val="single" w:color="000000" w:sz="4" w:space="0"/>
              <w:bottom w:val="single" w:color="000000" w:sz="4" w:space="0"/>
              <w:right w:val="single" w:color="000000" w:sz="4" w:space="0"/>
            </w:tcBorders>
            <w:tcMar>
              <w:top w:w="80" w:type="dxa"/>
              <w:left w:w="120" w:type="dxa"/>
              <w:bottom w:w="80" w:type="dxa"/>
              <w:right w:w="120" w:type="dxa"/>
            </w:tcMar>
          </w:tcPr>
          <w:p>
            <w:pPr>
              <w:spacing w:line="360" w:lineRule="auto"/>
              <w:ind w:firstLine="480" w:firstLineChars="200"/>
              <w:rPr>
                <w:rFonts w:ascii="宋体" w:hAnsi="宋体" w:eastAsia="宋体" w:cs="宋体"/>
                <w:kern w:val="0"/>
                <w:sz w:val="24"/>
              </w:rPr>
            </w:pPr>
            <w:r>
              <w:rPr>
                <w:rFonts w:ascii="宋体" w:hAnsi="宋体" w:eastAsia="宋体" w:cs="宋体"/>
                <w:kern w:val="0"/>
                <w:sz w:val="24"/>
              </w:rPr>
              <w:t>30分钟内响应，2小时内完成整改，重大问题4小时内闭环</w:t>
            </w:r>
          </w:p>
        </w:tc>
      </w:tr>
    </w:tbl>
    <w:p>
      <w:pPr>
        <w:spacing w:line="360" w:lineRule="auto"/>
        <w:ind w:left="0" w:leftChars="0" w:firstLine="0" w:firstLineChars="0"/>
        <w:rPr>
          <w:rFonts w:ascii="宋体" w:hAnsi="宋体" w:eastAsia="宋体" w:cs="宋体"/>
          <w:kern w:val="0"/>
          <w:sz w:val="24"/>
        </w:rPr>
      </w:pPr>
    </w:p>
    <w:p>
      <w:pPr>
        <w:rPr>
          <w:rFonts w:hint="default"/>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5D56589"/>
    <w:rsid w:val="36991F33"/>
    <w:rsid w:val="36D13171"/>
    <w:rsid w:val="37FE2A53"/>
    <w:rsid w:val="38812374"/>
    <w:rsid w:val="38F12B0E"/>
    <w:rsid w:val="38F34C92"/>
    <w:rsid w:val="39CF0B7D"/>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0</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2026-08-05T10:22:49Z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