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8259F">
      <w:pPr>
        <w:spacing w:line="400" w:lineRule="atLeast"/>
        <w:jc w:val="center"/>
        <w:rPr>
          <w:rFonts w:hint="default" w:ascii="Times New Roman" w:hAnsi="Times New Roman" w:cs="Times New Roman"/>
          <w:b/>
          <w:bCs/>
          <w:color w:val="auto"/>
          <w:spacing w:val="-10"/>
          <w:sz w:val="56"/>
          <w:szCs w:val="56"/>
        </w:rPr>
      </w:pPr>
    </w:p>
    <w:p w14:paraId="6211CAF7">
      <w:pPr>
        <w:spacing w:line="400" w:lineRule="atLeast"/>
        <w:jc w:val="center"/>
        <w:rPr>
          <w:rFonts w:hint="eastAsia" w:cs="Times New Roman"/>
          <w:b/>
          <w:bCs w:val="0"/>
          <w:color w:val="auto"/>
          <w:spacing w:val="-10"/>
          <w:sz w:val="56"/>
          <w:szCs w:val="56"/>
          <w:highlight w:val="yellow"/>
          <w:lang w:val="en-US" w:eastAsia="zh-CN"/>
        </w:rPr>
      </w:pPr>
      <w:permStart w:id="0" w:edGrp="everyone"/>
      <w:r>
        <w:rPr>
          <w:rFonts w:hint="eastAsia" w:cs="Times New Roman"/>
          <w:b/>
          <w:bCs w:val="0"/>
          <w:color w:val="auto"/>
          <w:spacing w:val="-10"/>
          <w:sz w:val="56"/>
          <w:szCs w:val="56"/>
          <w:highlight w:val="yellow"/>
          <w:lang w:val="en-US" w:eastAsia="zh-CN"/>
        </w:rPr>
        <w:t xml:space="preserve"> 2026年度凤山科技园项目</w:t>
      </w:r>
    </w:p>
    <w:p w14:paraId="6FF0095D">
      <w:pPr>
        <w:spacing w:line="400" w:lineRule="atLeast"/>
        <w:jc w:val="center"/>
        <w:rPr>
          <w:rFonts w:hint="default" w:ascii="Times New Roman" w:hAnsi="Times New Roman" w:eastAsia="宋体" w:cs="Times New Roman"/>
          <w:b/>
          <w:bCs w:val="0"/>
          <w:color w:val="auto"/>
          <w:spacing w:val="-10"/>
          <w:sz w:val="56"/>
          <w:szCs w:val="56"/>
          <w:lang w:val="en-US" w:eastAsia="zh-CN"/>
        </w:rPr>
      </w:pPr>
      <w:r>
        <w:rPr>
          <w:rFonts w:hint="eastAsia" w:cs="Times New Roman"/>
          <w:b/>
          <w:bCs w:val="0"/>
          <w:color w:val="auto"/>
          <w:spacing w:val="-10"/>
          <w:sz w:val="56"/>
          <w:szCs w:val="56"/>
          <w:highlight w:val="yellow"/>
          <w:lang w:val="en-US" w:eastAsia="zh-CN"/>
        </w:rPr>
        <w:t xml:space="preserve">消防维保服务 </w:t>
      </w:r>
    </w:p>
    <w:permEnd w:id="0"/>
    <w:p w14:paraId="283BCEBA">
      <w:pPr>
        <w:spacing w:line="400" w:lineRule="atLeast"/>
        <w:jc w:val="center"/>
        <w:rPr>
          <w:rFonts w:hint="eastAsia" w:ascii="Times New Roman" w:hAnsi="Times New Roman" w:eastAsia="宋体" w:cs="Times New Roman"/>
          <w:b/>
          <w:bCs/>
          <w:color w:val="auto"/>
          <w:spacing w:val="-10"/>
          <w:lang w:eastAsia="zh-CN"/>
        </w:rPr>
      </w:pPr>
    </w:p>
    <w:p w14:paraId="3D3B3B70">
      <w:pPr>
        <w:spacing w:line="400" w:lineRule="atLeast"/>
        <w:jc w:val="center"/>
        <w:rPr>
          <w:rFonts w:hint="default" w:ascii="Times New Roman" w:hAnsi="Times New Roman" w:cs="Times New Roman"/>
          <w:b/>
          <w:bCs/>
          <w:color w:val="auto"/>
          <w:spacing w:val="-10"/>
        </w:rPr>
      </w:pPr>
    </w:p>
    <w:p w14:paraId="6852AC6A">
      <w:pPr>
        <w:spacing w:line="400" w:lineRule="atLeast"/>
        <w:jc w:val="center"/>
        <w:rPr>
          <w:rFonts w:hint="default" w:ascii="Times New Roman" w:hAnsi="Times New Roman" w:cs="Times New Roman"/>
          <w:b/>
          <w:bCs/>
          <w:color w:val="auto"/>
          <w:spacing w:val="-10"/>
        </w:rPr>
      </w:pPr>
    </w:p>
    <w:p w14:paraId="20559786">
      <w:pPr>
        <w:spacing w:line="400" w:lineRule="atLeast"/>
        <w:jc w:val="center"/>
        <w:rPr>
          <w:rFonts w:hint="default" w:ascii="Times New Roman" w:hAnsi="Times New Roman" w:cs="Times New Roman"/>
          <w:b/>
          <w:bCs/>
          <w:color w:val="auto"/>
          <w:spacing w:val="-10"/>
        </w:rPr>
      </w:pPr>
    </w:p>
    <w:p w14:paraId="26E1EA4C">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14:paraId="2CB2BB2B">
      <w:pPr>
        <w:spacing w:line="480" w:lineRule="exact"/>
        <w:rPr>
          <w:rFonts w:hint="default" w:ascii="Times New Roman" w:hAnsi="Times New Roman" w:cs="Times New Roman"/>
          <w:b/>
          <w:bCs/>
          <w:color w:val="auto"/>
          <w:sz w:val="44"/>
          <w:szCs w:val="44"/>
        </w:rPr>
      </w:pPr>
    </w:p>
    <w:p w14:paraId="3CAAD26C">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20D01657">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657E1F0C">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2BEF6FBF">
      <w:pPr>
        <w:pStyle w:val="19"/>
        <w:rPr>
          <w:rFonts w:hint="default" w:ascii="Times New Roman" w:hAnsi="Times New Roman" w:cs="Times New Roman"/>
          <w:color w:val="auto"/>
        </w:rPr>
      </w:pPr>
    </w:p>
    <w:p w14:paraId="1E5A8C05">
      <w:pPr>
        <w:pStyle w:val="19"/>
        <w:rPr>
          <w:rFonts w:hint="default" w:ascii="Times New Roman" w:hAnsi="Times New Roman" w:cs="Times New Roman"/>
          <w:color w:val="auto"/>
        </w:rPr>
      </w:pPr>
    </w:p>
    <w:p w14:paraId="14972B91">
      <w:pPr>
        <w:spacing w:line="480" w:lineRule="exact"/>
        <w:rPr>
          <w:rFonts w:hint="default" w:ascii="Times New Roman" w:hAnsi="Times New Roman" w:cs="Times New Roman"/>
          <w:b/>
          <w:bCs/>
          <w:color w:val="auto"/>
          <w:sz w:val="32"/>
          <w:szCs w:val="32"/>
        </w:rPr>
      </w:pPr>
    </w:p>
    <w:p w14:paraId="46F4AB04">
      <w:pPr>
        <w:pStyle w:val="19"/>
        <w:rPr>
          <w:rFonts w:hint="default" w:ascii="Times New Roman" w:hAnsi="Times New Roman" w:cs="Times New Roman"/>
          <w:color w:val="auto"/>
        </w:rPr>
      </w:pPr>
    </w:p>
    <w:p w14:paraId="1F876AAF">
      <w:pPr>
        <w:pStyle w:val="19"/>
        <w:rPr>
          <w:rFonts w:hint="default" w:ascii="Times New Roman" w:hAnsi="Times New Roman" w:cs="Times New Roman"/>
          <w:color w:val="auto"/>
        </w:rPr>
      </w:pPr>
    </w:p>
    <w:p w14:paraId="4198E1C2">
      <w:pPr>
        <w:pStyle w:val="19"/>
        <w:rPr>
          <w:rFonts w:hint="default" w:ascii="Times New Roman" w:hAnsi="Times New Roman" w:cs="Times New Roman"/>
          <w:color w:val="auto"/>
        </w:rPr>
      </w:pPr>
    </w:p>
    <w:p w14:paraId="738CF2D6">
      <w:pPr>
        <w:pStyle w:val="19"/>
        <w:rPr>
          <w:rFonts w:hint="default" w:ascii="Times New Roman" w:hAnsi="Times New Roman" w:cs="Times New Roman"/>
          <w:color w:val="auto"/>
        </w:rPr>
      </w:pPr>
    </w:p>
    <w:p w14:paraId="20306DBD">
      <w:pPr>
        <w:spacing w:line="480" w:lineRule="exact"/>
        <w:rPr>
          <w:rFonts w:hint="default" w:ascii="Times New Roman" w:hAnsi="Times New Roman" w:cs="Times New Roman"/>
          <w:b/>
          <w:bCs/>
          <w:color w:val="auto"/>
          <w:sz w:val="32"/>
          <w:szCs w:val="32"/>
        </w:rPr>
      </w:pPr>
    </w:p>
    <w:p w14:paraId="2A8228D9">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14:paraId="4A1AA33A">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（珠海正方产业开发运营有限公司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14:paraId="6DB3B38E">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2026年09月 09日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14:paraId="72AD20AA">
      <w:pPr>
        <w:spacing w:line="360" w:lineRule="auto"/>
        <w:jc w:val="center"/>
        <w:rPr>
          <w:rFonts w:hint="default" w:ascii="Times New Roman" w:hAnsi="Times New Roman" w:cs="Times New Roman"/>
          <w:b/>
          <w:bCs/>
          <w:color w:val="auto"/>
          <w:sz w:val="44"/>
          <w:szCs w:val="32"/>
        </w:rPr>
      </w:pPr>
    </w:p>
    <w:p w14:paraId="2508A897">
      <w:pPr>
        <w:spacing w:line="360" w:lineRule="auto"/>
        <w:jc w:val="center"/>
        <w:rPr>
          <w:rFonts w:hint="default" w:ascii="Times New Roman" w:hAnsi="Times New Roman" w:cs="Times New Roman"/>
          <w:b/>
          <w:bCs/>
          <w:color w:val="auto"/>
          <w:sz w:val="44"/>
          <w:szCs w:val="32"/>
        </w:rPr>
      </w:pPr>
    </w:p>
    <w:p w14:paraId="46535D21">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14:paraId="5B9B3A83">
      <w:pPr>
        <w:pStyle w:val="19"/>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14:paraId="2B02D726">
      <w:pPr>
        <w:pStyle w:val="19"/>
        <w:rPr>
          <w:rFonts w:hint="default" w:ascii="Times New Roman" w:hAnsi="Times New Roman" w:cs="Times New Roman"/>
          <w:color w:val="auto"/>
        </w:rPr>
      </w:pPr>
    </w:p>
    <w:p w14:paraId="6594D45E">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eastAsia" w:ascii="Times New Roman" w:hAnsi="Times New Roman" w:eastAsia="宋体" w:cs="Times New Roman"/>
          <w:b/>
          <w:bCs/>
          <w:color w:val="auto"/>
          <w:kern w:val="2"/>
          <w:sz w:val="24"/>
          <w:szCs w:val="24"/>
          <w:lang w:val="en-US" w:eastAsia="zh-CN" w:bidi="ar-SA"/>
        </w:rPr>
        <w:t>一、</w:t>
      </w:r>
      <w:r>
        <w:rPr>
          <w:rFonts w:hint="default" w:ascii="Times New Roman" w:hAnsi="Times New Roman" w:eastAsia="宋体" w:cs="Times New Roman"/>
          <w:b/>
          <w:bCs/>
          <w:color w:val="auto"/>
          <w:sz w:val="24"/>
        </w:rPr>
        <w:t>采购人</w:t>
      </w:r>
    </w:p>
    <w:p w14:paraId="7C016AF1">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珠海正方产业开发运营有限公司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14:paraId="520A3754">
      <w:pPr>
        <w:numPr>
          <w:ilvl w:val="0"/>
          <w:numId w:val="1"/>
        </w:numPr>
        <w:tabs>
          <w:tab w:val="left" w:pos="720"/>
        </w:tabs>
        <w:spacing w:beforeLines="0" w:afterLines="0" w:line="480" w:lineRule="auto"/>
        <w:rPr>
          <w:rFonts w:hint="eastAsia" w:cs="Times New Roman"/>
          <w:b/>
          <w:bCs/>
          <w:color w:val="auto"/>
          <w:sz w:val="24"/>
          <w:highlight w:val="none"/>
          <w:lang w:val="en-US" w:eastAsia="zh-CN"/>
        </w:rPr>
      </w:pPr>
      <w:r>
        <w:rPr>
          <w:rFonts w:hint="eastAsia" w:cs="Times New Roman"/>
          <w:b/>
          <w:bCs/>
          <w:color w:val="auto"/>
          <w:sz w:val="24"/>
          <w:highlight w:val="none"/>
          <w:lang w:val="en-US" w:eastAsia="zh-CN"/>
        </w:rPr>
        <w:t>项目概况</w:t>
      </w:r>
    </w:p>
    <w:p w14:paraId="7066B0B6">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凤山科技园项目位于珠海市香洲区翠景路1131号，总建筑规模约 65389.87 平方</w:t>
      </w:r>
      <w:r>
        <w:rPr>
          <w:rFonts w:hint="default" w:ascii="Times New Roman" w:hAnsi="Times New Roman" w:eastAsia="宋体" w:cs="Times New Roman"/>
          <w:color w:val="auto"/>
          <w:kern w:val="2"/>
          <w:sz w:val="24"/>
          <w:szCs w:val="24"/>
          <w:lang w:val="en-US" w:eastAsia="zh-CN" w:bidi="ar-SA"/>
        </w:rPr>
        <w:t>米。</w:t>
      </w:r>
      <w:r>
        <w:rPr>
          <w:rFonts w:hint="eastAsia" w:ascii="Times New Roman" w:hAnsi="Times New Roman" w:eastAsia="宋体" w:cs="Times New Roman"/>
          <w:color w:val="auto"/>
          <w:kern w:val="2"/>
          <w:sz w:val="24"/>
          <w:szCs w:val="24"/>
          <w:lang w:val="en-US" w:eastAsia="zh-CN" w:bidi="ar-SA"/>
        </w:rPr>
        <w:t>本次招标服务范围为凤山科技园项目交付区域(以下简称“本项目”):包含1~3栋科技办公楼、4~7栋直播电商办公楼、8~9栋公寓楼及首层商业配套区域的消防维保服务。</w:t>
      </w:r>
    </w:p>
    <w:p w14:paraId="5F7A393B">
      <w:pPr>
        <w:numPr>
          <w:ilvl w:val="0"/>
          <w:numId w:val="0"/>
        </w:numPr>
        <w:tabs>
          <w:tab w:val="left" w:pos="720"/>
        </w:tabs>
        <w:spacing w:beforeLines="0" w:afterLines="0" w:line="480" w:lineRule="auto"/>
        <w:ind w:left="0" w:leftChars="0" w:firstLine="482" w:firstLineChars="200"/>
        <w:rPr>
          <w:rFonts w:hint="default" w:ascii="Times New Roman" w:hAnsi="Times New Roman" w:eastAsia="宋体" w:cs="Times New Roman"/>
          <w:b/>
          <w:bCs/>
          <w:color w:val="auto"/>
          <w:sz w:val="24"/>
        </w:rPr>
      </w:pPr>
      <w:r>
        <w:rPr>
          <w:rFonts w:hint="eastAsia" w:cs="Times New Roman"/>
          <w:b/>
          <w:bCs/>
          <w:color w:val="auto"/>
          <w:kern w:val="2"/>
          <w:sz w:val="24"/>
          <w:szCs w:val="24"/>
          <w:lang w:val="en-US" w:eastAsia="zh-CN" w:bidi="ar-SA"/>
        </w:rPr>
        <w:t>三</w:t>
      </w:r>
      <w:r>
        <w:rPr>
          <w:rFonts w:hint="eastAsia" w:ascii="Times New Roman" w:hAnsi="Times New Roman" w:eastAsia="宋体" w:cs="Times New Roman"/>
          <w:b/>
          <w:bCs/>
          <w:color w:val="auto"/>
          <w:kern w:val="2"/>
          <w:sz w:val="24"/>
          <w:szCs w:val="24"/>
          <w:lang w:val="en-US" w:eastAsia="zh-CN" w:bidi="ar-SA"/>
        </w:rPr>
        <w:t>、</w:t>
      </w:r>
      <w:r>
        <w:rPr>
          <w:rFonts w:hint="default" w:ascii="Times New Roman" w:hAnsi="Times New Roman" w:eastAsia="宋体" w:cs="Times New Roman"/>
          <w:b/>
          <w:bCs/>
          <w:color w:val="auto"/>
          <w:sz w:val="24"/>
        </w:rPr>
        <w:t>采购预算总额</w:t>
      </w:r>
    </w:p>
    <w:p w14:paraId="72C0096D">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val="en-US" w:eastAsia="zh-CN"/>
        </w:rPr>
        <w:t>叁万贰仟陆佰玖拾肆元玖角肆分</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32694.94</w:t>
      </w:r>
      <w:r>
        <w:rPr>
          <w:rFonts w:hint="default" w:ascii="Times New Roman" w:hAnsi="Times New Roman" w:eastAsia="宋体" w:cs="Times New Roman"/>
          <w:color w:val="auto"/>
          <w:sz w:val="24"/>
          <w:u w:val="none"/>
        </w:rPr>
        <w:t>元），报价上限：</w:t>
      </w:r>
      <w:r>
        <w:rPr>
          <w:rFonts w:hint="eastAsia" w:cs="Times New Roman"/>
          <w:color w:val="auto"/>
          <w:sz w:val="24"/>
          <w:u w:val="none"/>
          <w:lang w:val="en-US" w:eastAsia="zh-CN"/>
        </w:rPr>
        <w:t>叁万贰仟陆佰玖拾肆元玖角肆分</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32694.94</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14:paraId="000B2250">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14:paraId="4334ACF2">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r>
        <w:rPr>
          <w:rFonts w:hint="eastAsia" w:cs="Times New Roman"/>
          <w:color w:val="auto"/>
          <w:sz w:val="24"/>
          <w:u w:val="single"/>
          <w:lang w:val="en-US" w:eastAsia="zh-CN"/>
        </w:rPr>
        <w:t>2026年度凤山科技园项目消防维保服务</w:t>
      </w:r>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14:paraId="7608026E">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14:paraId="49A6CD06">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1、投标人必须是在中华人民共和国境内注册的、具有独立承担民事责任能力的企业法人或其他组织。</w:t>
      </w:r>
    </w:p>
    <w:p w14:paraId="5C4F65B2">
      <w:pPr>
        <w:widowControl w:val="0"/>
        <w:numPr>
          <w:ilvl w:val="0"/>
          <w:numId w:val="0"/>
        </w:numPr>
        <w:tabs>
          <w:tab w:val="left" w:pos="720"/>
        </w:tabs>
        <w:spacing w:beforeLines="0" w:afterLines="0" w:line="480" w:lineRule="auto"/>
        <w:ind w:left="0" w:leftChars="0" w:firstLine="480" w:firstLineChars="200"/>
        <w:jc w:val="both"/>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2、投标人已完成社会消防技术服务信息系统登记备案，需包含消防设施维护保养检测类型。需提供网站备案截图并加盖投标人公章。</w:t>
      </w:r>
    </w:p>
    <w:p w14:paraId="35F98B2B">
      <w:pPr>
        <w:widowControl w:val="0"/>
        <w:numPr>
          <w:ilvl w:val="0"/>
          <w:numId w:val="0"/>
        </w:numPr>
        <w:tabs>
          <w:tab w:val="left" w:pos="720"/>
        </w:tabs>
        <w:spacing w:beforeLines="0" w:afterLines="0" w:line="480" w:lineRule="auto"/>
        <w:ind w:left="0" w:leftChars="0" w:firstLine="480" w:firstLineChars="200"/>
        <w:jc w:val="both"/>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3、供应商未被列入“信用中国”网站(www.creditchina.gov.cn)“记录失信被执行人或重大税收违法失信主体”记录名单。</w:t>
      </w:r>
    </w:p>
    <w:p w14:paraId="4DE6665C">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4</w:t>
      </w:r>
      <w:r>
        <w:rPr>
          <w:rFonts w:hint="eastAsia" w:ascii="Times New Roman" w:hAnsi="Times New Roman" w:eastAsia="宋体" w:cs="Times New Roman"/>
          <w:color w:val="auto"/>
          <w:kern w:val="2"/>
          <w:sz w:val="24"/>
          <w:szCs w:val="24"/>
          <w:lang w:val="en-US" w:eastAsia="zh-CN" w:bidi="ar-SA"/>
        </w:rPr>
        <w:t>、未被纳入正方集团“黑名单”。</w:t>
      </w:r>
    </w:p>
    <w:p w14:paraId="40EBF5C9">
      <w:pPr>
        <w:widowControl w:val="0"/>
        <w:numPr>
          <w:ilvl w:val="0"/>
          <w:numId w:val="0"/>
        </w:numPr>
        <w:tabs>
          <w:tab w:val="left" w:pos="720"/>
        </w:tabs>
        <w:spacing w:beforeLines="0" w:afterLines="0" w:line="480" w:lineRule="auto"/>
        <w:ind w:left="0" w:leftChars="0" w:firstLine="480" w:firstLineChars="200"/>
        <w:jc w:val="both"/>
        <w:rPr>
          <w:rFonts w:hint="eastAsia" w:ascii="Times New Roman" w:hAnsi="Times New Roman" w:eastAsia="宋体" w:cs="Times New Roman"/>
          <w:color w:val="auto"/>
          <w:kern w:val="2"/>
          <w:sz w:val="24"/>
          <w:szCs w:val="24"/>
          <w:lang w:val="en-US" w:eastAsia="zh-CN" w:bidi="ar-SA"/>
        </w:rPr>
      </w:pPr>
      <w:r>
        <w:rPr>
          <w:rFonts w:hint="eastAsia" w:cs="Times New Roman"/>
          <w:color w:val="auto"/>
          <w:kern w:val="2"/>
          <w:sz w:val="24"/>
          <w:szCs w:val="24"/>
          <w:lang w:val="en-US" w:eastAsia="zh-CN" w:bidi="ar-SA"/>
        </w:rPr>
        <w:t>5</w:t>
      </w:r>
      <w:r>
        <w:rPr>
          <w:rFonts w:hint="eastAsia" w:ascii="Times New Roman" w:hAnsi="Times New Roman" w:eastAsia="宋体" w:cs="Times New Roman"/>
          <w:color w:val="auto"/>
          <w:kern w:val="2"/>
          <w:sz w:val="24"/>
          <w:szCs w:val="24"/>
          <w:lang w:val="en-US" w:eastAsia="zh-CN" w:bidi="ar-SA"/>
        </w:rPr>
        <w:t>、与其他投标人不存在单位负责人为同一人或者存在控股、管理关系。</w:t>
      </w:r>
    </w:p>
    <w:p w14:paraId="39A32A4C">
      <w:pPr>
        <w:keepNext w:val="0"/>
        <w:keepLines w:val="0"/>
        <w:pageBreakBefore w:val="0"/>
        <w:widowControl w:val="0"/>
        <w:kinsoku/>
        <w:wordWrap/>
        <w:overflowPunct/>
        <w:topLinePunct w:val="0"/>
        <w:autoSpaceDE/>
        <w:autoSpaceDN/>
        <w:bidi w:val="0"/>
        <w:adjustRightInd/>
        <w:snapToGrid/>
        <w:spacing w:beforeLines="0" w:afterLines="0" w:line="480" w:lineRule="auto"/>
        <w:ind w:firstLine="480" w:firstLineChars="200"/>
        <w:textAlignment w:val="auto"/>
        <w:rPr>
          <w:rFonts w:hint="default" w:ascii="Times New Roman" w:hAnsi="Times New Roman" w:eastAsia="宋体" w:cs="Times New Roman"/>
          <w:b w:val="0"/>
          <w:bCs w:val="0"/>
          <w:color w:val="auto"/>
          <w:sz w:val="24"/>
        </w:rPr>
      </w:pPr>
      <w:r>
        <w:rPr>
          <w:rFonts w:hint="eastAsia" w:cs="Times New Roman"/>
          <w:b w:val="0"/>
          <w:bCs w:val="0"/>
          <w:color w:val="auto"/>
          <w:kern w:val="2"/>
          <w:sz w:val="24"/>
          <w:szCs w:val="24"/>
          <w:lang w:val="en-US" w:eastAsia="zh-CN" w:bidi="ar-SA"/>
        </w:rPr>
        <w:t>6</w:t>
      </w:r>
      <w:r>
        <w:rPr>
          <w:rFonts w:hint="eastAsia" w:ascii="Times New Roman" w:hAnsi="Times New Roman" w:eastAsia="宋体" w:cs="Times New Roman"/>
          <w:b w:val="0"/>
          <w:bCs w:val="0"/>
          <w:color w:val="auto"/>
          <w:kern w:val="2"/>
          <w:sz w:val="24"/>
          <w:szCs w:val="24"/>
          <w:lang w:val="en-US" w:eastAsia="zh-CN" w:bidi="ar-SA"/>
        </w:rPr>
        <w:t>、本项目不接受联合体投标。</w:t>
      </w:r>
    </w:p>
    <w:p w14:paraId="67D140C7">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14:paraId="71C2A20B">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14:paraId="31296A5A">
      <w:pPr>
        <w:pStyle w:val="6"/>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14:paraId="4A134E1D">
      <w:pPr>
        <w:pStyle w:val="6"/>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14:paraId="488A4880">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14:paraId="76A11A4B">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14:paraId="4301A440">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14:paraId="745FB2FE">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14:paraId="04CF38B5">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14:paraId="50DDEBFB">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14:paraId="775602BF">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14:paraId="1E4ACB9D">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14:paraId="7E0534D7">
      <w:pPr>
        <w:pStyle w:val="5"/>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14:paraId="7F8C7C2B">
      <w:pPr>
        <w:pStyle w:val="5"/>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14:paraId="5DCC5BFA">
      <w:pPr>
        <w:pStyle w:val="5"/>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14:paraId="4C10B75B">
      <w:pPr>
        <w:pStyle w:val="5"/>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14:paraId="650B924D">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14:paraId="03FB3C23">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4"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09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14</w:t>
      </w:r>
      <w:r>
        <w:rPr>
          <w:rFonts w:hint="default" w:ascii="Times New Roman" w:hAnsi="Times New Roman" w:eastAsia="宋体" w:cs="Times New Roman"/>
          <w:color w:val="auto"/>
          <w:sz w:val="24"/>
        </w:rPr>
        <w:t>日 1</w:t>
      </w:r>
      <w:r>
        <w:rPr>
          <w:rFonts w:hint="eastAsia" w:cs="Times New Roman"/>
          <w:color w:val="auto"/>
          <w:sz w:val="24"/>
          <w:lang w:val="en-US" w:eastAsia="zh-CN"/>
        </w:rPr>
        <w:t>5:00</w:t>
      </w:r>
      <w:r>
        <w:rPr>
          <w:rFonts w:hint="default" w:ascii="Times New Roman" w:hAnsi="Times New Roman" w:eastAsia="宋体" w:cs="Times New Roman"/>
          <w:color w:val="auto"/>
          <w:sz w:val="24"/>
        </w:rPr>
        <w:t>（北京时间）；</w:t>
      </w:r>
    </w:p>
    <w:permEnd w:id="4"/>
    <w:p w14:paraId="799C7D39">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ascii="Arial" w:hAnsi="Arial" w:eastAsia="Arial" w:cs="Arial"/>
          <w:b/>
          <w:bCs/>
          <w:i w:val="0"/>
          <w:iCs w:val="0"/>
          <w:caps w:val="0"/>
          <w:color w:val="2C4A77"/>
          <w:spacing w:val="0"/>
          <w:sz w:val="21"/>
          <w:szCs w:val="21"/>
          <w:highlight w:val="yellow"/>
          <w:shd w:val="clear" w:fill="FFFFFF"/>
        </w:rPr>
        <w:t>procurement@zhzf-group.com</w:t>
      </w:r>
      <w:r>
        <w:rPr>
          <w:rFonts w:hint="default" w:ascii="Times New Roman" w:hAnsi="Times New Roman" w:eastAsia="宋体" w:cs="Times New Roman"/>
          <w:color w:val="auto"/>
          <w:sz w:val="24"/>
        </w:rPr>
        <w:t>（邮件主题请用括号备注：</w:t>
      </w:r>
      <w:permStart w:id="5" w:edGrp="everyone"/>
      <w:r>
        <w:rPr>
          <w:rFonts w:hint="eastAsia" w:cs="Times New Roman"/>
          <w:color w:val="auto"/>
          <w:sz w:val="24"/>
          <w:lang w:val="en-US" w:eastAsia="zh-CN"/>
        </w:rPr>
        <w:t>投标单位全称+</w:t>
      </w:r>
      <w:r>
        <w:rPr>
          <w:rFonts w:hint="eastAsia" w:cs="Times New Roman"/>
          <w:color w:val="auto"/>
          <w:sz w:val="24"/>
          <w:lang w:eastAsia="zh-CN"/>
        </w:rPr>
        <w:t>2026年度凤山科技园项目消防维保服务</w:t>
      </w:r>
      <w:r>
        <w:rPr>
          <w:rFonts w:hint="default" w:ascii="Times New Roman" w:hAnsi="Times New Roman" w:eastAsia="宋体" w:cs="Times New Roman"/>
          <w:color w:val="auto"/>
          <w:sz w:val="24"/>
        </w:rPr>
        <w:t>+</w:t>
      </w:r>
      <w:r>
        <w:rPr>
          <w:rFonts w:hint="eastAsia" w:cs="Times New Roman"/>
          <w:color w:val="auto"/>
          <w:sz w:val="24"/>
          <w:lang w:val="en-US" w:eastAsia="zh-CN"/>
        </w:rPr>
        <w:t>熊工</w:t>
      </w:r>
      <w:permEnd w:id="5"/>
      <w:r>
        <w:rPr>
          <w:rFonts w:hint="default" w:ascii="Times New Roman" w:hAnsi="Times New Roman" w:eastAsia="宋体" w:cs="Times New Roman"/>
          <w:color w:val="auto"/>
          <w:sz w:val="24"/>
        </w:rPr>
        <w:t>）。</w:t>
      </w:r>
    </w:p>
    <w:p w14:paraId="627DF58A">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14:paraId="783D7182">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14:paraId="38B29300">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14:paraId="723E8B4A">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14:paraId="500B42E4">
      <w:pPr>
        <w:pStyle w:val="34"/>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14:paraId="29A6BABA">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14:paraId="4DC69CA3">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14:paraId="2488C759">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14:paraId="0F296802">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14:paraId="729A8035">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14:paraId="438A53FC">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14:paraId="1882A223">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若中标供应商放弃中标资格、不符合中标条件的、因不可抗力不能履行合同或者被查实存在影响中标结果的违法行为等情形，招标人可按照确定的【报价由低到高】排名顺序依次确定增补为中标供应商，也可重新招标。</w:t>
      </w:r>
    </w:p>
    <w:p w14:paraId="422C087F">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14:paraId="69C7A085">
      <w:pPr>
        <w:pStyle w:val="34"/>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14:paraId="02C1BF8F">
      <w:pPr>
        <w:pStyle w:val="34"/>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14:paraId="5D5072B7">
      <w:pPr>
        <w:pStyle w:val="34"/>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14:paraId="6EF03F74">
      <w:pPr>
        <w:pStyle w:val="34"/>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14:paraId="1DF15558">
      <w:pPr>
        <w:pStyle w:val="34"/>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14:paraId="19741CB3">
      <w:pPr>
        <w:pStyle w:val="34"/>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14:paraId="2650C688">
      <w:pPr>
        <w:pStyle w:val="34"/>
        <w:spacing w:beforeLines="0" w:afterLines="0" w:line="480" w:lineRule="auto"/>
        <w:ind w:firstLine="480"/>
        <w:rPr>
          <w:rFonts w:hint="eastAsia"/>
        </w:rPr>
      </w:pPr>
      <w:r>
        <w:rPr>
          <w:rFonts w:hint="default" w:ascii="宋体" w:hAnsi="宋体"/>
          <w:sz w:val="24"/>
        </w:rPr>
        <w:t>（4）其他细微偏差按照有利于采购人的原则进行补正。</w:t>
      </w:r>
    </w:p>
    <w:p w14:paraId="590AD7F8">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14:paraId="499D0129">
      <w:pPr>
        <w:keepNext w:val="0"/>
        <w:keepLines w:val="0"/>
        <w:pageBreakBefore w:val="0"/>
        <w:widowControl w:val="0"/>
        <w:numPr>
          <w:ilvl w:val="0"/>
          <w:numId w:val="0"/>
        </w:numPr>
        <w:kinsoku/>
        <w:wordWrap/>
        <w:overflowPunct/>
        <w:topLinePunct w:val="0"/>
        <w:autoSpaceDE/>
        <w:autoSpaceDN/>
        <w:bidi w:val="0"/>
        <w:adjustRightInd/>
        <w:spacing w:line="480" w:lineRule="auto"/>
        <w:ind w:firstLine="480" w:firstLineChars="200"/>
        <w:textAlignment w:val="auto"/>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珠海市香洲区卫康路199号香洲创港中心17栋15楼。</w:t>
      </w:r>
    </w:p>
    <w:p w14:paraId="67D19F8B">
      <w:pPr>
        <w:keepNext w:val="0"/>
        <w:keepLines w:val="0"/>
        <w:pageBreakBefore w:val="0"/>
        <w:widowControl w:val="0"/>
        <w:numPr>
          <w:ilvl w:val="0"/>
          <w:numId w:val="0"/>
        </w:numPr>
        <w:kinsoku/>
        <w:wordWrap/>
        <w:overflowPunct/>
        <w:topLinePunct w:val="0"/>
        <w:autoSpaceDE/>
        <w:autoSpaceDN/>
        <w:bidi w:val="0"/>
        <w:adjustRightInd/>
        <w:spacing w:line="480" w:lineRule="auto"/>
        <w:ind w:firstLine="480" w:firstLineChars="200"/>
        <w:textAlignment w:val="auto"/>
        <w:rPr>
          <w:rFonts w:hint="default" w:ascii="Times New Roman" w:hAnsi="Times New Roman" w:eastAsia="宋体" w:cs="Times New Roman"/>
          <w:color w:val="auto"/>
          <w:sz w:val="24"/>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6" w:edGrp="everyone"/>
      <w:r>
        <w:rPr>
          <w:rFonts w:hint="eastAsia" w:ascii="Times New Roman" w:hAnsi="Times New Roman" w:eastAsia="宋体" w:cs="Times New Roman"/>
          <w:color w:val="auto"/>
          <w:sz w:val="24"/>
          <w:szCs w:val="24"/>
          <w:lang w:eastAsia="zh-CN"/>
        </w:rPr>
        <w:t>（</w:t>
      </w:r>
      <w:r>
        <w:rPr>
          <w:rFonts w:hint="eastAsia" w:cs="Times New Roman"/>
          <w:color w:val="auto"/>
          <w:sz w:val="24"/>
          <w:szCs w:val="24"/>
          <w:lang w:val="en-US" w:eastAsia="zh-CN"/>
        </w:rPr>
        <w:t>熊工18529603760</w:t>
      </w:r>
      <w:r>
        <w:rPr>
          <w:rFonts w:hint="eastAsia" w:ascii="Times New Roman" w:hAnsi="Times New Roman" w:eastAsia="宋体" w:cs="Times New Roman"/>
          <w:color w:val="auto"/>
          <w:sz w:val="24"/>
          <w:szCs w:val="24"/>
          <w:lang w:eastAsia="zh-CN"/>
        </w:rPr>
        <w:t>）</w:t>
      </w:r>
      <w:permEnd w:id="6"/>
      <w:r>
        <w:rPr>
          <w:rFonts w:hint="default" w:ascii="Times New Roman" w:hAnsi="Times New Roman" w:eastAsia="宋体" w:cs="Times New Roman"/>
          <w:color w:val="auto"/>
          <w:sz w:val="24"/>
        </w:rPr>
        <w:t>。</w:t>
      </w:r>
    </w:p>
    <w:p w14:paraId="0E5510DF">
      <w:pPr>
        <w:pStyle w:val="33"/>
        <w:keepNext w:val="0"/>
        <w:keepLines w:val="0"/>
        <w:pageBreakBefore w:val="0"/>
        <w:widowControl w:val="0"/>
        <w:tabs>
          <w:tab w:val="left" w:pos="2272"/>
        </w:tabs>
        <w:kinsoku/>
        <w:wordWrap/>
        <w:overflowPunct/>
        <w:topLinePunct w:val="0"/>
        <w:autoSpaceDE/>
        <w:autoSpaceDN/>
        <w:bidi w:val="0"/>
        <w:adjustRightInd/>
        <w:snapToGrid w:val="0"/>
        <w:spacing w:line="480" w:lineRule="auto"/>
        <w:ind w:firstLine="720" w:firstLineChars="300"/>
        <w:jc w:val="left"/>
        <w:textAlignment w:val="auto"/>
        <w:rPr>
          <w:rFonts w:hint="eastAsia" w:ascii="宋体" w:hAnsi="宋体" w:eastAsia="宋体" w:cs="宋体"/>
          <w:color w:val="auto"/>
          <w:sz w:val="24"/>
          <w:szCs w:val="24"/>
        </w:rPr>
      </w:pPr>
      <w:r>
        <w:rPr>
          <w:rFonts w:hint="eastAsia" w:ascii="宋体" w:hAnsi="宋体"/>
          <w:sz w:val="24"/>
          <w:lang w:val="en-US" w:eastAsia="zh-CN"/>
        </w:rPr>
        <w:t>项目</w:t>
      </w:r>
      <w:r>
        <w:rPr>
          <w:rFonts w:hint="default" w:ascii="宋体" w:hAnsi="宋体"/>
          <w:sz w:val="24"/>
          <w:lang w:val="en-US" w:eastAsia="zh-CN"/>
        </w:rPr>
        <w:t>咨询</w:t>
      </w:r>
      <w:r>
        <w:rPr>
          <w:rFonts w:hint="eastAsia"/>
          <w:sz w:val="24"/>
          <w:lang w:val="en-US" w:eastAsia="zh-CN"/>
        </w:rPr>
        <w:t>/踏勘</w:t>
      </w:r>
      <w:r>
        <w:rPr>
          <w:rFonts w:hint="default" w:ascii="宋体" w:hAnsi="宋体"/>
          <w:sz w:val="24"/>
          <w:lang w:val="en-US" w:eastAsia="zh-CN"/>
        </w:rPr>
        <w:t>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kern w:val="2"/>
          <w:sz w:val="24"/>
          <w:szCs w:val="24"/>
          <w:lang w:val="en-US" w:eastAsia="zh-CN" w:bidi="ar-SA"/>
        </w:rPr>
        <w:t>（陈工18933371554</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14:paraId="17A2A854">
      <w:pPr>
        <w:pStyle w:val="19"/>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珠海正方产业开发运营有限公司</w:t>
      </w:r>
      <w:r>
        <w:rPr>
          <w:rFonts w:hint="eastAsia" w:ascii="宋体" w:hAnsi="宋体" w:eastAsia="宋体" w:cs="宋体"/>
          <w:color w:val="auto"/>
          <w:sz w:val="24"/>
          <w:szCs w:val="24"/>
        </w:rPr>
        <w:t xml:space="preserve">         </w:t>
      </w:r>
    </w:p>
    <w:p w14:paraId="23CD8181">
      <w:pPr>
        <w:pStyle w:val="19"/>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 xml:space="preserve">09 </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09</w:t>
      </w:r>
      <w:bookmarkStart w:id="97" w:name="_GoBack"/>
      <w:bookmarkEnd w:id="97"/>
      <w:r>
        <w:rPr>
          <w:rFonts w:hint="eastAsia" w:ascii="宋体" w:hAnsi="宋体" w:eastAsia="宋体" w:cs="宋体"/>
          <w:color w:val="auto"/>
          <w:sz w:val="24"/>
          <w:szCs w:val="24"/>
        </w:rPr>
        <w:t xml:space="preserve"> 日</w:t>
      </w:r>
    </w:p>
    <w:p w14:paraId="6D5A88D6">
      <w:pPr>
        <w:pStyle w:val="19"/>
        <w:jc w:val="right"/>
        <w:rPr>
          <w:rFonts w:hint="eastAsia" w:ascii="宋体" w:hAnsi="宋体" w:eastAsia="宋体" w:cs="宋体"/>
          <w:color w:val="auto"/>
          <w:sz w:val="24"/>
          <w:szCs w:val="24"/>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14:paraId="74D430B3">
      <w:pPr>
        <w:pStyle w:val="19"/>
        <w:jc w:val="right"/>
        <w:rPr>
          <w:rFonts w:hint="eastAsia" w:ascii="宋体" w:hAnsi="宋体" w:eastAsia="宋体" w:cs="宋体"/>
          <w:color w:val="auto"/>
          <w:sz w:val="24"/>
          <w:szCs w:val="24"/>
        </w:rPr>
      </w:pPr>
    </w:p>
    <w:p w14:paraId="043D11DF">
      <w:pPr>
        <w:pStyle w:val="19"/>
        <w:jc w:val="right"/>
        <w:rPr>
          <w:rFonts w:hint="eastAsia" w:ascii="宋体" w:hAnsi="宋体" w:eastAsia="宋体" w:cs="宋体"/>
          <w:color w:val="auto"/>
          <w:sz w:val="24"/>
          <w:szCs w:val="24"/>
        </w:rPr>
      </w:pPr>
    </w:p>
    <w:p w14:paraId="5C9B2473">
      <w:pPr>
        <w:pStyle w:val="2"/>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27664"/>
      <w:bookmarkStart w:id="3" w:name="_Toc15547"/>
      <w:bookmarkStart w:id="4" w:name="_Toc9199"/>
      <w:r>
        <w:rPr>
          <w:rFonts w:hint="eastAsia" w:ascii="宋体" w:hAnsi="宋体" w:eastAsia="宋体"/>
          <w:lang w:eastAsia="zh-CN"/>
        </w:rPr>
        <w:t>报价文件格式</w:t>
      </w:r>
      <w:bookmarkEnd w:id="2"/>
      <w:bookmarkEnd w:id="3"/>
      <w:bookmarkEnd w:id="4"/>
      <w:bookmarkStart w:id="5" w:name="_Toc276645578"/>
      <w:bookmarkStart w:id="6" w:name="_Toc503427708"/>
    </w:p>
    <w:p w14:paraId="1008FF90">
      <w:pPr>
        <w:pStyle w:val="3"/>
        <w:spacing w:line="360" w:lineRule="auto"/>
        <w:rPr>
          <w:rFonts w:hint="eastAsia" w:ascii="黑体" w:hAnsi="黑体" w:eastAsia="黑体" w:cs="黑体"/>
          <w:b/>
          <w:bCs w:val="0"/>
          <w:sz w:val="28"/>
          <w:szCs w:val="28"/>
        </w:rPr>
      </w:pPr>
      <w:bookmarkStart w:id="7" w:name="_Toc202251700"/>
      <w:bookmarkStart w:id="8" w:name="_Toc202816996"/>
      <w:bookmarkStart w:id="9" w:name="_Toc698"/>
      <w:bookmarkStart w:id="10" w:name="_Toc16107"/>
      <w:bookmarkStart w:id="11" w:name="_Toc202252034"/>
      <w:bookmarkStart w:id="12" w:name="_Toc15317"/>
      <w:bookmarkStart w:id="13" w:name="_Toc202254105"/>
      <w:bookmarkStart w:id="14" w:name="_Toc202820351"/>
      <w:bookmarkStart w:id="15" w:name="_Toc259090982"/>
      <w:bookmarkStart w:id="16" w:name="_Toc276645579"/>
      <w:bookmarkStart w:id="17" w:name="_Toc202819878"/>
      <w:bookmarkStart w:id="18" w:name="_Toc202251075"/>
      <w:bookmarkStart w:id="19" w:name="_Toc503427710"/>
      <w:bookmarkStart w:id="20" w:name="_Toc17685"/>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14:paraId="2A0C6567">
      <w:pPr>
        <w:pStyle w:val="4"/>
        <w:spacing w:before="100" w:after="100" w:line="360" w:lineRule="auto"/>
        <w:rPr>
          <w:rFonts w:ascii="宋体" w:hAnsi="宋体"/>
          <w:sz w:val="28"/>
        </w:rPr>
      </w:pPr>
      <w:bookmarkStart w:id="21" w:name="_Toc20366"/>
      <w:bookmarkStart w:id="22" w:name="_Toc503427711"/>
      <w:bookmarkStart w:id="23" w:name="_Toc259090983"/>
      <w:bookmarkStart w:id="24" w:name="_Toc13089"/>
      <w:bookmarkStart w:id="25" w:name="_Toc32660"/>
      <w:bookmarkStart w:id="26" w:name="_Toc24181"/>
      <w:bookmarkStart w:id="27" w:name="_Toc276645580"/>
      <w:r>
        <w:rPr>
          <w:rFonts w:hint="eastAsia" w:ascii="宋体" w:hAnsi="宋体"/>
          <w:sz w:val="28"/>
        </w:rPr>
        <w:t>1.1投标函</w:t>
      </w:r>
      <w:bookmarkEnd w:id="21"/>
      <w:bookmarkEnd w:id="22"/>
      <w:bookmarkEnd w:id="23"/>
      <w:bookmarkEnd w:id="24"/>
      <w:bookmarkEnd w:id="25"/>
      <w:bookmarkEnd w:id="26"/>
      <w:bookmarkEnd w:id="27"/>
    </w:p>
    <w:p w14:paraId="286FC591">
      <w:pPr>
        <w:pStyle w:val="5"/>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珠海正方产业开发运营有限公司</w:t>
      </w:r>
    </w:p>
    <w:p w14:paraId="1223C8F4">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2026年度凤山科技园项目消防维保服务</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14:paraId="54814E43">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14:paraId="71DF325C">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14:paraId="0A44358B">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14:paraId="51D1CEA8">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14:paraId="53FC0B46">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14:paraId="5CF52EE3">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14:paraId="1C51C085">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14:paraId="3F63148A">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14:paraId="12F91E31">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14:paraId="2A979B80">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14:paraId="2F424EE1">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14:paraId="11D9DA28">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14:paraId="196587CC">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14:paraId="3A5FE1DA">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14:paraId="4BC296EC">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14:paraId="1A1E566B">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14:paraId="22CCBEC4">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14:paraId="4C30240E">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14:paraId="5091807B">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14:paraId="4ABB1C7B">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14:paraId="527E9777">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14:paraId="608ED5D7">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14:paraId="47449AB5">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14:paraId="58978BC6">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14:paraId="6712D16F">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14:paraId="0CA9BFD8">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14:paraId="53DE3EA1">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14:paraId="7F05C002">
      <w:pPr>
        <w:pStyle w:val="4"/>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14:paraId="0B40BB16">
      <w:pPr>
        <w:rPr>
          <w:rFonts w:hint="eastAsia" w:ascii="宋体" w:hAnsi="宋体" w:eastAsia="宋体" w:cs="宋体"/>
          <w:b/>
          <w:bCs/>
          <w:sz w:val="44"/>
          <w:szCs w:val="44"/>
        </w:rPr>
      </w:pPr>
    </w:p>
    <w:p w14:paraId="41A3C7E1">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14:paraId="2283D46C">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14:paraId="7DE84AC6">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14:paraId="1BB10164">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14:paraId="55AEC33E">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14:paraId="42F63CA4">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14:paraId="652601B5">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14:paraId="33BAA433">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14:paraId="56774652">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14:paraId="65A4DD4C">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14:paraId="5243F9C5">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E957062">
                            <w:pPr>
                              <w:jc w:val="center"/>
                              <w:rPr>
                                <w:rFonts w:hAnsi="宋体"/>
                                <w:szCs w:val="21"/>
                              </w:rPr>
                            </w:pPr>
                          </w:p>
                          <w:p w14:paraId="1801E114">
                            <w:pPr>
                              <w:jc w:val="center"/>
                              <w:rPr>
                                <w:rFonts w:hAnsi="宋体"/>
                                <w:szCs w:val="21"/>
                              </w:rPr>
                            </w:pPr>
                          </w:p>
                          <w:p w14:paraId="2658CA69">
                            <w:pPr>
                              <w:jc w:val="center"/>
                              <w:rPr>
                                <w:rFonts w:hAnsi="宋体"/>
                                <w:szCs w:val="21"/>
                              </w:rPr>
                            </w:pPr>
                          </w:p>
                          <w:p w14:paraId="18DA3948">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vEes9oAAAANAQAADwAAAAAAAAABACAAAAAiAAAAZHJzL2Rvd25yZXYueG1s&#10;UEsBAhQAFAAAAAgAh07iQIE+ZEMvAgAAYAQAAA4AAAAAAAAAAQAgAAAAKQEAAGRycy9lMm9Eb2Mu&#10;eG1sUEsFBgAAAAAGAAYAWQEAAMoFAAAAAA==&#10;">
                <v:fill on="t" focussize="0,0"/>
                <v:stroke color="#000000" joinstyle="miter"/>
                <v:imagedata o:title=""/>
                <o:lock v:ext="edit" aspectratio="f"/>
                <v:textbox>
                  <w:txbxContent>
                    <w:p w14:paraId="6E957062">
                      <w:pPr>
                        <w:jc w:val="center"/>
                        <w:rPr>
                          <w:rFonts w:hAnsi="宋体"/>
                          <w:szCs w:val="21"/>
                        </w:rPr>
                      </w:pPr>
                    </w:p>
                    <w:p w14:paraId="1801E114">
                      <w:pPr>
                        <w:jc w:val="center"/>
                        <w:rPr>
                          <w:rFonts w:hAnsi="宋体"/>
                          <w:szCs w:val="21"/>
                        </w:rPr>
                      </w:pPr>
                    </w:p>
                    <w:p w14:paraId="2658CA69">
                      <w:pPr>
                        <w:jc w:val="center"/>
                        <w:rPr>
                          <w:rFonts w:hAnsi="宋体"/>
                          <w:szCs w:val="21"/>
                        </w:rPr>
                      </w:pPr>
                    </w:p>
                    <w:p w14:paraId="18DA3948">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B46D3FC">
                            <w:pPr>
                              <w:jc w:val="center"/>
                              <w:rPr>
                                <w:rFonts w:hAnsi="宋体"/>
                                <w:szCs w:val="21"/>
                              </w:rPr>
                            </w:pPr>
                          </w:p>
                          <w:p w14:paraId="19DCC1B5">
                            <w:pPr>
                              <w:jc w:val="center"/>
                              <w:rPr>
                                <w:rFonts w:hAnsi="宋体"/>
                                <w:szCs w:val="21"/>
                              </w:rPr>
                            </w:pPr>
                          </w:p>
                          <w:p w14:paraId="550B1367">
                            <w:pPr>
                              <w:jc w:val="center"/>
                              <w:rPr>
                                <w:rFonts w:hAnsi="宋体"/>
                                <w:szCs w:val="21"/>
                              </w:rPr>
                            </w:pPr>
                          </w:p>
                          <w:p w14:paraId="22963052">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WG7Ij2gAAAA0BAAAPAAAAAAAAAAEAIAAAACIAAABkcnMvZG93bnJldi54bWxQ&#10;SwECFAAUAAAACACHTuJAFo+NDi4CAABgBAAADgAAAAAAAAABACAAAAApAQAAZHJzL2Uyb0RvYy54&#10;bWxQSwUGAAAAAAYABgBZAQAAyQUAAAAA&#10;">
                <v:fill on="t" focussize="0,0"/>
                <v:stroke color="#000000" joinstyle="miter"/>
                <v:imagedata o:title=""/>
                <o:lock v:ext="edit" aspectratio="f"/>
                <v:textbox>
                  <w:txbxContent>
                    <w:p w14:paraId="1B46D3FC">
                      <w:pPr>
                        <w:jc w:val="center"/>
                        <w:rPr>
                          <w:rFonts w:hAnsi="宋体"/>
                          <w:szCs w:val="21"/>
                        </w:rPr>
                      </w:pPr>
                    </w:p>
                    <w:p w14:paraId="19DCC1B5">
                      <w:pPr>
                        <w:jc w:val="center"/>
                        <w:rPr>
                          <w:rFonts w:hAnsi="宋体"/>
                          <w:szCs w:val="21"/>
                        </w:rPr>
                      </w:pPr>
                    </w:p>
                    <w:p w14:paraId="550B1367">
                      <w:pPr>
                        <w:jc w:val="center"/>
                        <w:rPr>
                          <w:rFonts w:hAnsi="宋体"/>
                          <w:szCs w:val="21"/>
                        </w:rPr>
                      </w:pPr>
                    </w:p>
                    <w:p w14:paraId="22963052">
                      <w:pPr>
                        <w:jc w:val="center"/>
                        <w:rPr>
                          <w:szCs w:val="21"/>
                        </w:rPr>
                      </w:pPr>
                      <w:r>
                        <w:rPr>
                          <w:rFonts w:hint="eastAsia" w:hAnsi="宋体"/>
                          <w:szCs w:val="21"/>
                        </w:rPr>
                        <w:t>法定代表人身份证复印件正面</w:t>
                      </w:r>
                    </w:p>
                  </w:txbxContent>
                </v:textbox>
              </v:shape>
            </w:pict>
          </mc:Fallback>
        </mc:AlternateContent>
      </w:r>
    </w:p>
    <w:p w14:paraId="1F8453D7">
      <w:pPr>
        <w:bidi w:val="0"/>
        <w:rPr>
          <w:rFonts w:hint="default"/>
          <w:lang w:val="en-US" w:eastAsia="zh-CN"/>
        </w:rPr>
      </w:pPr>
    </w:p>
    <w:p w14:paraId="40E80813">
      <w:pPr>
        <w:bidi w:val="0"/>
        <w:rPr>
          <w:rFonts w:hint="default"/>
          <w:lang w:val="en-US" w:eastAsia="zh-CN"/>
        </w:rPr>
      </w:pPr>
    </w:p>
    <w:p w14:paraId="4A338C1B">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025F9A0">
                            <w:pPr>
                              <w:jc w:val="center"/>
                              <w:rPr>
                                <w:rFonts w:hAnsi="宋体"/>
                                <w:szCs w:val="21"/>
                              </w:rPr>
                            </w:pPr>
                          </w:p>
                          <w:p w14:paraId="577E1515">
                            <w:pPr>
                              <w:jc w:val="center"/>
                              <w:rPr>
                                <w:rFonts w:hAnsi="宋体"/>
                                <w:szCs w:val="21"/>
                              </w:rPr>
                            </w:pPr>
                          </w:p>
                          <w:p w14:paraId="3081090A">
                            <w:pPr>
                              <w:jc w:val="center"/>
                              <w:rPr>
                                <w:rFonts w:hAnsi="宋体"/>
                                <w:szCs w:val="21"/>
                              </w:rPr>
                            </w:pPr>
                          </w:p>
                          <w:p w14:paraId="4E502954">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mna77YAAAACQEAAA8AAAAAAAAAAQAgAAAAIgAAAGRycy9kb3ducmV2LnhtbFBL&#10;AQIUABQAAAAIAIdO4kCvXbfYLwIAAGAEAAAOAAAAAAAAAAEAIAAAACcBAABkcnMvZTJvRG9jLnht&#10;bFBLBQYAAAAABgAGAFkBAADIBQAAAAA=&#10;">
                <v:fill on="t" focussize="0,0"/>
                <v:stroke color="#000000" joinstyle="miter"/>
                <v:imagedata o:title=""/>
                <o:lock v:ext="edit" aspectratio="f"/>
                <v:textbox>
                  <w:txbxContent>
                    <w:p w14:paraId="1025F9A0">
                      <w:pPr>
                        <w:jc w:val="center"/>
                        <w:rPr>
                          <w:rFonts w:hAnsi="宋体"/>
                          <w:szCs w:val="21"/>
                        </w:rPr>
                      </w:pPr>
                    </w:p>
                    <w:p w14:paraId="577E1515">
                      <w:pPr>
                        <w:jc w:val="center"/>
                        <w:rPr>
                          <w:rFonts w:hAnsi="宋体"/>
                          <w:szCs w:val="21"/>
                        </w:rPr>
                      </w:pPr>
                    </w:p>
                    <w:p w14:paraId="3081090A">
                      <w:pPr>
                        <w:jc w:val="center"/>
                        <w:rPr>
                          <w:rFonts w:hAnsi="宋体"/>
                          <w:szCs w:val="21"/>
                        </w:rPr>
                      </w:pPr>
                    </w:p>
                    <w:p w14:paraId="4E502954">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0BEEFA1">
                            <w:pPr>
                              <w:jc w:val="center"/>
                              <w:rPr>
                                <w:rFonts w:hAnsi="宋体"/>
                                <w:szCs w:val="21"/>
                              </w:rPr>
                            </w:pPr>
                          </w:p>
                          <w:p w14:paraId="1B618345">
                            <w:pPr>
                              <w:jc w:val="center"/>
                              <w:rPr>
                                <w:rFonts w:hAnsi="宋体"/>
                                <w:szCs w:val="21"/>
                              </w:rPr>
                            </w:pPr>
                          </w:p>
                          <w:p w14:paraId="638774E5">
                            <w:pPr>
                              <w:jc w:val="center"/>
                              <w:rPr>
                                <w:rFonts w:hAnsi="宋体"/>
                                <w:szCs w:val="21"/>
                              </w:rPr>
                            </w:pPr>
                          </w:p>
                          <w:p w14:paraId="4F4FFAEE">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DjsXpUvAgAAYAQAAA4AAAAAAAAAAQAgAAAAJgEAAGRycy9lMm9Eb2MueG1s&#10;UEsFBgAAAAAGAAYAWQEAAMcFAAAAAA==&#10;">
                <v:fill on="t" focussize="0,0"/>
                <v:stroke color="#000000" joinstyle="miter"/>
                <v:imagedata o:title=""/>
                <o:lock v:ext="edit" aspectratio="f"/>
                <v:textbox>
                  <w:txbxContent>
                    <w:p w14:paraId="30BEEFA1">
                      <w:pPr>
                        <w:jc w:val="center"/>
                        <w:rPr>
                          <w:rFonts w:hAnsi="宋体"/>
                          <w:szCs w:val="21"/>
                        </w:rPr>
                      </w:pPr>
                    </w:p>
                    <w:p w14:paraId="1B618345">
                      <w:pPr>
                        <w:jc w:val="center"/>
                        <w:rPr>
                          <w:rFonts w:hAnsi="宋体"/>
                          <w:szCs w:val="21"/>
                        </w:rPr>
                      </w:pPr>
                    </w:p>
                    <w:p w14:paraId="638774E5">
                      <w:pPr>
                        <w:jc w:val="center"/>
                        <w:rPr>
                          <w:rFonts w:hAnsi="宋体"/>
                          <w:szCs w:val="21"/>
                        </w:rPr>
                      </w:pPr>
                    </w:p>
                    <w:p w14:paraId="4F4FFAEE">
                      <w:pPr>
                        <w:jc w:val="center"/>
                        <w:rPr>
                          <w:szCs w:val="21"/>
                        </w:rPr>
                      </w:pPr>
                      <w:r>
                        <w:rPr>
                          <w:rFonts w:hint="eastAsia" w:hAnsi="宋体"/>
                          <w:szCs w:val="21"/>
                        </w:rPr>
                        <w:t>法定代表人身份证复印件正面</w:t>
                      </w:r>
                    </w:p>
                  </w:txbxContent>
                </v:textbox>
              </v:shape>
            </w:pict>
          </mc:Fallback>
        </mc:AlternateContent>
      </w:r>
    </w:p>
    <w:p w14:paraId="4ED123D0">
      <w:pPr>
        <w:bidi w:val="0"/>
        <w:rPr>
          <w:rFonts w:hint="default"/>
          <w:lang w:val="en-US" w:eastAsia="zh-CN"/>
        </w:rPr>
      </w:pPr>
    </w:p>
    <w:p w14:paraId="0BCF7962">
      <w:pPr>
        <w:bidi w:val="0"/>
        <w:rPr>
          <w:rFonts w:hint="default"/>
          <w:lang w:val="en-US" w:eastAsia="zh-CN"/>
        </w:rPr>
      </w:pPr>
    </w:p>
    <w:p w14:paraId="2F425EBB">
      <w:pPr>
        <w:bidi w:val="0"/>
        <w:rPr>
          <w:rFonts w:hint="default"/>
          <w:lang w:val="en-US" w:eastAsia="zh-CN"/>
        </w:rPr>
      </w:pPr>
    </w:p>
    <w:p w14:paraId="0D4605BA">
      <w:pPr>
        <w:bidi w:val="0"/>
        <w:rPr>
          <w:rFonts w:hint="default"/>
          <w:lang w:val="en-US" w:eastAsia="zh-CN"/>
        </w:rPr>
      </w:pPr>
    </w:p>
    <w:p w14:paraId="0018CEAB">
      <w:pPr>
        <w:bidi w:val="0"/>
        <w:rPr>
          <w:rFonts w:hint="default"/>
          <w:lang w:val="en-US" w:eastAsia="zh-CN"/>
        </w:rPr>
      </w:pPr>
    </w:p>
    <w:p w14:paraId="1F71AE3B">
      <w:pPr>
        <w:bidi w:val="0"/>
        <w:rPr>
          <w:rFonts w:hint="default"/>
          <w:lang w:val="en-US" w:eastAsia="zh-CN"/>
        </w:rPr>
      </w:pPr>
    </w:p>
    <w:p w14:paraId="511EF08F">
      <w:pPr>
        <w:bidi w:val="0"/>
        <w:rPr>
          <w:rFonts w:hint="default"/>
          <w:lang w:val="en-US" w:eastAsia="zh-CN"/>
        </w:rPr>
      </w:pPr>
    </w:p>
    <w:p w14:paraId="04CD2235">
      <w:pPr>
        <w:bidi w:val="0"/>
        <w:rPr>
          <w:rFonts w:hint="default"/>
          <w:lang w:val="en-US" w:eastAsia="zh-CN"/>
        </w:rPr>
      </w:pPr>
    </w:p>
    <w:p w14:paraId="09C293D2">
      <w:pPr>
        <w:bidi w:val="0"/>
        <w:rPr>
          <w:rFonts w:hint="default"/>
          <w:b/>
          <w:bCs/>
          <w:lang w:val="en-US" w:eastAsia="zh-CN"/>
        </w:rPr>
      </w:pPr>
    </w:p>
    <w:p w14:paraId="45BC1DAD">
      <w:pPr>
        <w:bidi w:val="0"/>
        <w:rPr>
          <w:rFonts w:hint="eastAsia" w:ascii="Calibri" w:hAnsi="Calibri" w:eastAsia="宋体" w:cs="Times New Roman"/>
          <w:kern w:val="2"/>
          <w:sz w:val="21"/>
          <w:szCs w:val="24"/>
          <w:lang w:val="en-US" w:eastAsia="zh-CN" w:bidi="ar-SA"/>
        </w:rPr>
      </w:pPr>
    </w:p>
    <w:p w14:paraId="26DC99BE">
      <w:pPr>
        <w:bidi w:val="0"/>
        <w:jc w:val="left"/>
        <w:rPr>
          <w:rFonts w:hint="eastAsia"/>
          <w:lang w:val="en-US" w:eastAsia="zh-CN"/>
        </w:rPr>
      </w:pPr>
      <w:bookmarkStart w:id="28" w:name="_Toc20809"/>
      <w:bookmarkEnd w:id="28"/>
    </w:p>
    <w:p w14:paraId="7A29336E">
      <w:pPr>
        <w:bidi w:val="0"/>
        <w:jc w:val="center"/>
        <w:rPr>
          <w:rFonts w:hint="eastAsia" w:ascii="宋体" w:hAnsi="宋体" w:eastAsia="宋体" w:cs="宋体"/>
          <w:b/>
          <w:bCs/>
          <w:sz w:val="44"/>
          <w:szCs w:val="44"/>
        </w:rPr>
      </w:pPr>
    </w:p>
    <w:p w14:paraId="0CFF4BD8">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14:paraId="4A745DF9">
      <w:pPr>
        <w:keepNext w:val="0"/>
        <w:keepLines w:val="0"/>
        <w:pageBreakBefore w:val="0"/>
        <w:widowControl w:val="0"/>
        <w:kinsoku/>
        <w:wordWrap/>
        <w:overflowPunct/>
        <w:topLinePunct w:val="0"/>
        <w:autoSpaceDE/>
        <w:autoSpaceDN/>
        <w:bidi w:val="0"/>
        <w:adjustRightInd/>
        <w:snapToGrid/>
        <w:ind w:right="0"/>
        <w:jc w:val="both"/>
        <w:textAlignment w:val="auto"/>
        <w:rPr>
          <w:rStyle w:val="16"/>
          <w:rFonts w:hint="eastAsia" w:ascii="Times New Roman" w:hAnsi="Times New Roman" w:eastAsia="黑体" w:cs="Times New Roman"/>
          <w:b w:val="0"/>
          <w:bCs w:val="0"/>
          <w:color w:val="auto"/>
          <w:sz w:val="28"/>
          <w:szCs w:val="28"/>
          <w:lang w:val="en-US" w:eastAsia="zh-CN"/>
        </w:rPr>
      </w:pPr>
      <w:r>
        <w:rPr>
          <w:rStyle w:val="16"/>
          <w:rFonts w:hint="eastAsia" w:ascii="Times New Roman" w:hAnsi="Times New Roman" w:eastAsia="黑体" w:cs="Times New Roman"/>
          <w:b w:val="0"/>
          <w:bCs w:val="0"/>
          <w:color w:val="auto"/>
          <w:sz w:val="28"/>
          <w:szCs w:val="28"/>
          <w:lang w:val="en-US" w:eastAsia="zh-CN"/>
        </w:rPr>
        <w:t xml:space="preserve"> </w:t>
      </w:r>
    </w:p>
    <w:p w14:paraId="40B5CF78">
      <w:pPr>
        <w:rPr>
          <w:rStyle w:val="16"/>
          <w:rFonts w:hint="eastAsia" w:ascii="Times New Roman" w:hAnsi="Times New Roman" w:eastAsia="黑体" w:cs="Times New Roman"/>
          <w:b w:val="0"/>
          <w:bCs w:val="0"/>
          <w:color w:val="auto"/>
          <w:sz w:val="28"/>
          <w:szCs w:val="28"/>
          <w:lang w:val="en-US" w:eastAsia="zh-CN"/>
        </w:rPr>
      </w:pPr>
      <w:r>
        <w:rPr>
          <w:rStyle w:val="16"/>
          <w:rFonts w:hint="eastAsia" w:ascii="Times New Roman" w:hAnsi="Times New Roman" w:eastAsia="黑体" w:cs="Times New Roman"/>
          <w:b w:val="0"/>
          <w:bCs w:val="0"/>
          <w:color w:val="auto"/>
          <w:sz w:val="28"/>
          <w:szCs w:val="28"/>
          <w:lang w:val="en-US" w:eastAsia="zh-CN"/>
        </w:rPr>
        <w:br w:type="page"/>
      </w:r>
    </w:p>
    <w:p w14:paraId="3F040D0F">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rFonts w:hint="eastAsia"/>
          <w:b/>
          <w:sz w:val="32"/>
          <w:lang w:val="en-US" w:eastAsia="zh-CN"/>
        </w:rPr>
        <w:t>1.2.1</w:t>
      </w:r>
      <w:r>
        <w:rPr>
          <w:b/>
          <w:sz w:val="32"/>
        </w:rPr>
        <w:t>授权委托</w:t>
      </w:r>
      <w:r>
        <w:rPr>
          <w:rFonts w:hint="eastAsia"/>
          <w:b/>
          <w:sz w:val="32"/>
          <w:lang w:val="en-US" w:eastAsia="zh-CN"/>
        </w:rPr>
        <w:t>书（非法定代表人投标需提供）</w:t>
      </w:r>
    </w:p>
    <w:p w14:paraId="552BA416">
      <w:pPr>
        <w:rPr>
          <w:rFonts w:hint="eastAsia"/>
        </w:rPr>
      </w:pPr>
    </w:p>
    <w:p w14:paraId="0509E2E3">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14:paraId="0E03C0A0">
      <w:pPr>
        <w:pStyle w:val="6"/>
        <w:spacing w:before="1" w:line="364" w:lineRule="auto"/>
        <w:ind w:right="105"/>
        <w:rPr>
          <w:spacing w:val="-8"/>
        </w:rPr>
      </w:pPr>
    </w:p>
    <w:p w14:paraId="6DC48538">
      <w:pPr>
        <w:pStyle w:val="6"/>
        <w:spacing w:before="1" w:line="364" w:lineRule="auto"/>
        <w:ind w:left="0" w:leftChars="0" w:right="105" w:firstLine="0" w:firstLineChars="0"/>
        <w:rPr>
          <w:spacing w:val="-8"/>
        </w:rPr>
      </w:pPr>
    </w:p>
    <w:p w14:paraId="2583EFB3">
      <w:pPr>
        <w:pStyle w:val="6"/>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14:paraId="6FA8BC78">
      <w:pPr>
        <w:pStyle w:val="6"/>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14:paraId="038DE786">
      <w:pPr>
        <w:bidi w:val="0"/>
        <w:rPr>
          <w:rFonts w:hint="default"/>
          <w:lang w:val="en-US" w:eastAsia="zh-CN"/>
        </w:rPr>
      </w:pPr>
    </w:p>
    <w:p w14:paraId="6E569ED1">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5015387">
                            <w:pPr>
                              <w:jc w:val="center"/>
                              <w:rPr>
                                <w:rFonts w:hAnsi="宋体"/>
                                <w:szCs w:val="21"/>
                              </w:rPr>
                            </w:pPr>
                          </w:p>
                          <w:p w14:paraId="1BA628D6">
                            <w:pPr>
                              <w:jc w:val="center"/>
                              <w:rPr>
                                <w:rFonts w:hAnsi="宋体"/>
                                <w:szCs w:val="21"/>
                              </w:rPr>
                            </w:pPr>
                          </w:p>
                          <w:p w14:paraId="7DA77B78">
                            <w:pPr>
                              <w:jc w:val="center"/>
                              <w:rPr>
                                <w:rFonts w:hAnsi="宋体"/>
                                <w:szCs w:val="21"/>
                              </w:rPr>
                            </w:pPr>
                          </w:p>
                          <w:p w14:paraId="604D3229">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adrvtgAAAAJAQAADwAAAAAAAAABACAAAAAiAAAAZHJzL2Rvd25yZXYueG1sUEsB&#10;AhQAFAAAAAgAh07iQOd4ba0uAgAAYAQAAA4AAAAAAAAAAQAgAAAAJwEAAGRycy9lMm9Eb2MueG1s&#10;UEsFBgAAAAAGAAYAWQEAAMcFAAAAAA==&#10;">
                <v:fill on="t" focussize="0,0"/>
                <v:stroke color="#000000" joinstyle="miter"/>
                <v:imagedata o:title=""/>
                <o:lock v:ext="edit" aspectratio="f"/>
                <v:textbox>
                  <w:txbxContent>
                    <w:p w14:paraId="75015387">
                      <w:pPr>
                        <w:jc w:val="center"/>
                        <w:rPr>
                          <w:rFonts w:hAnsi="宋体"/>
                          <w:szCs w:val="21"/>
                        </w:rPr>
                      </w:pPr>
                    </w:p>
                    <w:p w14:paraId="1BA628D6">
                      <w:pPr>
                        <w:jc w:val="center"/>
                        <w:rPr>
                          <w:rFonts w:hAnsi="宋体"/>
                          <w:szCs w:val="21"/>
                        </w:rPr>
                      </w:pPr>
                    </w:p>
                    <w:p w14:paraId="7DA77B78">
                      <w:pPr>
                        <w:jc w:val="center"/>
                        <w:rPr>
                          <w:rFonts w:hAnsi="宋体"/>
                          <w:szCs w:val="21"/>
                        </w:rPr>
                      </w:pPr>
                    </w:p>
                    <w:p w14:paraId="604D3229">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1FB1896">
                            <w:pPr>
                              <w:jc w:val="center"/>
                              <w:rPr>
                                <w:rFonts w:hAnsi="宋体"/>
                                <w:szCs w:val="21"/>
                              </w:rPr>
                            </w:pPr>
                          </w:p>
                          <w:p w14:paraId="3835314A">
                            <w:pPr>
                              <w:jc w:val="center"/>
                              <w:rPr>
                                <w:rFonts w:hAnsi="宋体"/>
                                <w:szCs w:val="21"/>
                              </w:rPr>
                            </w:pPr>
                          </w:p>
                          <w:p w14:paraId="214FB830">
                            <w:pPr>
                              <w:jc w:val="center"/>
                              <w:rPr>
                                <w:rFonts w:hAnsi="宋体"/>
                                <w:szCs w:val="21"/>
                              </w:rPr>
                            </w:pPr>
                          </w:p>
                          <w:p w14:paraId="2B1C3C71">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HDJhOAvAgAAYAQAAA4AAAAAAAAAAQAgAAAAJgEAAGRycy9lMm9Eb2MueG1s&#10;UEsFBgAAAAAGAAYAWQEAAMcFAAAAAA==&#10;">
                <v:fill on="t" focussize="0,0"/>
                <v:stroke color="#000000" joinstyle="miter"/>
                <v:imagedata o:title=""/>
                <o:lock v:ext="edit" aspectratio="f"/>
                <v:textbox>
                  <w:txbxContent>
                    <w:p w14:paraId="61FB1896">
                      <w:pPr>
                        <w:jc w:val="center"/>
                        <w:rPr>
                          <w:rFonts w:hAnsi="宋体"/>
                          <w:szCs w:val="21"/>
                        </w:rPr>
                      </w:pPr>
                    </w:p>
                    <w:p w14:paraId="3835314A">
                      <w:pPr>
                        <w:jc w:val="center"/>
                        <w:rPr>
                          <w:rFonts w:hAnsi="宋体"/>
                          <w:szCs w:val="21"/>
                        </w:rPr>
                      </w:pPr>
                    </w:p>
                    <w:p w14:paraId="214FB830">
                      <w:pPr>
                        <w:jc w:val="center"/>
                        <w:rPr>
                          <w:rFonts w:hAnsi="宋体"/>
                          <w:szCs w:val="21"/>
                        </w:rPr>
                      </w:pPr>
                    </w:p>
                    <w:p w14:paraId="2B1C3C71">
                      <w:pPr>
                        <w:jc w:val="center"/>
                        <w:rPr>
                          <w:szCs w:val="21"/>
                        </w:rPr>
                      </w:pPr>
                      <w:r>
                        <w:rPr>
                          <w:spacing w:val="-10"/>
                        </w:rPr>
                        <w:t>被授权委托人</w:t>
                      </w:r>
                      <w:r>
                        <w:rPr>
                          <w:rFonts w:hint="eastAsia" w:hAnsi="宋体"/>
                          <w:szCs w:val="21"/>
                        </w:rPr>
                        <w:t>身份证复印件正面</w:t>
                      </w:r>
                    </w:p>
                  </w:txbxContent>
                </v:textbox>
              </v:shape>
            </w:pict>
          </mc:Fallback>
        </mc:AlternateContent>
      </w:r>
    </w:p>
    <w:p w14:paraId="383392CC">
      <w:pPr>
        <w:bidi w:val="0"/>
        <w:rPr>
          <w:rFonts w:hint="default"/>
          <w:lang w:val="en-US" w:eastAsia="zh-CN"/>
        </w:rPr>
      </w:pPr>
    </w:p>
    <w:p w14:paraId="43F7A8E6">
      <w:pPr>
        <w:bidi w:val="0"/>
        <w:rPr>
          <w:rFonts w:hint="default"/>
          <w:lang w:val="en-US" w:eastAsia="zh-CN"/>
        </w:rPr>
      </w:pPr>
    </w:p>
    <w:p w14:paraId="22E51D23">
      <w:pPr>
        <w:bidi w:val="0"/>
        <w:rPr>
          <w:rFonts w:hint="default"/>
          <w:lang w:val="en-US" w:eastAsia="zh-CN"/>
        </w:rPr>
      </w:pPr>
    </w:p>
    <w:p w14:paraId="3ECE6574">
      <w:pPr>
        <w:bidi w:val="0"/>
        <w:rPr>
          <w:rFonts w:hint="default"/>
          <w:lang w:val="en-US" w:eastAsia="zh-CN"/>
        </w:rPr>
      </w:pPr>
    </w:p>
    <w:p w14:paraId="55409A18">
      <w:pPr>
        <w:bidi w:val="0"/>
        <w:rPr>
          <w:rFonts w:hint="default"/>
          <w:lang w:val="en-US" w:eastAsia="zh-CN"/>
        </w:rPr>
      </w:pPr>
    </w:p>
    <w:p w14:paraId="4A0789BB">
      <w:pPr>
        <w:bidi w:val="0"/>
        <w:rPr>
          <w:rFonts w:hint="default"/>
          <w:lang w:val="en-US" w:eastAsia="zh-CN"/>
        </w:rPr>
      </w:pPr>
    </w:p>
    <w:p w14:paraId="1E16B142">
      <w:pPr>
        <w:bidi w:val="0"/>
        <w:rPr>
          <w:rFonts w:hint="default"/>
          <w:lang w:val="en-US" w:eastAsia="zh-CN"/>
        </w:rPr>
      </w:pPr>
    </w:p>
    <w:p w14:paraId="17C01D3F">
      <w:pPr>
        <w:bidi w:val="0"/>
        <w:rPr>
          <w:rFonts w:hint="default"/>
          <w:lang w:val="en-US" w:eastAsia="zh-CN"/>
        </w:rPr>
      </w:pPr>
    </w:p>
    <w:p w14:paraId="3CF82AA4">
      <w:pPr>
        <w:pStyle w:val="6"/>
        <w:spacing w:before="2" w:line="364" w:lineRule="auto"/>
        <w:ind w:left="0" w:leftChars="0" w:right="3705" w:firstLine="0" w:firstLineChars="0"/>
      </w:pPr>
    </w:p>
    <w:p w14:paraId="54E3BFA7">
      <w:pPr>
        <w:pStyle w:val="6"/>
        <w:spacing w:before="2" w:line="364" w:lineRule="auto"/>
        <w:ind w:left="0" w:leftChars="0" w:right="3705" w:firstLine="0" w:firstLineChars="0"/>
      </w:pPr>
    </w:p>
    <w:p w14:paraId="35B6EFED">
      <w:pPr>
        <w:pStyle w:val="6"/>
        <w:spacing w:before="2" w:line="364" w:lineRule="auto"/>
        <w:ind w:left="0" w:leftChars="0" w:right="3705" w:firstLine="0" w:firstLineChars="0"/>
      </w:pPr>
    </w:p>
    <w:p w14:paraId="5DC426E7">
      <w:pPr>
        <w:pStyle w:val="6"/>
        <w:spacing w:before="201"/>
        <w:ind w:left="4920"/>
        <w:rPr>
          <w:spacing w:val="-120"/>
        </w:rPr>
      </w:pPr>
      <w:r>
        <w:t>公司名称（公章</w:t>
      </w:r>
      <w:r>
        <w:rPr>
          <w:spacing w:val="-120"/>
        </w:rPr>
        <w:t>）</w:t>
      </w:r>
    </w:p>
    <w:p w14:paraId="6C8C1EF6">
      <w:pPr>
        <w:pStyle w:val="6"/>
        <w:spacing w:before="201"/>
        <w:ind w:left="4920"/>
        <w:rPr>
          <w:spacing w:val="-120"/>
        </w:rPr>
      </w:pPr>
    </w:p>
    <w:p w14:paraId="4C63232E">
      <w:pPr>
        <w:pStyle w:val="6"/>
        <w:ind w:left="4920"/>
        <w:rPr>
          <w:spacing w:val="-120"/>
        </w:rPr>
      </w:pPr>
      <w:r>
        <w:t>法定代表人（签名或签章</w:t>
      </w:r>
      <w:r>
        <w:rPr>
          <w:spacing w:val="-120"/>
        </w:rPr>
        <w:t>）</w:t>
      </w:r>
    </w:p>
    <w:p w14:paraId="29FC5008">
      <w:pPr>
        <w:pStyle w:val="6"/>
        <w:ind w:left="4920"/>
        <w:rPr>
          <w:spacing w:val="-120"/>
        </w:rPr>
      </w:pPr>
    </w:p>
    <w:p w14:paraId="1BFD3DF1">
      <w:pPr>
        <w:pStyle w:val="6"/>
        <w:spacing w:before="1"/>
        <w:ind w:left="4920"/>
        <w:rPr>
          <w:rFonts w:hint="eastAsia"/>
          <w:b/>
          <w:bCs/>
          <w:spacing w:val="0"/>
          <w:sz w:val="28"/>
          <w:szCs w:val="28"/>
          <w:lang w:val="en-US" w:eastAsia="zh-CN"/>
        </w:rPr>
      </w:pPr>
      <w:r>
        <w:t>被授权委托人（签名</w:t>
      </w:r>
      <w:r>
        <w:rPr>
          <w:spacing w:val="-120"/>
        </w:rPr>
        <w:t>）</w:t>
      </w:r>
    </w:p>
    <w:p w14:paraId="2D0C305E">
      <w:pPr>
        <w:rPr>
          <w:rFonts w:hint="eastAsia"/>
          <w:b/>
          <w:bCs/>
          <w:spacing w:val="0"/>
          <w:sz w:val="24"/>
          <w:szCs w:val="24"/>
          <w:lang w:val="en-US" w:eastAsia="zh-CN"/>
        </w:rPr>
      </w:pPr>
      <w:r>
        <w:rPr>
          <w:rFonts w:hint="eastAsia"/>
          <w:b/>
          <w:bCs/>
          <w:spacing w:val="0"/>
          <w:sz w:val="24"/>
          <w:szCs w:val="24"/>
          <w:lang w:val="en-US" w:eastAsia="zh-CN"/>
        </w:rPr>
        <w:br w:type="page"/>
      </w:r>
    </w:p>
    <w:p w14:paraId="485B3E1C">
      <w:pPr>
        <w:pStyle w:val="6"/>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14:paraId="72B05722">
      <w:pPr>
        <w:pStyle w:val="6"/>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273675" cy="6521450"/>
                    </a:xfrm>
                    <a:prstGeom prst="rect">
                      <a:avLst/>
                    </a:prstGeom>
                    <a:noFill/>
                    <a:ln>
                      <a:noFill/>
                    </a:ln>
                  </pic:spPr>
                </pic:pic>
              </a:graphicData>
            </a:graphic>
          </wp:inline>
        </w:drawing>
      </w:r>
    </w:p>
    <w:p w14:paraId="30C9F574">
      <w:pPr>
        <w:pStyle w:val="6"/>
        <w:spacing w:before="1"/>
        <w:rPr>
          <w:rFonts w:hint="eastAsia"/>
          <w:spacing w:val="-120"/>
          <w:lang w:val="en-US" w:eastAsia="zh-CN"/>
        </w:rPr>
      </w:pPr>
    </w:p>
    <w:p w14:paraId="02D09867">
      <w:pPr>
        <w:pStyle w:val="6"/>
        <w:spacing w:before="1"/>
        <w:rPr>
          <w:rFonts w:hint="eastAsia"/>
          <w:spacing w:val="-120"/>
          <w:lang w:val="en-US" w:eastAsia="zh-CN"/>
        </w:rPr>
      </w:pPr>
    </w:p>
    <w:p w14:paraId="27E1F8A0">
      <w:pPr>
        <w:pStyle w:val="6"/>
        <w:spacing w:before="1"/>
        <w:rPr>
          <w:rFonts w:hint="eastAsia"/>
          <w:spacing w:val="-120"/>
          <w:lang w:val="en-US" w:eastAsia="zh-CN"/>
        </w:rPr>
      </w:pPr>
    </w:p>
    <w:p w14:paraId="4CADA58F">
      <w:pPr>
        <w:pStyle w:val="6"/>
        <w:spacing w:before="1"/>
        <w:rPr>
          <w:rFonts w:hint="eastAsia"/>
          <w:spacing w:val="-120"/>
          <w:lang w:val="en-US" w:eastAsia="zh-CN"/>
        </w:rPr>
      </w:pPr>
    </w:p>
    <w:p w14:paraId="46260F18">
      <w:pPr>
        <w:pStyle w:val="6"/>
        <w:spacing w:before="1"/>
        <w:rPr>
          <w:rFonts w:hint="eastAsia"/>
          <w:spacing w:val="-120"/>
          <w:lang w:val="en-US" w:eastAsia="zh-CN"/>
        </w:rPr>
      </w:pPr>
    </w:p>
    <w:p w14:paraId="3E321678">
      <w:pPr>
        <w:rPr>
          <w:rFonts w:hint="eastAsia"/>
          <w:b/>
          <w:sz w:val="32"/>
          <w:szCs w:val="32"/>
          <w:lang w:val="en-US" w:eastAsia="zh-CN"/>
        </w:rPr>
      </w:pPr>
      <w:r>
        <w:rPr>
          <w:rFonts w:hint="eastAsia"/>
          <w:b/>
          <w:sz w:val="32"/>
          <w:szCs w:val="32"/>
          <w:lang w:val="en-US" w:eastAsia="zh-CN"/>
        </w:rPr>
        <w:br w:type="page"/>
      </w:r>
    </w:p>
    <w:p w14:paraId="72960B1D">
      <w:pPr>
        <w:pStyle w:val="4"/>
        <w:spacing w:before="100" w:after="100" w:line="360" w:lineRule="auto"/>
        <w:rPr>
          <w:rFonts w:hint="eastAsia" w:ascii="宋体" w:hAnsi="宋体" w:eastAsia="宋体"/>
          <w:sz w:val="28"/>
          <w:lang w:val="en-US" w:eastAsia="zh-CN"/>
        </w:rPr>
      </w:pPr>
      <w:bookmarkStart w:id="29" w:name="_Toc19817"/>
      <w:bookmarkStart w:id="30" w:name="_Toc19171"/>
      <w:bookmarkStart w:id="31" w:name="_Toc503427713"/>
      <w:bookmarkStart w:id="32" w:name="_Toc27591"/>
      <w:bookmarkStart w:id="33" w:name="_Toc17080"/>
      <w:bookmarkStart w:id="34" w:name="_Toc528"/>
      <w:r>
        <w:rPr>
          <w:rFonts w:hint="eastAsia" w:ascii="宋体" w:hAnsi="宋体" w:eastAsia="宋体"/>
          <w:sz w:val="28"/>
          <w:lang w:val="en-US" w:eastAsia="zh-CN"/>
        </w:rPr>
        <w:t>1.3关于资格的声明函</w:t>
      </w:r>
      <w:bookmarkEnd w:id="29"/>
      <w:bookmarkEnd w:id="30"/>
      <w:bookmarkEnd w:id="31"/>
      <w:bookmarkEnd w:id="32"/>
      <w:bookmarkEnd w:id="33"/>
      <w:bookmarkEnd w:id="34"/>
    </w:p>
    <w:p w14:paraId="4F06A6DC">
      <w:pPr>
        <w:pStyle w:val="5"/>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珠海正方产业开发运营有限公司</w:t>
      </w:r>
    </w:p>
    <w:p w14:paraId="752951F0">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2026年度凤山科技园项目消防维保服务</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14:paraId="46710B27">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14:paraId="6516D581">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14:paraId="069DC329">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eastAsia="宋体" w:cs="宋体"/>
          <w:color w:val="000000"/>
          <w:sz w:val="24"/>
          <w:szCs w:val="24"/>
          <w:highlight w:val="none"/>
          <w:lang w:eastAsia="zh-CN"/>
        </w:rPr>
        <w:t>。</w:t>
      </w:r>
    </w:p>
    <w:p w14:paraId="53C2AFCE">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14:paraId="13804B05">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p>
    <w:p w14:paraId="2D2F0357">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14:paraId="111E1F9E">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14:paraId="0CBDEDEE">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14:paraId="1621DAB7">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.2 存在直接控股或管理关系的。</w:t>
      </w:r>
    </w:p>
    <w:p w14:paraId="2B15AFE9">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14:paraId="4511FDFD">
      <w:pPr>
        <w:spacing w:line="360" w:lineRule="auto"/>
        <w:ind w:firstLine="480" w:firstLineChars="200"/>
        <w:rPr>
          <w:rFonts w:ascii="宋体" w:hAnsi="宋体"/>
          <w:sz w:val="24"/>
        </w:rPr>
      </w:pPr>
      <w:r>
        <w:rPr>
          <w:rFonts w:hint="eastAsia" w:ascii="宋体" w:hAnsi="宋体"/>
          <w:sz w:val="24"/>
        </w:rPr>
        <w:t>说明：</w:t>
      </w:r>
    </w:p>
    <w:p w14:paraId="68306AC8">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14:paraId="40D501AE">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14:paraId="180AD652">
      <w:pPr>
        <w:adjustRightInd w:val="0"/>
        <w:snapToGrid w:val="0"/>
        <w:spacing w:line="360" w:lineRule="auto"/>
        <w:rPr>
          <w:rFonts w:hint="eastAsia" w:ascii="宋体" w:hAnsi="宋体"/>
          <w:sz w:val="24"/>
        </w:rPr>
      </w:pPr>
    </w:p>
    <w:p w14:paraId="1252CCBA">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68BA0364">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14:paraId="5BB2DFB4">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78A1077C">
      <w:pPr>
        <w:spacing w:line="360" w:lineRule="auto"/>
        <w:rPr>
          <w:rFonts w:ascii="宋体" w:hAnsi="宋体"/>
          <w:sz w:val="24"/>
          <w:lang w:val="en-GB"/>
        </w:rPr>
        <w:sectPr>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14:paraId="2C533DCD">
      <w:pPr>
        <w:pStyle w:val="4"/>
        <w:spacing w:before="100" w:after="100" w:line="360" w:lineRule="auto"/>
        <w:rPr>
          <w:rFonts w:hint="eastAsia" w:hAnsi="宋体" w:cs="宋体"/>
          <w:b w:val="0"/>
          <w:bCs w:val="0"/>
          <w:kern w:val="28"/>
          <w:sz w:val="24"/>
          <w:szCs w:val="24"/>
          <w:lang w:val="en-US"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bookmarkStart w:id="35" w:name="_Toc10559"/>
      <w:bookmarkStart w:id="36" w:name="_Toc32141"/>
      <w:bookmarkStart w:id="37" w:name="_Toc6220"/>
      <w:bookmarkStart w:id="38" w:name="_Toc10585"/>
      <w:bookmarkStart w:id="39" w:name="_Toc19796"/>
      <w:bookmarkStart w:id="40" w:name="_Toc13922"/>
      <w:bookmarkStart w:id="41" w:name="_Toc24356"/>
      <w:bookmarkStart w:id="42" w:name="_Toc14285"/>
      <w:bookmarkStart w:id="43" w:name="_Toc5048"/>
      <w:bookmarkStart w:id="44" w:name="_Toc31767"/>
      <w:bookmarkStart w:id="45" w:name="_Toc19969"/>
      <w:bookmarkStart w:id="46" w:name="_Toc24969"/>
      <w:bookmarkStart w:id="47" w:name="_Toc15464"/>
      <w:bookmarkStart w:id="48" w:name="_Toc26971"/>
      <w:bookmarkStart w:id="49" w:name="_Toc31877"/>
      <w:bookmarkStart w:id="50" w:name="_Toc9476"/>
      <w:bookmarkStart w:id="51" w:name="_Toc503427714"/>
      <w:bookmarkStart w:id="52" w:name="_Toc264628882"/>
      <w:bookmarkStart w:id="53" w:name="_Toc4427"/>
      <w:bookmarkStart w:id="54" w:name="_Toc6275"/>
      <w:bookmarkStart w:id="55" w:name="_Toc276645583"/>
      <w:bookmarkStart w:id="56" w:name="_Toc32498"/>
      <w:bookmarkStart w:id="57" w:name="_Toc27468"/>
      <w:bookmarkStart w:id="58" w:name="_Toc4726"/>
      <w:r>
        <w:rPr>
          <w:rFonts w:hint="eastAsia" w:ascii="宋体" w:hAnsi="宋体" w:eastAsia="宋体"/>
          <w:sz w:val="28"/>
          <w:lang w:val="en-US" w:eastAsia="zh-CN"/>
        </w:rPr>
        <w:t>1.3.1</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val="0"/>
          <w:bCs w:val="0"/>
          <w:kern w:val="28"/>
          <w:sz w:val="24"/>
          <w:szCs w:val="24"/>
        </w:rPr>
        <w:t>（</w:t>
      </w:r>
      <w:r>
        <w:rPr>
          <w:rFonts w:hint="eastAsia" w:hAnsi="宋体" w:eastAsia="宋体" w:cs="宋体"/>
          <w:b w:val="0"/>
          <w:bCs w:val="0"/>
          <w:kern w:val="28"/>
          <w:sz w:val="24"/>
          <w:szCs w:val="24"/>
          <w:lang w:val="en-US" w:eastAsia="zh-CN"/>
        </w:rPr>
        <w:t>报价</w:t>
      </w:r>
      <w:r>
        <w:rPr>
          <w:rFonts w:hint="eastAsia" w:ascii="宋体" w:hAnsi="宋体" w:eastAsia="宋体" w:cs="宋体"/>
          <w:b w:val="0"/>
          <w:bCs w:val="0"/>
          <w:kern w:val="28"/>
          <w:sz w:val="24"/>
          <w:szCs w:val="24"/>
        </w:rPr>
        <w:t>文件中须提供营业执照</w:t>
      </w:r>
      <w:r>
        <w:rPr>
          <w:rFonts w:hint="eastAsia" w:hAnsi="宋体" w:eastAsia="宋体" w:cs="宋体"/>
          <w:b w:val="0"/>
          <w:bCs w:val="0"/>
          <w:kern w:val="28"/>
          <w:sz w:val="24"/>
          <w:szCs w:val="24"/>
          <w:lang w:val="en-US" w:eastAsia="zh-CN"/>
        </w:rPr>
        <w:t>或登记证书</w:t>
      </w:r>
      <w:r>
        <w:rPr>
          <w:rFonts w:hint="eastAsia" w:ascii="宋体" w:hAnsi="宋体" w:eastAsia="宋体" w:cs="宋体"/>
          <w:b w:val="0"/>
          <w:bCs w:val="0"/>
          <w:kern w:val="28"/>
          <w:sz w:val="24"/>
          <w:szCs w:val="24"/>
        </w:rPr>
        <w:t>等证明文件的复印件</w:t>
      </w:r>
      <w:r>
        <w:rPr>
          <w:rFonts w:hint="eastAsia" w:ascii="宋体" w:hAnsi="宋体" w:eastAsia="宋体" w:cs="宋体"/>
          <w:b w:val="0"/>
          <w:bCs w:val="0"/>
          <w:kern w:val="28"/>
          <w:sz w:val="24"/>
          <w:szCs w:val="24"/>
          <w:lang w:val="en-US" w:eastAsia="zh-CN"/>
        </w:rPr>
        <w:t>并</w:t>
      </w:r>
      <w:r>
        <w:rPr>
          <w:rFonts w:hint="eastAsia" w:ascii="宋体" w:hAnsi="宋体" w:eastAsia="宋体" w:cs="宋体"/>
          <w:b w:val="0"/>
          <w:bCs w:val="0"/>
          <w:kern w:val="28"/>
          <w:sz w:val="24"/>
          <w:szCs w:val="24"/>
        </w:rPr>
        <w:t>加盖</w:t>
      </w:r>
      <w:r>
        <w:rPr>
          <w:rFonts w:hint="eastAsia" w:hAnsi="宋体" w:eastAsia="宋体" w:cs="宋体"/>
          <w:b w:val="0"/>
          <w:bCs w:val="0"/>
          <w:kern w:val="28"/>
          <w:sz w:val="24"/>
          <w:szCs w:val="24"/>
          <w:lang w:eastAsia="zh-CN"/>
        </w:rPr>
        <w:t>投标供应商</w:t>
      </w:r>
      <w:r>
        <w:rPr>
          <w:rFonts w:hint="eastAsia" w:ascii="宋体" w:hAnsi="宋体" w:eastAsia="宋体" w:cs="宋体"/>
          <w:b w:val="0"/>
          <w:bCs w:val="0"/>
          <w:kern w:val="28"/>
          <w:sz w:val="24"/>
          <w:szCs w:val="24"/>
        </w:rPr>
        <w:t>公</w:t>
      </w:r>
      <w:r>
        <w:rPr>
          <w:rFonts w:hint="eastAsia" w:hAnsi="宋体" w:cs="宋体"/>
          <w:b w:val="0"/>
          <w:bCs w:val="0"/>
          <w:kern w:val="28"/>
          <w:sz w:val="24"/>
          <w:szCs w:val="24"/>
          <w:lang w:val="en-US" w:eastAsia="zh-CN"/>
        </w:rPr>
        <w:t>章）</w:t>
      </w:r>
    </w:p>
    <w:p w14:paraId="53F7A888">
      <w:pPr>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default" w:ascii="宋体" w:hAnsi="宋体" w:eastAsia="宋体" w:cs="Times New Roman"/>
          <w:kern w:val="2"/>
          <w:sz w:val="28"/>
          <w:szCs w:val="24"/>
          <w:highlight w:val="none"/>
          <w:lang w:val="en-US" w:eastAsia="zh-CN" w:bidi="ar-SA"/>
        </w:rPr>
      </w:pPr>
      <w:bookmarkStart w:id="59" w:name="_Toc21911"/>
      <w:r>
        <w:rPr>
          <w:rFonts w:hint="eastAsia" w:ascii="宋体" w:hAnsi="宋体"/>
          <w:sz w:val="28"/>
          <w:highlight w:val="none"/>
          <w:lang w:val="en-US" w:eastAsia="zh-CN"/>
        </w:rPr>
        <w:t xml:space="preserve">1.3.2 </w:t>
      </w:r>
      <w:r>
        <w:rPr>
          <w:rFonts w:hint="eastAsia" w:ascii="宋体" w:hAnsi="宋体" w:eastAsia="宋体" w:cs="Times New Roman"/>
          <w:b/>
          <w:bCs/>
          <w:kern w:val="2"/>
          <w:sz w:val="24"/>
          <w:szCs w:val="22"/>
          <w:highlight w:val="none"/>
          <w:lang w:val="en-US" w:eastAsia="zh-CN" w:bidi="ar-SA"/>
        </w:rPr>
        <w:t>投标人已完成社会消防技术服务信息系统登记备案，需包含消防设施维护保养检测类型。需提供网站备案截图并加盖投标人公章。</w:t>
      </w:r>
    </w:p>
    <w:p w14:paraId="5381994B">
      <w:pPr>
        <w:numPr>
          <w:ilvl w:val="0"/>
          <w:numId w:val="0"/>
        </w:numPr>
        <w:rPr>
          <w:rFonts w:hint="eastAsia"/>
          <w:b/>
          <w:sz w:val="24"/>
          <w:szCs w:val="24"/>
          <w:highlight w:val="none"/>
          <w:lang w:val="en-US" w:eastAsia="zh-CN"/>
        </w:rPr>
      </w:pPr>
    </w:p>
    <w:p w14:paraId="3E124A36">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14:paraId="331A1D3F">
      <w:pPr>
        <w:numPr>
          <w:ilvl w:val="0"/>
          <w:numId w:val="0"/>
        </w:numPr>
        <w:rPr>
          <w:rFonts w:hint="default"/>
          <w:b/>
          <w:sz w:val="24"/>
          <w:szCs w:val="24"/>
          <w:highlight w:val="none"/>
          <w:lang w:val="en-US" w:eastAsia="zh-CN"/>
        </w:rPr>
      </w:pPr>
    </w:p>
    <w:p w14:paraId="78C0AD42">
      <w:pPr>
        <w:numPr>
          <w:ilvl w:val="0"/>
          <w:numId w:val="0"/>
        </w:numPr>
        <w:rPr>
          <w:rFonts w:hint="default"/>
          <w:b/>
          <w:sz w:val="24"/>
          <w:szCs w:val="24"/>
          <w:highlight w:val="none"/>
          <w:lang w:val="en-US"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r>
        <w:drawing>
          <wp:inline distT="0" distB="0" distL="114300" distR="114300">
            <wp:extent cx="6185535" cy="4042410"/>
            <wp:effectExtent l="0" t="0" r="5715" b="1524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9"/>
                    <a:stretch>
                      <a:fillRect/>
                    </a:stretch>
                  </pic:blipFill>
                  <pic:spPr>
                    <a:xfrm>
                      <a:off x="0" y="0"/>
                      <a:ext cx="6185535" cy="4042410"/>
                    </a:xfrm>
                    <a:prstGeom prst="rect">
                      <a:avLst/>
                    </a:prstGeom>
                    <a:noFill/>
                    <a:ln>
                      <a:noFill/>
                    </a:ln>
                  </pic:spPr>
                </pic:pic>
              </a:graphicData>
            </a:graphic>
          </wp:inline>
        </w:drawing>
      </w:r>
    </w:p>
    <w:bookmarkEnd w:id="59"/>
    <w:p w14:paraId="228D35AB">
      <w:pPr>
        <w:pStyle w:val="4"/>
        <w:spacing w:before="100" w:after="100" w:line="360" w:lineRule="auto"/>
        <w:rPr>
          <w:rFonts w:hint="eastAsia" w:ascii="宋体" w:hAnsi="宋体" w:eastAsia="宋体"/>
          <w:sz w:val="28"/>
          <w:lang w:val="en-US" w:eastAsia="zh-CN"/>
        </w:rPr>
      </w:pPr>
      <w:bookmarkStart w:id="60" w:name="_Toc5662"/>
      <w:bookmarkStart w:id="61" w:name="_Toc10726"/>
      <w:bookmarkStart w:id="62" w:name="_Toc7304"/>
      <w:bookmarkStart w:id="63" w:name="_Toc9094"/>
      <w:bookmarkStart w:id="64" w:name="_Toc29470"/>
      <w:bookmarkStart w:id="65" w:name="_Toc5278"/>
      <w:bookmarkStart w:id="66" w:name="_Toc30192"/>
      <w:bookmarkStart w:id="67" w:name="_Toc6669"/>
      <w:bookmarkStart w:id="68" w:name="_Toc500"/>
      <w:bookmarkStart w:id="69" w:name="_Toc3193"/>
      <w:bookmarkStart w:id="70" w:name="_Toc2576"/>
      <w:bookmarkStart w:id="71" w:name="_Toc32145"/>
      <w:bookmarkStart w:id="72" w:name="_Toc22499"/>
      <w:bookmarkStart w:id="73" w:name="_Toc16860"/>
      <w:bookmarkStart w:id="74" w:name="_Toc113"/>
      <w:bookmarkStart w:id="75" w:name="_Toc24446"/>
      <w:r>
        <w:rPr>
          <w:rFonts w:hint="eastAsia" w:ascii="宋体" w:hAnsi="宋体" w:eastAsia="宋体"/>
          <w:sz w:val="28"/>
          <w:lang w:val="en-US" w:eastAsia="zh-CN"/>
        </w:rPr>
        <w:t>1.</w:t>
      </w:r>
      <w:bookmarkEnd w:id="60"/>
      <w:bookmarkEnd w:id="61"/>
      <w:bookmarkEnd w:id="62"/>
      <w:bookmarkStart w:id="76" w:name="_Toc17294"/>
      <w:bookmarkStart w:id="77" w:name="_Toc28886"/>
      <w:bookmarkStart w:id="78" w:name="_Toc29247"/>
      <w:r>
        <w:rPr>
          <w:rFonts w:hint="eastAsia" w:ascii="宋体" w:hAnsi="宋体"/>
          <w:sz w:val="28"/>
          <w:lang w:val="en-US" w:eastAsia="zh-CN"/>
        </w:rPr>
        <w:t>3.3</w:t>
      </w:r>
      <w:r>
        <w:rPr>
          <w:rFonts w:hint="eastAsia" w:ascii="宋体" w:hAnsi="宋体" w:eastAsia="宋体"/>
          <w:sz w:val="28"/>
          <w:lang w:val="en-US" w:eastAsia="zh-CN"/>
        </w:rPr>
        <w:t>信用信息</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636FFA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14:paraId="7FE689DA">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未被列入“信用中国”网站(www.creditchina.gov.cn)“记录失信被执行人或重大税收违法失信主体”记录名单证明文件</w:t>
      </w:r>
    </w:p>
    <w:p w14:paraId="423049B0">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14:paraId="0E7F6FEB">
      <w:pPr>
        <w:pStyle w:val="4"/>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10"/>
                    <a:stretch>
                      <a:fillRect/>
                    </a:stretch>
                  </pic:blipFill>
                  <pic:spPr>
                    <a:xfrm>
                      <a:off x="0" y="0"/>
                      <a:ext cx="5270500" cy="6628130"/>
                    </a:xfrm>
                    <a:prstGeom prst="rect">
                      <a:avLst/>
                    </a:prstGeom>
                  </pic:spPr>
                </pic:pic>
              </a:graphicData>
            </a:graphic>
          </wp:inline>
        </w:drawing>
      </w:r>
    </w:p>
    <w:p w14:paraId="32BD8D05">
      <w:pPr>
        <w:pStyle w:val="18"/>
        <w:rPr>
          <w:rFonts w:hint="eastAsia"/>
          <w:lang w:val="en-US" w:eastAsia="zh-CN"/>
        </w:rPr>
        <w:sectPr>
          <w:pgSz w:w="11906" w:h="16838"/>
          <w:pgMar w:top="1304" w:right="1531" w:bottom="1247" w:left="1531" w:header="851" w:footer="992" w:gutter="0"/>
          <w:cols w:space="425" w:num="1"/>
          <w:docGrid w:type="lines" w:linePitch="312" w:charSpace="0"/>
        </w:sectPr>
      </w:pPr>
    </w:p>
    <w:bookmarkEnd w:id="51"/>
    <w:bookmarkEnd w:id="52"/>
    <w:bookmarkEnd w:id="53"/>
    <w:bookmarkEnd w:id="54"/>
    <w:bookmarkEnd w:id="55"/>
    <w:bookmarkEnd w:id="56"/>
    <w:bookmarkEnd w:id="57"/>
    <w:bookmarkEnd w:id="58"/>
    <w:p w14:paraId="4768C694">
      <w:pPr>
        <w:pStyle w:val="4"/>
        <w:spacing w:before="100" w:after="100" w:line="360" w:lineRule="auto"/>
        <w:rPr>
          <w:rFonts w:hint="eastAsia" w:ascii="宋体" w:hAnsi="宋体" w:eastAsia="宋体"/>
          <w:sz w:val="28"/>
          <w:lang w:val="en-US" w:eastAsia="zh-CN"/>
        </w:rPr>
      </w:pPr>
      <w:bookmarkStart w:id="79" w:name="_Toc20437"/>
      <w:r>
        <w:rPr>
          <w:rFonts w:hint="eastAsia" w:ascii="宋体" w:hAnsi="宋体" w:eastAsia="宋体"/>
          <w:sz w:val="28"/>
          <w:lang w:val="en-US" w:eastAsia="zh-CN"/>
        </w:rPr>
        <w:t>1.4关于无重大违法记录的声明函</w:t>
      </w:r>
      <w:bookmarkEnd w:id="79"/>
    </w:p>
    <w:p w14:paraId="3F925002">
      <w:pPr>
        <w:keepLines/>
        <w:widowControl/>
        <w:spacing w:line="360" w:lineRule="auto"/>
        <w:jc w:val="center"/>
        <w:rPr>
          <w:rFonts w:ascii="宋体" w:hAnsi="宋体"/>
          <w:sz w:val="24"/>
        </w:rPr>
      </w:pPr>
    </w:p>
    <w:p w14:paraId="540F00CC">
      <w:pPr>
        <w:pStyle w:val="5"/>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珠海正方产业开发运营有限公司</w:t>
      </w:r>
    </w:p>
    <w:p w14:paraId="38CBD4AB">
      <w:pPr>
        <w:pStyle w:val="5"/>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14:paraId="0EA181A3">
      <w:pPr>
        <w:pStyle w:val="5"/>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14:paraId="28AC765C">
      <w:pPr>
        <w:pStyle w:val="5"/>
        <w:keepLines/>
        <w:widowControl/>
        <w:snapToGrid w:val="0"/>
        <w:spacing w:line="360" w:lineRule="auto"/>
        <w:ind w:firstLine="0"/>
        <w:rPr>
          <w:rFonts w:hAnsi="宋体"/>
          <w:bCs/>
          <w:sz w:val="24"/>
          <w:szCs w:val="24"/>
        </w:rPr>
      </w:pPr>
    </w:p>
    <w:p w14:paraId="0BAFBB62">
      <w:pPr>
        <w:pStyle w:val="5"/>
        <w:keepLines/>
        <w:widowControl/>
        <w:snapToGrid w:val="0"/>
        <w:spacing w:line="360" w:lineRule="auto"/>
        <w:ind w:firstLine="0"/>
        <w:rPr>
          <w:rFonts w:hAnsi="宋体"/>
          <w:bCs/>
          <w:sz w:val="24"/>
          <w:szCs w:val="24"/>
        </w:rPr>
      </w:pPr>
      <w:r>
        <w:rPr>
          <w:rFonts w:hint="eastAsia" w:hAnsi="宋体"/>
          <w:bCs/>
          <w:sz w:val="24"/>
          <w:szCs w:val="24"/>
        </w:rPr>
        <w:t>注：</w:t>
      </w:r>
    </w:p>
    <w:p w14:paraId="0A9AFF8D">
      <w:pPr>
        <w:pStyle w:val="5"/>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14:paraId="6024BBDC">
      <w:pPr>
        <w:pStyle w:val="5"/>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14:paraId="6C978228">
      <w:pPr>
        <w:spacing w:line="360" w:lineRule="auto"/>
        <w:rPr>
          <w:rFonts w:ascii="宋体" w:hAnsi="宋体"/>
          <w:sz w:val="24"/>
        </w:rPr>
      </w:pPr>
    </w:p>
    <w:p w14:paraId="3FE95707">
      <w:pPr>
        <w:spacing w:line="360" w:lineRule="auto"/>
        <w:rPr>
          <w:rFonts w:ascii="宋体" w:hAnsi="宋体"/>
          <w:sz w:val="24"/>
        </w:rPr>
      </w:pPr>
    </w:p>
    <w:p w14:paraId="765F5103">
      <w:pPr>
        <w:spacing w:line="360" w:lineRule="auto"/>
        <w:rPr>
          <w:rFonts w:ascii="宋体" w:hAnsi="宋体"/>
          <w:sz w:val="24"/>
        </w:rPr>
      </w:pPr>
    </w:p>
    <w:p w14:paraId="5540B083">
      <w:pPr>
        <w:spacing w:line="360" w:lineRule="auto"/>
        <w:rPr>
          <w:rFonts w:ascii="宋体" w:hAnsi="宋体"/>
          <w:sz w:val="24"/>
        </w:rPr>
      </w:pPr>
    </w:p>
    <w:p w14:paraId="26FC0768">
      <w:pPr>
        <w:spacing w:line="360" w:lineRule="auto"/>
        <w:rPr>
          <w:rFonts w:ascii="宋体" w:hAnsi="宋体"/>
          <w:sz w:val="24"/>
        </w:rPr>
      </w:pPr>
    </w:p>
    <w:p w14:paraId="2B47873A">
      <w:pPr>
        <w:spacing w:line="360" w:lineRule="auto"/>
        <w:rPr>
          <w:rFonts w:ascii="宋体" w:hAnsi="宋体"/>
          <w:sz w:val="24"/>
        </w:rPr>
      </w:pPr>
    </w:p>
    <w:p w14:paraId="081CFBB0">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4C0D6691">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14:paraId="261D9C56">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5860B17F">
      <w:pPr>
        <w:spacing w:line="360" w:lineRule="auto"/>
        <w:rPr>
          <w:rFonts w:ascii="宋体" w:hAnsi="宋体"/>
          <w:sz w:val="24"/>
        </w:rPr>
      </w:pPr>
    </w:p>
    <w:bookmarkEnd w:id="5"/>
    <w:bookmarkEnd w:id="6"/>
    <w:p w14:paraId="4BDF8472">
      <w:pPr>
        <w:pStyle w:val="3"/>
        <w:spacing w:line="360" w:lineRule="auto"/>
        <w:rPr>
          <w:rFonts w:hint="eastAsia" w:ascii="黑体" w:hAnsi="黑体" w:eastAsia="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80" w:name="_Toc202817000"/>
      <w:bookmarkStart w:id="81" w:name="_Toc3330"/>
      <w:bookmarkStart w:id="82" w:name="_Toc29543"/>
      <w:bookmarkStart w:id="83" w:name="_Toc21572"/>
      <w:bookmarkStart w:id="84" w:name="_Toc202251703"/>
      <w:bookmarkStart w:id="85" w:name="_Toc202819882"/>
      <w:bookmarkStart w:id="86" w:name="_Toc276645592"/>
      <w:bookmarkStart w:id="87" w:name="_Toc259090996"/>
      <w:bookmarkStart w:id="88" w:name="_Toc202251078"/>
      <w:bookmarkStart w:id="89" w:name="_Toc24253"/>
      <w:bookmarkStart w:id="90" w:name="_Toc202254108"/>
      <w:bookmarkStart w:id="91" w:name="_Toc12992"/>
      <w:bookmarkStart w:id="92" w:name="_Toc202820355"/>
      <w:bookmarkStart w:id="93" w:name="_Toc503427721"/>
      <w:bookmarkStart w:id="94" w:name="_Toc202252037"/>
    </w:p>
    <w:p w14:paraId="4B8E8A97">
      <w:pPr>
        <w:pStyle w:val="3"/>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50AFE22">
      <w:pPr>
        <w:pStyle w:val="4"/>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14:paraId="75469FD3">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珠海正方产业开发运营有限公司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14:paraId="6B8D11D5">
      <w:pPr>
        <w:pStyle w:val="7"/>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val="en-US" w:eastAsia="zh-CN"/>
        </w:rPr>
        <w:t>2026年度凤山科技园项目消防维保服务</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14:paraId="66AB5F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14:paraId="2F5143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14:paraId="1EBBD7AE">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14:paraId="52465AF3">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14:paraId="73F726E5">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14:paraId="6233ADF7">
      <w:pPr>
        <w:pStyle w:val="19"/>
        <w:spacing w:line="360" w:lineRule="auto"/>
        <w:ind w:firstLine="480" w:firstLineChars="200"/>
        <w:rPr>
          <w:rFonts w:hint="default" w:ascii="Times New Roman" w:hAnsi="Times New Roman" w:eastAsia="宋体" w:cs="Times New Roman"/>
          <w:color w:val="auto"/>
          <w:sz w:val="24"/>
          <w:szCs w:val="24"/>
        </w:rPr>
      </w:pPr>
    </w:p>
    <w:p w14:paraId="5135DCAA">
      <w:pPr>
        <w:pStyle w:val="19"/>
        <w:spacing w:line="360" w:lineRule="auto"/>
        <w:ind w:firstLine="480" w:firstLineChars="200"/>
        <w:rPr>
          <w:rFonts w:hint="default" w:ascii="Times New Roman" w:hAnsi="Times New Roman" w:eastAsia="宋体" w:cs="Times New Roman"/>
          <w:color w:val="auto"/>
          <w:sz w:val="24"/>
          <w:szCs w:val="24"/>
        </w:rPr>
      </w:pPr>
    </w:p>
    <w:p w14:paraId="03DB5353">
      <w:pPr>
        <w:pStyle w:val="19"/>
        <w:spacing w:line="360" w:lineRule="auto"/>
        <w:ind w:firstLine="480" w:firstLineChars="200"/>
        <w:rPr>
          <w:rFonts w:hint="default" w:ascii="Times New Roman" w:hAnsi="Times New Roman" w:eastAsia="宋体" w:cs="Times New Roman"/>
          <w:color w:val="auto"/>
          <w:sz w:val="24"/>
          <w:szCs w:val="24"/>
        </w:rPr>
      </w:pPr>
    </w:p>
    <w:p w14:paraId="482C8918">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3D1E580C">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14:paraId="601A8D93">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4EB0E074">
      <w:pPr>
        <w:pStyle w:val="19"/>
        <w:spacing w:line="360" w:lineRule="auto"/>
        <w:ind w:firstLine="480" w:firstLineChars="200"/>
        <w:rPr>
          <w:rFonts w:hint="default" w:ascii="Times New Roman" w:hAnsi="Times New Roman" w:eastAsia="宋体" w:cs="Times New Roman"/>
          <w:color w:val="auto"/>
          <w:sz w:val="24"/>
          <w:szCs w:val="24"/>
        </w:rPr>
      </w:pPr>
    </w:p>
    <w:p w14:paraId="287A5B10">
      <w:pPr>
        <w:pStyle w:val="19"/>
        <w:spacing w:line="360" w:lineRule="auto"/>
        <w:ind w:firstLine="420" w:firstLineChars="200"/>
        <w:rPr>
          <w:rFonts w:hint="default" w:ascii="Times New Roman" w:hAnsi="Times New Roman" w:eastAsia="仿宋" w:cs="Times New Roman"/>
          <w:color w:val="auto"/>
          <w:lang w:val="zh-CN"/>
        </w:rPr>
      </w:pPr>
    </w:p>
    <w:p w14:paraId="7904ECCF">
      <w:pPr>
        <w:rPr>
          <w:rFonts w:hint="eastAsia" w:cs="Times New Roman"/>
          <w:color w:val="auto"/>
          <w:sz w:val="32"/>
          <w:szCs w:val="32"/>
          <w:lang w:val="en-US" w:eastAsia="zh-CN"/>
        </w:rPr>
      </w:pPr>
      <w:r>
        <w:rPr>
          <w:rFonts w:hint="eastAsia" w:cs="Times New Roman"/>
          <w:color w:val="auto"/>
          <w:sz w:val="32"/>
          <w:szCs w:val="32"/>
          <w:lang w:val="en-US" w:eastAsia="zh-CN"/>
        </w:rPr>
        <w:br w:type="page"/>
      </w:r>
    </w:p>
    <w:p w14:paraId="0FECB00A">
      <w:pPr>
        <w:pStyle w:val="4"/>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14:paraId="5EB776FF">
      <w:pPr>
        <w:spacing w:line="360" w:lineRule="auto"/>
        <w:rPr>
          <w:rFonts w:hint="default" w:ascii="Times New Roman" w:hAnsi="Times New Roman" w:eastAsia="宋体" w:cs="Times New Roman"/>
          <w:color w:val="auto"/>
          <w:sz w:val="24"/>
          <w:szCs w:val="24"/>
        </w:rPr>
      </w:pPr>
      <w:permStart w:id="10" w:edGrp="everyone"/>
      <w:r>
        <w:rPr>
          <w:rFonts w:hint="eastAsia" w:cs="Times New Roman"/>
          <w:color w:val="auto"/>
          <w:sz w:val="24"/>
          <w:szCs w:val="24"/>
          <w:lang w:eastAsia="zh-CN"/>
        </w:rPr>
        <w:t>（</w:t>
      </w:r>
      <w:r>
        <w:rPr>
          <w:rFonts w:hint="eastAsia" w:cs="Times New Roman"/>
          <w:color w:val="auto"/>
          <w:sz w:val="24"/>
          <w:szCs w:val="24"/>
          <w:lang w:val="en-US" w:eastAsia="zh-CN"/>
        </w:rPr>
        <w:t>珠海正方产业开发运营有限公司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10"/>
    <w:p w14:paraId="312EC4F3">
      <w:pPr>
        <w:spacing w:line="480" w:lineRule="auto"/>
        <w:ind w:firstLine="480" w:firstLineChars="200"/>
        <w:rPr>
          <w:rFonts w:hint="eastAsia" w:cs="Times New Roman"/>
          <w:color w:val="auto"/>
          <w:sz w:val="24"/>
          <w:szCs w:val="24"/>
          <w:lang w:eastAsia="zh-CN"/>
        </w:rPr>
      </w:pPr>
      <w:r>
        <w:rPr>
          <w:rFonts w:hint="default" w:ascii="Times New Roman" w:hAnsi="Times New Roman" w:eastAsia="宋体" w:cs="Times New Roman"/>
          <w:color w:val="auto"/>
          <w:sz w:val="24"/>
          <w:szCs w:val="24"/>
        </w:rPr>
        <w:t>根据已收到的</w:t>
      </w:r>
      <w:r>
        <w:rPr>
          <w:rFonts w:hint="eastAsia" w:cs="Times New Roman"/>
          <w:color w:val="auto"/>
          <w:sz w:val="24"/>
          <w:szCs w:val="24"/>
          <w:u w:val="single"/>
          <w:lang w:val="en-US" w:eastAsia="zh-CN"/>
        </w:rPr>
        <w:t>2026年度凤山科技园项目消防维保服务</w:t>
      </w:r>
      <w:r>
        <w:rPr>
          <w:rFonts w:hint="default" w:ascii="Times New Roman" w:hAnsi="Times New Roman" w:eastAsia="宋体" w:cs="Times New Roman"/>
          <w:color w:val="auto"/>
          <w:sz w:val="24"/>
          <w:szCs w:val="24"/>
        </w:rPr>
        <w:t>的询价文件，根据有关法律、法规、规章规定，我单位经研究上述询价文件和其他相关文件后，愿意接受询价文件的全部内容和条件，并承诺按总价人民币大写：</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 元 （¥</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元）承接</w:t>
      </w:r>
      <w:permStart w:id="11" w:edGrp="everyone"/>
      <w:r>
        <w:rPr>
          <w:rFonts w:hint="eastAsia" w:cs="Times New Roman"/>
          <w:color w:val="auto"/>
          <w:sz w:val="24"/>
          <w:szCs w:val="24"/>
          <w:lang w:val="en-US" w:eastAsia="zh-CN"/>
        </w:rPr>
        <w:t>2026年度凤山科技园项目消防维保服务</w:t>
      </w:r>
      <w:r>
        <w:rPr>
          <w:rFonts w:hint="default" w:ascii="Times New Roman" w:hAnsi="Times New Roman" w:eastAsia="宋体" w:cs="Times New Roman"/>
          <w:color w:val="auto"/>
          <w:sz w:val="24"/>
          <w:szCs w:val="24"/>
          <w:lang w:val="en-US" w:eastAsia="zh-CN"/>
        </w:rPr>
        <w:t xml:space="preserve"> </w:t>
      </w:r>
      <w:permEnd w:id="11"/>
      <w:r>
        <w:rPr>
          <w:rFonts w:hint="default" w:ascii="Times New Roman" w:hAnsi="Times New Roman" w:eastAsia="宋体" w:cs="Times New Roman"/>
          <w:color w:val="auto"/>
          <w:sz w:val="24"/>
          <w:szCs w:val="24"/>
        </w:rPr>
        <w:t>项目</w:t>
      </w:r>
      <w:r>
        <w:rPr>
          <w:rFonts w:hint="eastAsia" w:cs="Times New Roman"/>
          <w:color w:val="auto"/>
          <w:sz w:val="24"/>
          <w:szCs w:val="24"/>
          <w:lang w:eastAsia="zh-CN"/>
        </w:rPr>
        <w:t>。</w:t>
      </w:r>
    </w:p>
    <w:p w14:paraId="0C302218">
      <w:pPr>
        <w:spacing w:line="48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rPr>
        <w:t>注：所有报价均为含税价，增值税税率为</w:t>
      </w:r>
      <w:r>
        <w:rPr>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专用</w:t>
      </w:r>
      <w:r>
        <w:rPr>
          <w:rFonts w:hint="eastAsia" w:ascii="Times New Roman" w:hAnsi="Times New Roman" w:eastAsia="宋体" w:cs="Times New Roman"/>
          <w:color w:val="auto"/>
          <w:sz w:val="24"/>
          <w:szCs w:val="24"/>
        </w:rPr>
        <w:t>发票）。</w:t>
      </w:r>
      <w:r>
        <w:rPr>
          <w:rFonts w:hint="eastAsia" w:ascii="Times New Roman" w:hAnsi="Times New Roman" w:eastAsia="宋体" w:cs="Times New Roman"/>
          <w:color w:val="auto"/>
          <w:sz w:val="24"/>
          <w:szCs w:val="24"/>
          <w:lang w:val="en-US" w:eastAsia="zh-CN"/>
        </w:rPr>
        <w:t>单项报价请在《</w:t>
      </w:r>
      <w:r>
        <w:rPr>
          <w:rFonts w:hint="eastAsia" w:cs="Times New Roman"/>
          <w:color w:val="auto"/>
          <w:sz w:val="24"/>
          <w:szCs w:val="24"/>
          <w:u w:val="none"/>
          <w:lang w:val="en-US" w:eastAsia="zh-CN"/>
        </w:rPr>
        <w:t>2026年度凤山科技园项目消防维保服务报价明细</w:t>
      </w:r>
      <w:r>
        <w:rPr>
          <w:rFonts w:hint="eastAsia" w:ascii="Times New Roman" w:hAnsi="Times New Roman" w:eastAsia="宋体" w:cs="Times New Roman"/>
          <w:color w:val="auto"/>
          <w:sz w:val="24"/>
          <w:szCs w:val="24"/>
          <w:lang w:val="en-US" w:eastAsia="zh-CN"/>
        </w:rPr>
        <w:t>》</w:t>
      </w:r>
      <w:r>
        <w:rPr>
          <w:rFonts w:hint="eastAsia" w:cs="Times New Roman"/>
          <w:color w:val="auto"/>
          <w:sz w:val="24"/>
          <w:szCs w:val="24"/>
          <w:u w:val="none"/>
          <w:lang w:val="en-US" w:eastAsia="zh-CN"/>
        </w:rPr>
        <w:t>中</w:t>
      </w:r>
      <w:r>
        <w:rPr>
          <w:rFonts w:hint="eastAsia" w:ascii="Times New Roman" w:hAnsi="Times New Roman" w:eastAsia="宋体" w:cs="Times New Roman"/>
          <w:color w:val="auto"/>
          <w:sz w:val="24"/>
          <w:szCs w:val="24"/>
          <w:lang w:val="en-US" w:eastAsia="zh-CN"/>
        </w:rPr>
        <w:t>明确。</w:t>
      </w:r>
    </w:p>
    <w:p w14:paraId="7A07DE63">
      <w:pPr>
        <w:spacing w:line="336" w:lineRule="auto"/>
        <w:rPr>
          <w:rFonts w:hint="eastAsia" w:cs="Times New Roman"/>
          <w:color w:val="auto"/>
          <w:sz w:val="28"/>
          <w:szCs w:val="28"/>
          <w:highlight w:val="none"/>
          <w:lang w:eastAsia="zh-CN"/>
        </w:rPr>
      </w:pPr>
    </w:p>
    <w:p w14:paraId="7A54E7B7">
      <w:pPr>
        <w:spacing w:line="336" w:lineRule="auto"/>
        <w:rPr>
          <w:rFonts w:hint="eastAsia" w:cs="Times New Roman"/>
          <w:color w:val="auto"/>
          <w:sz w:val="28"/>
          <w:szCs w:val="28"/>
          <w:highlight w:val="none"/>
          <w:lang w:eastAsia="zh-CN"/>
        </w:rPr>
      </w:pPr>
    </w:p>
    <w:p w14:paraId="664C9A2E">
      <w:pPr>
        <w:spacing w:line="336" w:lineRule="auto"/>
        <w:rPr>
          <w:rFonts w:hint="eastAsia" w:cs="Times New Roman"/>
          <w:color w:val="auto"/>
          <w:sz w:val="28"/>
          <w:szCs w:val="28"/>
          <w:highlight w:val="none"/>
          <w:lang w:eastAsia="zh-CN"/>
        </w:rPr>
      </w:pPr>
    </w:p>
    <w:p w14:paraId="741C9C52">
      <w:pPr>
        <w:spacing w:line="336" w:lineRule="auto"/>
        <w:rPr>
          <w:rFonts w:hint="default" w:ascii="Times New Roman" w:hAnsi="Times New Roman" w:eastAsia="宋体" w:cs="Times New Roman"/>
          <w:color w:val="auto"/>
          <w:sz w:val="28"/>
          <w:szCs w:val="28"/>
          <w:highlight w:val="none"/>
        </w:rPr>
      </w:pPr>
    </w:p>
    <w:p w14:paraId="6A44FF2B">
      <w:pPr>
        <w:pStyle w:val="19"/>
        <w:rPr>
          <w:rFonts w:hint="default" w:ascii="Times New Roman" w:hAnsi="Times New Roman" w:eastAsia="宋体" w:cs="Times New Roman"/>
          <w:color w:val="auto"/>
          <w:highlight w:val="none"/>
        </w:rPr>
      </w:pPr>
    </w:p>
    <w:p w14:paraId="60BFEFC7">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报价人：（公章）</w:t>
      </w:r>
    </w:p>
    <w:p w14:paraId="2198A61C">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p>
    <w:p w14:paraId="111B7EEA">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法定代表人或其授权代理人:（签字或盖章） </w:t>
      </w:r>
    </w:p>
    <w:p w14:paraId="5B6C15AC">
      <w:pPr>
        <w:keepNext w:val="0"/>
        <w:keepLines w:val="0"/>
        <w:pageBreakBefore w:val="0"/>
        <w:widowControl w:val="0"/>
        <w:kinsoku/>
        <w:wordWrap/>
        <w:overflowPunct/>
        <w:topLinePunct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p>
    <w:p w14:paraId="740BA541">
      <w:pPr>
        <w:keepNext w:val="0"/>
        <w:keepLines w:val="0"/>
        <w:pageBreakBefore w:val="0"/>
        <w:widowControl w:val="0"/>
        <w:kinsoku/>
        <w:wordWrap/>
        <w:overflowPunct/>
        <w:topLinePunct w:val="0"/>
        <w:autoSpaceDE w:val="0"/>
        <w:autoSpaceDN w:val="0"/>
        <w:bidi w:val="0"/>
        <w:adjustRightInd/>
        <w:snapToGrid/>
        <w:spacing w:before="0" w:beforeLines="0" w:line="360" w:lineRule="auto"/>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日   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 xml:space="preserve"> 月</w:t>
      </w:r>
      <w:r>
        <w:rPr>
          <w:rFonts w:hint="eastAsia" w:ascii="宋体" w:hAnsi="宋体"/>
          <w:sz w:val="24"/>
          <w:szCs w:val="24"/>
          <w:highlight w:val="none"/>
          <w:u w:val="single"/>
        </w:rPr>
        <w:t xml:space="preserve">    </w:t>
      </w:r>
      <w:r>
        <w:rPr>
          <w:rFonts w:hint="eastAsia" w:ascii="宋体" w:hAnsi="宋体"/>
          <w:sz w:val="24"/>
          <w:szCs w:val="24"/>
          <w:highlight w:val="none"/>
        </w:rPr>
        <w:t xml:space="preserve"> 日</w:t>
      </w:r>
    </w:p>
    <w:p w14:paraId="1121CD7E">
      <w:pPr>
        <w:spacing w:line="360" w:lineRule="auto"/>
        <w:ind w:firstLine="480" w:firstLineChars="200"/>
        <w:rPr>
          <w:rFonts w:hint="eastAsia" w:cs="Times New Roman"/>
          <w:color w:val="auto"/>
          <w:sz w:val="24"/>
          <w:szCs w:val="24"/>
          <w:lang w:val="en-US" w:eastAsia="zh-CN"/>
        </w:rPr>
      </w:pPr>
    </w:p>
    <w:p w14:paraId="5848773B">
      <w:pPr>
        <w:spacing w:line="360" w:lineRule="auto"/>
        <w:ind w:firstLine="480" w:firstLineChars="200"/>
        <w:rPr>
          <w:rFonts w:hint="eastAsia" w:cs="Times New Roman"/>
          <w:color w:val="auto"/>
          <w:sz w:val="24"/>
          <w:szCs w:val="24"/>
          <w:lang w:val="en-US" w:eastAsia="zh-CN"/>
        </w:rPr>
      </w:pPr>
    </w:p>
    <w:p w14:paraId="0C228E93">
      <w:pPr>
        <w:spacing w:line="360" w:lineRule="auto"/>
        <w:ind w:firstLine="480" w:firstLineChars="200"/>
        <w:rPr>
          <w:rFonts w:hint="eastAsia" w:cs="Times New Roman"/>
          <w:color w:val="auto"/>
          <w:sz w:val="24"/>
          <w:szCs w:val="24"/>
          <w:lang w:val="en-US" w:eastAsia="zh-CN"/>
        </w:rPr>
      </w:pPr>
    </w:p>
    <w:p w14:paraId="11C3FB42">
      <w:pPr>
        <w:spacing w:line="360" w:lineRule="auto"/>
        <w:ind w:firstLine="480" w:firstLineChars="200"/>
        <w:rPr>
          <w:rFonts w:hint="eastAsia" w:cs="Times New Roman"/>
          <w:color w:val="auto"/>
          <w:sz w:val="24"/>
          <w:szCs w:val="24"/>
          <w:lang w:val="en-US" w:eastAsia="zh-CN"/>
        </w:rPr>
      </w:pPr>
    </w:p>
    <w:p w14:paraId="1CE4A2D2">
      <w:pPr>
        <w:spacing w:line="360" w:lineRule="auto"/>
        <w:ind w:firstLine="480" w:firstLineChars="200"/>
        <w:rPr>
          <w:rFonts w:hint="eastAsia" w:cs="Times New Roman"/>
          <w:color w:val="auto"/>
          <w:sz w:val="24"/>
          <w:szCs w:val="24"/>
          <w:lang w:val="en-US" w:eastAsia="zh-CN"/>
        </w:rPr>
      </w:pPr>
    </w:p>
    <w:p w14:paraId="1E23B7C1">
      <w:pPr>
        <w:spacing w:line="360" w:lineRule="auto"/>
        <w:ind w:firstLine="480" w:firstLineChars="200"/>
        <w:rPr>
          <w:rFonts w:hint="eastAsia" w:cs="Times New Roman"/>
          <w:color w:val="auto"/>
          <w:sz w:val="24"/>
          <w:szCs w:val="24"/>
          <w:lang w:val="en-US" w:eastAsia="zh-CN"/>
        </w:rPr>
      </w:pPr>
    </w:p>
    <w:p w14:paraId="5773E485">
      <w:pPr>
        <w:spacing w:line="360" w:lineRule="auto"/>
        <w:ind w:firstLine="480" w:firstLineChars="200"/>
        <w:rPr>
          <w:rFonts w:hint="eastAsia" w:cs="Times New Roman"/>
          <w:color w:val="auto"/>
          <w:sz w:val="24"/>
          <w:szCs w:val="24"/>
          <w:lang w:val="en-US" w:eastAsia="zh-CN"/>
        </w:rPr>
      </w:pPr>
    </w:p>
    <w:p w14:paraId="086176FF">
      <w:pPr>
        <w:spacing w:line="360" w:lineRule="auto"/>
        <w:ind w:firstLine="480" w:firstLineChars="200"/>
        <w:rPr>
          <w:rFonts w:hint="eastAsia" w:cs="Times New Roman"/>
          <w:color w:val="auto"/>
          <w:sz w:val="24"/>
          <w:szCs w:val="24"/>
          <w:lang w:val="en-US" w:eastAsia="zh-CN"/>
        </w:rPr>
      </w:pPr>
    </w:p>
    <w:p w14:paraId="1EFBE1CC">
      <w:pPr>
        <w:spacing w:line="360" w:lineRule="auto"/>
        <w:ind w:firstLine="480" w:firstLineChars="200"/>
        <w:rPr>
          <w:rFonts w:hint="eastAsia" w:cs="Times New Roman"/>
          <w:color w:val="auto"/>
          <w:sz w:val="24"/>
          <w:szCs w:val="24"/>
          <w:lang w:val="en-US" w:eastAsia="zh-CN"/>
        </w:rPr>
      </w:pPr>
    </w:p>
    <w:p w14:paraId="7046D339">
      <w:pPr>
        <w:spacing w:line="360" w:lineRule="auto"/>
        <w:rPr>
          <w:rFonts w:hint="eastAsia" w:ascii="宋体" w:hAnsi="宋体" w:eastAsia="宋体" w:cs="宋体"/>
          <w:b/>
          <w:bCs/>
          <w:color w:val="auto"/>
          <w:sz w:val="28"/>
          <w:szCs w:val="28"/>
          <w:highlight w:val="none"/>
          <w:lang w:val="en-US" w:eastAsia="zh-CN"/>
        </w:rPr>
        <w:sectPr>
          <w:pgSz w:w="11906" w:h="16838"/>
          <w:pgMar w:top="1304" w:right="1531" w:bottom="1247" w:left="1531" w:header="851" w:footer="992" w:gutter="0"/>
          <w:cols w:space="425" w:num="1"/>
          <w:docGrid w:type="lines" w:linePitch="312" w:charSpace="0"/>
        </w:sectPr>
      </w:pPr>
    </w:p>
    <w:p w14:paraId="4E6EA2EA">
      <w:pPr>
        <w:spacing w:line="360" w:lineRule="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2.2.1《</w:t>
      </w:r>
      <w:r>
        <w:rPr>
          <w:rFonts w:hint="eastAsia" w:ascii="宋体" w:hAnsi="宋体" w:cs="宋体"/>
          <w:b/>
          <w:bCs/>
          <w:color w:val="auto"/>
          <w:sz w:val="28"/>
          <w:szCs w:val="28"/>
          <w:highlight w:val="none"/>
          <w:u w:val="none"/>
          <w:lang w:val="en-US" w:eastAsia="zh-CN"/>
        </w:rPr>
        <w:t>2026年度凤山科技园项目消防维保服务</w:t>
      </w:r>
      <w:r>
        <w:rPr>
          <w:rFonts w:hint="eastAsia" w:ascii="宋体" w:hAnsi="宋体" w:eastAsia="宋体" w:cs="宋体"/>
          <w:b/>
          <w:bCs/>
          <w:color w:val="auto"/>
          <w:sz w:val="28"/>
          <w:szCs w:val="28"/>
          <w:highlight w:val="none"/>
          <w:u w:val="none"/>
          <w:lang w:val="en-US" w:eastAsia="zh-CN"/>
        </w:rPr>
        <w:t>报价明细</w:t>
      </w:r>
      <w:r>
        <w:rPr>
          <w:rFonts w:hint="eastAsia" w:ascii="宋体" w:hAnsi="宋体" w:eastAsia="宋体" w:cs="宋体"/>
          <w:b/>
          <w:bCs/>
          <w:color w:val="auto"/>
          <w:sz w:val="28"/>
          <w:szCs w:val="28"/>
          <w:highlight w:val="none"/>
          <w:lang w:val="en-US" w:eastAsia="zh-CN"/>
        </w:rPr>
        <w:t>》</w:t>
      </w:r>
    </w:p>
    <w:tbl>
      <w:tblPr>
        <w:tblStyle w:val="13"/>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5"/>
        <w:gridCol w:w="2238"/>
        <w:gridCol w:w="1336"/>
        <w:gridCol w:w="1366"/>
        <w:gridCol w:w="1391"/>
        <w:gridCol w:w="830"/>
        <w:gridCol w:w="1322"/>
        <w:gridCol w:w="5262"/>
      </w:tblGrid>
      <w:tr w14:paraId="793B7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688A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B0B5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服务项目</w:t>
            </w:r>
          </w:p>
        </w:tc>
        <w:tc>
          <w:tcPr>
            <w:tcW w:w="1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8DC3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服务内容</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BEC0">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含税预算</w:t>
            </w:r>
          </w:p>
          <w:p w14:paraId="6186CCF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总金额</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（元）</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BBB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FF"/>
                <w:kern w:val="0"/>
                <w:sz w:val="22"/>
                <w:szCs w:val="22"/>
                <w:u w:val="none"/>
                <w:lang w:val="en-US" w:eastAsia="zh-CN" w:bidi="ar"/>
              </w:rPr>
              <w:t>服务费含税投标单价（元/月）</w:t>
            </w: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1B5A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服务周期</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（月）</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9F5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FF"/>
                <w:kern w:val="0"/>
                <w:sz w:val="22"/>
                <w:szCs w:val="22"/>
                <w:u w:val="none"/>
                <w:lang w:val="en-US" w:eastAsia="zh-CN" w:bidi="ar"/>
              </w:rPr>
              <w:t>服务费含税投标总价（元/年）</w:t>
            </w:r>
          </w:p>
        </w:tc>
        <w:tc>
          <w:tcPr>
            <w:tcW w:w="5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DBA9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费用说明</w:t>
            </w:r>
          </w:p>
        </w:tc>
      </w:tr>
      <w:tr w14:paraId="6BE86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0" w:hRule="atLeast"/>
        </w:trPr>
        <w:tc>
          <w:tcPr>
            <w:tcW w:w="665" w:type="dxa"/>
            <w:tcBorders>
              <w:top w:val="single" w:color="000000" w:sz="4" w:space="0"/>
              <w:left w:val="single" w:color="000000" w:sz="4" w:space="0"/>
              <w:bottom w:val="nil"/>
              <w:right w:val="single" w:color="000000" w:sz="4" w:space="0"/>
            </w:tcBorders>
            <w:shd w:val="clear" w:color="auto" w:fill="auto"/>
            <w:noWrap/>
            <w:vAlign w:val="center"/>
          </w:tcPr>
          <w:p w14:paraId="0BB86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043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2026年度凤山科技园项目消防维保服务</w:t>
            </w:r>
          </w:p>
        </w:tc>
        <w:tc>
          <w:tcPr>
            <w:tcW w:w="1336" w:type="dxa"/>
            <w:tcBorders>
              <w:top w:val="single" w:color="000000" w:sz="4" w:space="0"/>
              <w:left w:val="single" w:color="000000" w:sz="4" w:space="0"/>
              <w:bottom w:val="nil"/>
              <w:right w:val="single" w:color="000000" w:sz="4" w:space="0"/>
            </w:tcBorders>
            <w:shd w:val="clear" w:color="auto" w:fill="auto"/>
            <w:vAlign w:val="center"/>
          </w:tcPr>
          <w:p w14:paraId="3B271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详见任务书，合同期限为一年</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2A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32694.94</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0F0E">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single"/>
                <w:lang w:val="en-US" w:eastAsia="zh-CN"/>
              </w:rPr>
              <w:t xml:space="preserve">     </w:t>
            </w:r>
            <w:r>
              <w:rPr>
                <w:rFonts w:hint="eastAsia" w:ascii="宋体" w:hAnsi="宋体" w:eastAsia="宋体" w:cs="宋体"/>
                <w:i w:val="0"/>
                <w:iCs w:val="0"/>
                <w:color w:val="000000"/>
                <w:sz w:val="20"/>
                <w:szCs w:val="20"/>
                <w:u w:val="none"/>
                <w:lang w:val="en-US" w:eastAsia="zh-CN"/>
              </w:rPr>
              <w:t xml:space="preserve"> </w:t>
            </w:r>
          </w:p>
        </w:tc>
        <w:tc>
          <w:tcPr>
            <w:tcW w:w="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555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58E55">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single"/>
                <w:lang w:val="en-US" w:eastAsia="zh-CN"/>
              </w:rPr>
              <w:t xml:space="preserve">     </w:t>
            </w:r>
          </w:p>
        </w:tc>
        <w:tc>
          <w:tcPr>
            <w:tcW w:w="52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53F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承包方式: 半包方式，包维护，包保养，包维修，材料半包(单价￥500.00 元及以下配件由</w:t>
            </w:r>
            <w:r>
              <w:rPr>
                <w:rFonts w:hint="default" w:ascii="宋体" w:hAnsi="宋体" w:eastAsia="宋体" w:cs="宋体"/>
                <w:i w:val="0"/>
                <w:iCs w:val="0"/>
                <w:color w:val="000000"/>
                <w:kern w:val="0"/>
                <w:sz w:val="20"/>
                <w:szCs w:val="20"/>
                <w:u w:val="none"/>
                <w:lang w:val="en-US" w:eastAsia="zh-CN" w:bidi="ar"/>
              </w:rPr>
              <w:t>中标单位</w:t>
            </w:r>
            <w:r>
              <w:rPr>
                <w:rFonts w:hint="eastAsia" w:ascii="宋体" w:hAnsi="宋体" w:eastAsia="宋体" w:cs="宋体"/>
                <w:i w:val="0"/>
                <w:iCs w:val="0"/>
                <w:color w:val="000000"/>
                <w:kern w:val="0"/>
                <w:sz w:val="20"/>
                <w:szCs w:val="20"/>
                <w:u w:val="none"/>
                <w:lang w:val="en-US" w:eastAsia="zh-CN" w:bidi="ar"/>
              </w:rPr>
              <w:t>免费</w:t>
            </w:r>
            <w:r>
              <w:rPr>
                <w:rFonts w:hint="default" w:ascii="宋体" w:hAnsi="宋体" w:eastAsia="宋体" w:cs="宋体"/>
                <w:i w:val="0"/>
                <w:iCs w:val="0"/>
                <w:color w:val="000000"/>
                <w:kern w:val="0"/>
                <w:sz w:val="20"/>
                <w:szCs w:val="20"/>
                <w:u w:val="none"/>
                <w:lang w:val="en-US" w:eastAsia="zh-CN" w:bidi="ar"/>
              </w:rPr>
              <w:t>自行采购、免费更换，单价￥500.00 元以上的配件由招标单位负责采购，中标单位免费负责安装调试</w:t>
            </w:r>
            <w:r>
              <w:rPr>
                <w:rFonts w:hint="eastAsia" w:ascii="宋体" w:hAnsi="宋体" w:eastAsia="宋体" w:cs="宋体"/>
                <w:i w:val="0"/>
                <w:iCs w:val="0"/>
                <w:color w:val="000000"/>
                <w:kern w:val="0"/>
                <w:sz w:val="20"/>
                <w:szCs w:val="20"/>
                <w:u w:val="none"/>
                <w:lang w:val="en-US" w:eastAsia="zh-CN" w:bidi="ar"/>
              </w:rPr>
              <w:t>)、包消防系统能正常运行。</w:t>
            </w:r>
          </w:p>
        </w:tc>
      </w:tr>
      <w:tr w14:paraId="713ED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996" w:type="dxa"/>
            <w:gridSpan w:val="5"/>
            <w:tcBorders>
              <w:top w:val="single" w:color="000000" w:sz="4" w:space="0"/>
              <w:left w:val="single" w:color="000000" w:sz="4" w:space="0"/>
              <w:bottom w:val="single" w:color="000000" w:sz="4" w:space="0"/>
              <w:right w:val="nil"/>
            </w:tcBorders>
            <w:shd w:val="clear" w:color="auto" w:fill="FEDB61"/>
            <w:noWrap/>
            <w:vAlign w:val="center"/>
          </w:tcPr>
          <w:p w14:paraId="5A7856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FF"/>
                <w:kern w:val="0"/>
                <w:sz w:val="20"/>
                <w:szCs w:val="20"/>
                <w:u w:val="none"/>
                <w:lang w:val="en-US" w:eastAsia="zh-CN" w:bidi="ar"/>
              </w:rPr>
              <w:t>含税投标总计：</w:t>
            </w:r>
          </w:p>
        </w:tc>
        <w:tc>
          <w:tcPr>
            <w:tcW w:w="830" w:type="dxa"/>
            <w:tcBorders>
              <w:top w:val="single" w:color="000000" w:sz="4" w:space="0"/>
              <w:left w:val="nil"/>
              <w:bottom w:val="single" w:color="000000" w:sz="4" w:space="0"/>
              <w:right w:val="nil"/>
            </w:tcBorders>
            <w:shd w:val="clear" w:color="auto" w:fill="FEDB61"/>
            <w:noWrap/>
            <w:vAlign w:val="center"/>
          </w:tcPr>
          <w:p w14:paraId="26FF4E67">
            <w:pPr>
              <w:jc w:val="center"/>
              <w:rPr>
                <w:rFonts w:hint="eastAsia" w:ascii="宋体" w:hAnsi="宋体" w:eastAsia="宋体" w:cs="宋体"/>
                <w:b/>
                <w:bCs/>
                <w:i w:val="0"/>
                <w:iCs w:val="0"/>
                <w:color w:val="000000"/>
                <w:sz w:val="20"/>
                <w:szCs w:val="20"/>
                <w:u w:val="none"/>
              </w:rPr>
            </w:pPr>
          </w:p>
        </w:tc>
        <w:tc>
          <w:tcPr>
            <w:tcW w:w="1322" w:type="dxa"/>
            <w:tcBorders>
              <w:top w:val="single" w:color="000000" w:sz="4" w:space="0"/>
              <w:left w:val="single" w:color="000000" w:sz="4" w:space="0"/>
              <w:bottom w:val="single" w:color="000000" w:sz="4" w:space="0"/>
              <w:right w:val="single" w:color="000000" w:sz="4" w:space="0"/>
            </w:tcBorders>
            <w:shd w:val="clear" w:color="auto" w:fill="FEDB61"/>
            <w:noWrap/>
            <w:vAlign w:val="center"/>
          </w:tcPr>
          <w:p w14:paraId="6DFCC848">
            <w:pPr>
              <w:jc w:val="center"/>
              <w:rPr>
                <w:rFonts w:hint="eastAsia" w:ascii="宋体" w:hAnsi="宋体" w:eastAsia="宋体" w:cs="宋体"/>
                <w:b/>
                <w:bCs/>
                <w:i w:val="0"/>
                <w:iCs w:val="0"/>
                <w:color w:val="000000"/>
                <w:sz w:val="20"/>
                <w:szCs w:val="20"/>
                <w:u w:val="none"/>
              </w:rPr>
            </w:pPr>
            <w:r>
              <w:rPr>
                <w:rFonts w:hint="eastAsia" w:ascii="宋体" w:hAnsi="宋体" w:eastAsia="宋体" w:cs="宋体"/>
                <w:i w:val="0"/>
                <w:iCs w:val="0"/>
                <w:color w:val="000000"/>
                <w:sz w:val="20"/>
                <w:szCs w:val="20"/>
                <w:u w:val="single"/>
                <w:lang w:val="en-US" w:eastAsia="zh-CN"/>
              </w:rPr>
              <w:t xml:space="preserve">     </w:t>
            </w:r>
          </w:p>
        </w:tc>
        <w:tc>
          <w:tcPr>
            <w:tcW w:w="5262" w:type="dxa"/>
            <w:tcBorders>
              <w:top w:val="single" w:color="000000" w:sz="4" w:space="0"/>
              <w:left w:val="nil"/>
              <w:bottom w:val="single" w:color="000000" w:sz="4" w:space="0"/>
              <w:right w:val="single" w:color="000000" w:sz="4" w:space="0"/>
            </w:tcBorders>
            <w:shd w:val="clear" w:color="auto" w:fill="FEDB61"/>
            <w:noWrap/>
            <w:vAlign w:val="center"/>
          </w:tcPr>
          <w:p w14:paraId="71CD5201">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FF"/>
                <w:kern w:val="0"/>
                <w:sz w:val="20"/>
                <w:szCs w:val="20"/>
                <w:u w:val="none"/>
                <w:lang w:val="en-US" w:eastAsia="zh-CN" w:bidi="ar"/>
              </w:rPr>
              <w:t>包含</w:t>
            </w:r>
            <w:r>
              <w:rPr>
                <w:rFonts w:hint="eastAsia" w:ascii="宋体" w:hAnsi="宋体" w:eastAsia="宋体" w:cs="宋体"/>
                <w:b/>
                <w:bCs/>
                <w:i w:val="0"/>
                <w:iCs w:val="0"/>
                <w:color w:val="0000FF"/>
                <w:kern w:val="0"/>
                <w:sz w:val="20"/>
                <w:szCs w:val="20"/>
                <w:u w:val="single"/>
                <w:lang w:val="en-US" w:eastAsia="zh-CN" w:bidi="ar"/>
              </w:rPr>
              <w:t xml:space="preserve">          </w:t>
            </w:r>
            <w:r>
              <w:rPr>
                <w:rFonts w:hint="eastAsia" w:ascii="宋体" w:hAnsi="宋体" w:eastAsia="宋体" w:cs="宋体"/>
                <w:b/>
                <w:bCs/>
                <w:i w:val="0"/>
                <w:iCs w:val="0"/>
                <w:color w:val="0000FF"/>
                <w:kern w:val="0"/>
                <w:sz w:val="20"/>
                <w:szCs w:val="20"/>
                <w:u w:val="none"/>
                <w:lang w:val="en-US" w:eastAsia="zh-CN" w:bidi="ar"/>
              </w:rPr>
              <w:t>%增值税专用发票。</w:t>
            </w:r>
          </w:p>
        </w:tc>
      </w:tr>
      <w:tr w14:paraId="03025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441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6BACB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招标人支付的费用已经包括但不限于服务人员的报酬、加班费、服务人员的社会保险费用、公积金、服务人员因履行本项目所需的费用、服务管理费用、人工费、保险费、税费、工具、材料费（半包范围内）等相关费用，上述费用已包括投标人全面、妥善履行本项目全部义务的一切费用，除非合同另有书面约定外，招标人无须向投标人支付其他任何费用。</w:t>
            </w:r>
          </w:p>
        </w:tc>
      </w:tr>
    </w:tbl>
    <w:p w14:paraId="4310458B">
      <w:pPr>
        <w:pStyle w:val="19"/>
        <w:rPr>
          <w:rFonts w:hint="default" w:ascii="Times New Roman" w:hAnsi="Times New Roman" w:eastAsia="宋体" w:cs="Times New Roman"/>
          <w:color w:val="auto"/>
        </w:rPr>
      </w:pPr>
    </w:p>
    <w:p w14:paraId="2726287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14:paraId="33BA5E8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4"/>
          <w:szCs w:val="24"/>
        </w:rPr>
      </w:pPr>
    </w:p>
    <w:p w14:paraId="0C4F02F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14:paraId="33259210">
      <w:pPr>
        <w:keepNext w:val="0"/>
        <w:keepLines w:val="0"/>
        <w:pageBreakBefore w:val="0"/>
        <w:widowControl w:val="0"/>
        <w:kinsoku/>
        <w:wordWrap/>
        <w:overflowPunct/>
        <w:topLinePunct w:val="0"/>
        <w:autoSpaceDE w:val="0"/>
        <w:autoSpaceDN w:val="0"/>
        <w:bidi w:val="0"/>
        <w:adjustRightInd/>
        <w:snapToGrid/>
        <w:spacing w:before="312" w:beforeLines="100" w:line="240" w:lineRule="auto"/>
        <w:jc w:val="left"/>
        <w:textAlignment w:val="auto"/>
        <w:rPr>
          <w:rFonts w:hint="eastAsia" w:ascii="宋体" w:hAnsi="宋体"/>
          <w:sz w:val="24"/>
          <w:szCs w:val="24"/>
        </w:rPr>
        <w:sectPr>
          <w:pgSz w:w="16838" w:h="11906" w:orient="landscape"/>
          <w:pgMar w:top="1531" w:right="1304" w:bottom="1531" w:left="1247" w:header="851" w:footer="992" w:gutter="0"/>
          <w:cols w:space="425" w:num="1"/>
          <w:docGrid w:type="lines" w:linePitch="312" w:charSpace="0"/>
        </w:sect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14:paraId="3933D02C">
      <w:pPr>
        <w:spacing w:line="360" w:lineRule="auto"/>
        <w:ind w:firstLine="0" w:firstLineChars="0"/>
        <w:jc w:val="left"/>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附件1：</w:t>
      </w:r>
      <w:bookmarkStart w:id="95" w:name="_Hlk41141708"/>
      <w:bookmarkStart w:id="96" w:name="_Toc47961950"/>
      <w:r>
        <w:rPr>
          <w:rFonts w:hint="eastAsia" w:ascii="宋体" w:hAnsi="宋体" w:eastAsia="宋体" w:cs="宋体"/>
          <w:b/>
          <w:bCs/>
          <w:color w:val="auto"/>
          <w:sz w:val="28"/>
          <w:szCs w:val="28"/>
          <w:highlight w:val="none"/>
          <w:lang w:val="en-US" w:eastAsia="zh-CN"/>
        </w:rPr>
        <w:t>技术任务书（另册）</w:t>
      </w:r>
      <w:bookmarkEnd w:id="95"/>
      <w:bookmarkEnd w:id="96"/>
    </w:p>
    <w:p w14:paraId="3BCEAD1E">
      <w:pPr>
        <w:spacing w:line="360" w:lineRule="auto"/>
        <w:ind w:firstLine="0" w:firstLineChars="0"/>
        <w:jc w:val="left"/>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附件2：合同范本（另册）</w:t>
      </w:r>
    </w:p>
    <w:p w14:paraId="2F8CB115">
      <w:pPr>
        <w:pStyle w:val="18"/>
        <w:ind w:left="0" w:leftChars="0"/>
        <w:rPr>
          <w:rFonts w:hint="default"/>
          <w:b/>
          <w:bCs/>
          <w:highlight w:val="none"/>
          <w:lang w:val="en-US" w:eastAsia="zh-CN"/>
        </w:rPr>
      </w:pPr>
    </w:p>
    <w:p w14:paraId="004BCF3A">
      <w:pPr>
        <w:autoSpaceDE w:val="0"/>
        <w:autoSpaceDN w:val="0"/>
        <w:spacing w:before="312" w:beforeLines="100" w:line="360" w:lineRule="auto"/>
        <w:jc w:val="left"/>
        <w:rPr>
          <w:rFonts w:hint="default" w:ascii="宋体" w:hAnsi="宋体"/>
          <w:sz w:val="24"/>
          <w:szCs w:val="24"/>
          <w:lang w:val="en-US" w:eastAsia="zh-CN"/>
        </w:rPr>
      </w:pPr>
    </w:p>
    <w:sectPr>
      <w:footerReference r:id="rId6" w:type="default"/>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4CEE3">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A5DA1C9">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7A5DA1C9">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17A4F">
    <w:pPr>
      <w:pStyle w:val="10"/>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325E7">
    <w:pPr>
      <w:pStyle w:val="10"/>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2768F">
    <w:pPr>
      <w:pStyle w:val="11"/>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2BA49"/>
    <w:multiLevelType w:val="singleLevel"/>
    <w:tmpl w:val="C872BA49"/>
    <w:lvl w:ilvl="0" w:tentative="0">
      <w:start w:val="2"/>
      <w:numFmt w:val="chineseCounting"/>
      <w:suff w:val="space"/>
      <w:lvlText w:val="第%1部分"/>
      <w:lvlJc w:val="left"/>
      <w:rPr>
        <w:rFonts w:hint="eastAsia"/>
      </w:rPr>
    </w:lvl>
  </w:abstractNum>
  <w:abstractNum w:abstractNumId="1">
    <w:nsid w:val="23AE489C"/>
    <w:multiLevelType w:val="singleLevel"/>
    <w:tmpl w:val="23AE489C"/>
    <w:lvl w:ilvl="0" w:tentative="0">
      <w:start w:val="2"/>
      <w:numFmt w:val="chineseCounting"/>
      <w:suff w:val="nothing"/>
      <w:lvlText w:val="%1、"/>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0D7DD7"/>
    <w:rsid w:val="01713E24"/>
    <w:rsid w:val="01F6306B"/>
    <w:rsid w:val="022B3855"/>
    <w:rsid w:val="025E0102"/>
    <w:rsid w:val="02B26E88"/>
    <w:rsid w:val="02C46BBB"/>
    <w:rsid w:val="04103632"/>
    <w:rsid w:val="04671EF4"/>
    <w:rsid w:val="04B61AA3"/>
    <w:rsid w:val="04F817EF"/>
    <w:rsid w:val="05B1555F"/>
    <w:rsid w:val="05E97064"/>
    <w:rsid w:val="0636392C"/>
    <w:rsid w:val="0671572A"/>
    <w:rsid w:val="067D1626"/>
    <w:rsid w:val="0841052C"/>
    <w:rsid w:val="097558B4"/>
    <w:rsid w:val="09770F2A"/>
    <w:rsid w:val="0A261215"/>
    <w:rsid w:val="0A4F74B7"/>
    <w:rsid w:val="0BD87233"/>
    <w:rsid w:val="0BF0642E"/>
    <w:rsid w:val="0C1C2D99"/>
    <w:rsid w:val="0C573FC3"/>
    <w:rsid w:val="0D1349C7"/>
    <w:rsid w:val="0D8F41B1"/>
    <w:rsid w:val="0D942B45"/>
    <w:rsid w:val="0D991370"/>
    <w:rsid w:val="0DB93286"/>
    <w:rsid w:val="0DCB0AAA"/>
    <w:rsid w:val="0E49720A"/>
    <w:rsid w:val="0E8A2A67"/>
    <w:rsid w:val="0E9B2EC6"/>
    <w:rsid w:val="0EA77ABC"/>
    <w:rsid w:val="0EC420D1"/>
    <w:rsid w:val="0EC93FBB"/>
    <w:rsid w:val="0F9B0CA3"/>
    <w:rsid w:val="10E91871"/>
    <w:rsid w:val="11DD4B3A"/>
    <w:rsid w:val="129618DC"/>
    <w:rsid w:val="133D454B"/>
    <w:rsid w:val="14DC73BB"/>
    <w:rsid w:val="14EB65E0"/>
    <w:rsid w:val="1588048B"/>
    <w:rsid w:val="15A9236C"/>
    <w:rsid w:val="168857E4"/>
    <w:rsid w:val="168C1346"/>
    <w:rsid w:val="16900E36"/>
    <w:rsid w:val="16CD208A"/>
    <w:rsid w:val="16D97ADD"/>
    <w:rsid w:val="16E45AEB"/>
    <w:rsid w:val="17543606"/>
    <w:rsid w:val="17606A5A"/>
    <w:rsid w:val="177F1319"/>
    <w:rsid w:val="17DF53E0"/>
    <w:rsid w:val="17FF2717"/>
    <w:rsid w:val="18547105"/>
    <w:rsid w:val="189B3AC2"/>
    <w:rsid w:val="1B013FAA"/>
    <w:rsid w:val="1B513E4B"/>
    <w:rsid w:val="1BDC56E2"/>
    <w:rsid w:val="1C186A2A"/>
    <w:rsid w:val="1CF55E97"/>
    <w:rsid w:val="1D556636"/>
    <w:rsid w:val="1DCE44E0"/>
    <w:rsid w:val="1FBA6F24"/>
    <w:rsid w:val="202F7D49"/>
    <w:rsid w:val="210322A7"/>
    <w:rsid w:val="2121293A"/>
    <w:rsid w:val="214B42D7"/>
    <w:rsid w:val="21DD6EFA"/>
    <w:rsid w:val="23A71C0B"/>
    <w:rsid w:val="23EC6A93"/>
    <w:rsid w:val="244A2F6C"/>
    <w:rsid w:val="24957E2A"/>
    <w:rsid w:val="259F18F8"/>
    <w:rsid w:val="2628108B"/>
    <w:rsid w:val="26497039"/>
    <w:rsid w:val="26647BE9"/>
    <w:rsid w:val="26D20FF7"/>
    <w:rsid w:val="272E6E27"/>
    <w:rsid w:val="27540AC6"/>
    <w:rsid w:val="278065CC"/>
    <w:rsid w:val="287C62B4"/>
    <w:rsid w:val="28C56911"/>
    <w:rsid w:val="28E640A3"/>
    <w:rsid w:val="28F11C08"/>
    <w:rsid w:val="291B3A89"/>
    <w:rsid w:val="2B3335F6"/>
    <w:rsid w:val="2BED4BFF"/>
    <w:rsid w:val="2C9C1E8B"/>
    <w:rsid w:val="2D022F1E"/>
    <w:rsid w:val="2D3E73E6"/>
    <w:rsid w:val="2E0A4EF7"/>
    <w:rsid w:val="2EBF0175"/>
    <w:rsid w:val="2EFA10EB"/>
    <w:rsid w:val="2F8C5B34"/>
    <w:rsid w:val="3035528F"/>
    <w:rsid w:val="303C5477"/>
    <w:rsid w:val="305D6B4A"/>
    <w:rsid w:val="30F63284"/>
    <w:rsid w:val="317C228B"/>
    <w:rsid w:val="31BE38D0"/>
    <w:rsid w:val="325A081E"/>
    <w:rsid w:val="329B19DD"/>
    <w:rsid w:val="33462B51"/>
    <w:rsid w:val="338813BB"/>
    <w:rsid w:val="338C409C"/>
    <w:rsid w:val="347C7347"/>
    <w:rsid w:val="34F12D58"/>
    <w:rsid w:val="35A85D44"/>
    <w:rsid w:val="36991F33"/>
    <w:rsid w:val="36D13171"/>
    <w:rsid w:val="37FE2A53"/>
    <w:rsid w:val="38812374"/>
    <w:rsid w:val="38F12B0E"/>
    <w:rsid w:val="38F34C92"/>
    <w:rsid w:val="3A306308"/>
    <w:rsid w:val="3BDD1A9B"/>
    <w:rsid w:val="3BF341D2"/>
    <w:rsid w:val="3D4E5423"/>
    <w:rsid w:val="3DB37034"/>
    <w:rsid w:val="3DDA2166"/>
    <w:rsid w:val="3E7E4135"/>
    <w:rsid w:val="3EC52271"/>
    <w:rsid w:val="3ED65B24"/>
    <w:rsid w:val="3F676A9B"/>
    <w:rsid w:val="3FAC01DF"/>
    <w:rsid w:val="3FC0593F"/>
    <w:rsid w:val="408829A2"/>
    <w:rsid w:val="40DF147E"/>
    <w:rsid w:val="410E417C"/>
    <w:rsid w:val="41943621"/>
    <w:rsid w:val="436314FD"/>
    <w:rsid w:val="43DE0B83"/>
    <w:rsid w:val="43F34101"/>
    <w:rsid w:val="4483748A"/>
    <w:rsid w:val="46291EEF"/>
    <w:rsid w:val="467170E3"/>
    <w:rsid w:val="46B354B7"/>
    <w:rsid w:val="47665118"/>
    <w:rsid w:val="47C0473A"/>
    <w:rsid w:val="47C63E08"/>
    <w:rsid w:val="481E1E96"/>
    <w:rsid w:val="484138CD"/>
    <w:rsid w:val="4A2C2648"/>
    <w:rsid w:val="4B0F1E17"/>
    <w:rsid w:val="4BC468B1"/>
    <w:rsid w:val="4C032E3E"/>
    <w:rsid w:val="4C8E76F1"/>
    <w:rsid w:val="4C9E35A6"/>
    <w:rsid w:val="4D1202BB"/>
    <w:rsid w:val="4DA16EA9"/>
    <w:rsid w:val="4DD3727F"/>
    <w:rsid w:val="4E8C1884"/>
    <w:rsid w:val="4EC5306C"/>
    <w:rsid w:val="4F971260"/>
    <w:rsid w:val="5067110C"/>
    <w:rsid w:val="506979EA"/>
    <w:rsid w:val="507D3B91"/>
    <w:rsid w:val="508467D4"/>
    <w:rsid w:val="50DB0041"/>
    <w:rsid w:val="50E46FDC"/>
    <w:rsid w:val="51475FBA"/>
    <w:rsid w:val="51752B27"/>
    <w:rsid w:val="518A0729"/>
    <w:rsid w:val="51A67184"/>
    <w:rsid w:val="54032B60"/>
    <w:rsid w:val="54177EC5"/>
    <w:rsid w:val="545F0E76"/>
    <w:rsid w:val="549C479A"/>
    <w:rsid w:val="551F30DA"/>
    <w:rsid w:val="55233FA3"/>
    <w:rsid w:val="555801ED"/>
    <w:rsid w:val="55580DEF"/>
    <w:rsid w:val="5588094F"/>
    <w:rsid w:val="55AF6717"/>
    <w:rsid w:val="56213D59"/>
    <w:rsid w:val="56A25A40"/>
    <w:rsid w:val="56DB22E8"/>
    <w:rsid w:val="576C677A"/>
    <w:rsid w:val="57852512"/>
    <w:rsid w:val="57AB174E"/>
    <w:rsid w:val="584F6981"/>
    <w:rsid w:val="59A575EF"/>
    <w:rsid w:val="5AC64570"/>
    <w:rsid w:val="5B116EA5"/>
    <w:rsid w:val="5B7B0426"/>
    <w:rsid w:val="5BD82D7C"/>
    <w:rsid w:val="5BE44C27"/>
    <w:rsid w:val="5BFB7194"/>
    <w:rsid w:val="5C3929A3"/>
    <w:rsid w:val="5CDE4D66"/>
    <w:rsid w:val="5D1256CE"/>
    <w:rsid w:val="5D497B32"/>
    <w:rsid w:val="5EBE23CD"/>
    <w:rsid w:val="5EFA64BF"/>
    <w:rsid w:val="617E685D"/>
    <w:rsid w:val="61834DEC"/>
    <w:rsid w:val="61A2602F"/>
    <w:rsid w:val="61FF0F78"/>
    <w:rsid w:val="62017B83"/>
    <w:rsid w:val="63A6159C"/>
    <w:rsid w:val="63F16E5E"/>
    <w:rsid w:val="64847D61"/>
    <w:rsid w:val="665C30B6"/>
    <w:rsid w:val="667C005C"/>
    <w:rsid w:val="66852B3E"/>
    <w:rsid w:val="67183BE9"/>
    <w:rsid w:val="67DE23FD"/>
    <w:rsid w:val="682078ED"/>
    <w:rsid w:val="68B65BF9"/>
    <w:rsid w:val="68BC0BE4"/>
    <w:rsid w:val="6A0D3F8C"/>
    <w:rsid w:val="6A521800"/>
    <w:rsid w:val="6A934041"/>
    <w:rsid w:val="6AE67C1E"/>
    <w:rsid w:val="6B4E5816"/>
    <w:rsid w:val="6BB9773A"/>
    <w:rsid w:val="6C9500C9"/>
    <w:rsid w:val="6CA64085"/>
    <w:rsid w:val="6CD54EA3"/>
    <w:rsid w:val="6D1159A2"/>
    <w:rsid w:val="6D2E1792"/>
    <w:rsid w:val="6D535020"/>
    <w:rsid w:val="6EB26D11"/>
    <w:rsid w:val="6F285225"/>
    <w:rsid w:val="6F6B5112"/>
    <w:rsid w:val="6FAF4FFE"/>
    <w:rsid w:val="71AA0173"/>
    <w:rsid w:val="71D945B4"/>
    <w:rsid w:val="73CF0EC4"/>
    <w:rsid w:val="75C537CD"/>
    <w:rsid w:val="76656426"/>
    <w:rsid w:val="767E69DF"/>
    <w:rsid w:val="768D0B53"/>
    <w:rsid w:val="76DA30C2"/>
    <w:rsid w:val="775B4F8E"/>
    <w:rsid w:val="78762B5D"/>
    <w:rsid w:val="789254BD"/>
    <w:rsid w:val="78953E1F"/>
    <w:rsid w:val="78994A9D"/>
    <w:rsid w:val="78B9366D"/>
    <w:rsid w:val="796270D1"/>
    <w:rsid w:val="799C2A97"/>
    <w:rsid w:val="7A0040C9"/>
    <w:rsid w:val="7A5D46E4"/>
    <w:rsid w:val="7A696819"/>
    <w:rsid w:val="7ACE415F"/>
    <w:rsid w:val="7AD95625"/>
    <w:rsid w:val="7BBB70C7"/>
    <w:rsid w:val="7D005C4A"/>
    <w:rsid w:val="7D4A45B8"/>
    <w:rsid w:val="7E3A63DB"/>
    <w:rsid w:val="7EBC7738"/>
    <w:rsid w:val="7F2D5F40"/>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6">
    <w:name w:val="Body Text"/>
    <w:basedOn w:val="1"/>
    <w:link w:val="22"/>
    <w:qFormat/>
    <w:uiPriority w:val="0"/>
    <w:pPr>
      <w:spacing w:line="480" w:lineRule="exact"/>
      <w:jc w:val="left"/>
    </w:pPr>
    <w:rPr>
      <w:rFonts w:ascii="宋体" w:hAnsi="宋体"/>
    </w:rPr>
  </w:style>
  <w:style w:type="paragraph" w:styleId="7">
    <w:name w:val="Body Text Indent"/>
    <w:basedOn w:val="1"/>
    <w:link w:val="25"/>
    <w:unhideWhenUsed/>
    <w:qFormat/>
    <w:uiPriority w:val="0"/>
    <w:pPr>
      <w:spacing w:after="120"/>
      <w:ind w:left="420" w:leftChars="200"/>
    </w:pPr>
  </w:style>
  <w:style w:type="paragraph" w:styleId="8">
    <w:name w:val="Plain Text"/>
    <w:basedOn w:val="1"/>
    <w:link w:val="30"/>
    <w:qFormat/>
    <w:uiPriority w:val="0"/>
    <w:pPr>
      <w:spacing w:line="360" w:lineRule="auto"/>
      <w:ind w:firstLine="510"/>
    </w:pPr>
    <w:rPr>
      <w:rFonts w:ascii="宋体" w:hAnsi="Courier New" w:eastAsia="仿宋_GB2312"/>
      <w:sz w:val="24"/>
      <w:szCs w:val="20"/>
    </w:rPr>
  </w:style>
  <w:style w:type="paragraph" w:styleId="9">
    <w:name w:val="Balloon Text"/>
    <w:basedOn w:val="1"/>
    <w:link w:val="27"/>
    <w:qFormat/>
    <w:uiPriority w:val="0"/>
    <w:rPr>
      <w:sz w:val="18"/>
      <w:szCs w:val="18"/>
    </w:rPr>
  </w:style>
  <w:style w:type="paragraph" w:styleId="10">
    <w:name w:val="footer"/>
    <w:basedOn w:val="1"/>
    <w:link w:val="21"/>
    <w:qFormat/>
    <w:uiPriority w:val="99"/>
    <w:pPr>
      <w:tabs>
        <w:tab w:val="center" w:pos="4153"/>
        <w:tab w:val="right" w:pos="8306"/>
      </w:tabs>
      <w:snapToGrid w:val="0"/>
      <w:jc w:val="left"/>
    </w:pPr>
    <w:rPr>
      <w:sz w:val="18"/>
      <w:szCs w:val="18"/>
    </w:rPr>
  </w:style>
  <w:style w:type="paragraph" w:styleId="11">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w:basedOn w:val="6"/>
    <w:link w:val="29"/>
    <w:semiHidden/>
    <w:unhideWhenUsed/>
    <w:qFormat/>
    <w:uiPriority w:val="0"/>
    <w:pPr>
      <w:spacing w:after="120" w:line="240" w:lineRule="auto"/>
      <w:ind w:firstLine="420" w:firstLineChars="100"/>
      <w:jc w:val="both"/>
    </w:pPr>
    <w:rPr>
      <w:rFonts w:ascii="Times New Roman" w:hAnsi="Times New Roman"/>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qFormat/>
    <w:uiPriority w:val="0"/>
    <w:rPr>
      <w:b/>
      <w:bCs/>
    </w:rPr>
  </w:style>
  <w:style w:type="character" w:styleId="17">
    <w:name w:val="Hyperlink"/>
    <w:basedOn w:val="15"/>
    <w:semiHidden/>
    <w:unhideWhenUsed/>
    <w:qFormat/>
    <w:uiPriority w:val="0"/>
    <w:rPr>
      <w:color w:val="0000FF"/>
      <w:u w:val="single"/>
    </w:rPr>
  </w:style>
  <w:style w:type="paragraph" w:customStyle="1" w:styleId="18">
    <w:name w:val="引文目录1"/>
    <w:basedOn w:val="1"/>
    <w:next w:val="1"/>
    <w:qFormat/>
    <w:uiPriority w:val="0"/>
    <w:pPr>
      <w:ind w:left="200" w:leftChars="200"/>
    </w:pPr>
    <w:rPr>
      <w:rFonts w:ascii="Times New Roman" w:hAnsi="Times New Roman"/>
    </w:rPr>
  </w:style>
  <w:style w:type="paragraph" w:customStyle="1" w:styleId="19">
    <w:name w:val="正文1"/>
    <w:qFormat/>
    <w:uiPriority w:val="0"/>
    <w:pPr>
      <w:jc w:val="both"/>
    </w:pPr>
    <w:rPr>
      <w:rFonts w:ascii="Calibri" w:hAnsi="Calibri" w:eastAsia="宋体" w:cs="宋体"/>
      <w:kern w:val="2"/>
      <w:sz w:val="21"/>
      <w:szCs w:val="21"/>
      <w:lang w:val="en-US" w:eastAsia="zh-CN" w:bidi="ar-SA"/>
    </w:rPr>
  </w:style>
  <w:style w:type="character" w:customStyle="1" w:styleId="20">
    <w:name w:val="页眉 字符"/>
    <w:basedOn w:val="15"/>
    <w:link w:val="11"/>
    <w:qFormat/>
    <w:uiPriority w:val="0"/>
    <w:rPr>
      <w:kern w:val="2"/>
      <w:sz w:val="18"/>
      <w:szCs w:val="18"/>
    </w:rPr>
  </w:style>
  <w:style w:type="character" w:customStyle="1" w:styleId="21">
    <w:name w:val="页脚 字符"/>
    <w:basedOn w:val="15"/>
    <w:link w:val="10"/>
    <w:qFormat/>
    <w:uiPriority w:val="99"/>
    <w:rPr>
      <w:kern w:val="2"/>
      <w:sz w:val="18"/>
      <w:szCs w:val="18"/>
    </w:rPr>
  </w:style>
  <w:style w:type="character" w:customStyle="1" w:styleId="22">
    <w:name w:val="正文文本 字符"/>
    <w:basedOn w:val="15"/>
    <w:link w:val="6"/>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5"/>
    <w:link w:val="7"/>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5"/>
    <w:link w:val="9"/>
    <w:qFormat/>
    <w:uiPriority w:val="0"/>
    <w:rPr>
      <w:kern w:val="2"/>
      <w:sz w:val="18"/>
      <w:szCs w:val="18"/>
    </w:rPr>
  </w:style>
  <w:style w:type="character" w:customStyle="1" w:styleId="28">
    <w:name w:val="标题 1 字符"/>
    <w:basedOn w:val="15"/>
    <w:link w:val="2"/>
    <w:qFormat/>
    <w:uiPriority w:val="0"/>
    <w:rPr>
      <w:b/>
      <w:bCs/>
      <w:kern w:val="44"/>
      <w:sz w:val="44"/>
      <w:szCs w:val="44"/>
    </w:rPr>
  </w:style>
  <w:style w:type="character" w:customStyle="1" w:styleId="29">
    <w:name w:val="正文文本首行缩进 字符"/>
    <w:basedOn w:val="22"/>
    <w:link w:val="12"/>
    <w:semiHidden/>
    <w:qFormat/>
    <w:uiPriority w:val="0"/>
    <w:rPr>
      <w:rFonts w:ascii="宋体" w:hAnsi="宋体"/>
      <w:kern w:val="2"/>
      <w:sz w:val="21"/>
      <w:szCs w:val="24"/>
    </w:rPr>
  </w:style>
  <w:style w:type="character" w:customStyle="1" w:styleId="30">
    <w:name w:val="纯文本 字符"/>
    <w:link w:val="8"/>
    <w:qFormat/>
    <w:uiPriority w:val="0"/>
    <w:rPr>
      <w:rFonts w:ascii="宋体" w:hAnsi="Courier New" w:eastAsia="仿宋_GB2312"/>
      <w:kern w:val="2"/>
      <w:sz w:val="24"/>
    </w:rPr>
  </w:style>
  <w:style w:type="character" w:customStyle="1" w:styleId="31">
    <w:name w:val="font31"/>
    <w:basedOn w:val="15"/>
    <w:qFormat/>
    <w:uiPriority w:val="0"/>
    <w:rPr>
      <w:rFonts w:hint="eastAsia" w:ascii="宋体" w:hAnsi="宋体" w:eastAsia="宋体" w:cs="宋体"/>
      <w:b/>
      <w:color w:val="000000"/>
      <w:sz w:val="14"/>
      <w:szCs w:val="14"/>
      <w:u w:val="none"/>
    </w:rPr>
  </w:style>
  <w:style w:type="character" w:customStyle="1" w:styleId="32">
    <w:name w:val="font01"/>
    <w:basedOn w:val="15"/>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 w:type="character" w:customStyle="1" w:styleId="35">
    <w:name w:val="font11"/>
    <w:basedOn w:val="15"/>
    <w:qFormat/>
    <w:uiPriority w:val="0"/>
    <w:rPr>
      <w:rFonts w:hint="eastAsia" w:ascii="黑体" w:hAnsi="宋体" w:eastAsia="黑体" w:cs="黑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19</Pages>
  <Words>4952</Words>
  <Characters>5290</Characters>
  <Lines>17</Lines>
  <Paragraphs>4</Paragraphs>
  <TotalTime>5</TotalTime>
  <ScaleCrop>false</ScaleCrop>
  <LinksUpToDate>false</LinksUpToDate>
  <CharactersWithSpaces>5997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熊惠</cp:lastModifiedBy>
  <dcterms:modified xsi:type="dcterms:W3CDTF">2026-09-09T02:48:53Z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CA84511958F34FFF9DE7FF8D5765427F</vt:lpwstr>
  </property>
  <property fmtid="{D5CDD505-2E9C-101B-9397-08002B2CF9AE}" pid="4" name="KSOTemplateDocerSaveRecord">
    <vt:lpwstr>eyJoZGlkIjoiN2IyZjgyMzYyOWJmNjk4MDBjMGU1Y2U0MmVlNTA0MDkiLCJ1c2VySWQiOiI2OTEyNTI4NzkifQ==</vt:lpwstr>
  </property>
</Properties>
</file>