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DFB9FA">
      <w:pPr>
        <w:spacing w:line="360" w:lineRule="auto"/>
        <w:rPr>
          <w:rFonts w:ascii="仿宋" w:hAnsi="仿宋" w:eastAsia="仿宋"/>
          <w:sz w:val="23"/>
          <w:szCs w:val="23"/>
        </w:rPr>
      </w:pPr>
      <w:bookmarkStart w:id="0" w:name="_Hlk207959785"/>
    </w:p>
    <w:p w14:paraId="7F8B03E1">
      <w:pPr>
        <w:spacing w:line="360" w:lineRule="auto"/>
        <w:ind w:left="2910" w:right="1984" w:hanging="950"/>
        <w:jc w:val="center"/>
        <w:outlineLvl w:val="0"/>
        <w:rPr>
          <w:rFonts w:ascii="仿宋" w:hAnsi="仿宋" w:eastAsia="仿宋" w:cs="黑体"/>
          <w:spacing w:val="8"/>
          <w:sz w:val="40"/>
          <w:szCs w:val="40"/>
          <w:lang w:eastAsia="zh-CN"/>
        </w:rPr>
      </w:pPr>
      <w:bookmarkStart w:id="1" w:name="_Hlk207959336"/>
      <w:r>
        <w:rPr>
          <w:rFonts w:ascii="仿宋" w:hAnsi="仿宋" w:eastAsia="仿宋" w:cs="黑体"/>
          <w:b/>
          <w:bCs/>
          <w:spacing w:val="9"/>
          <w:sz w:val="40"/>
          <w:szCs w:val="40"/>
          <w:lang w:eastAsia="zh-CN"/>
        </w:rPr>
        <w:t>202</w:t>
      </w:r>
      <w:r>
        <w:rPr>
          <w:rFonts w:hint="eastAsia" w:ascii="仿宋" w:hAnsi="仿宋" w:eastAsia="仿宋" w:cs="黑体"/>
          <w:b/>
          <w:bCs/>
          <w:spacing w:val="9"/>
          <w:sz w:val="40"/>
          <w:szCs w:val="40"/>
          <w:lang w:val="en-US" w:eastAsia="zh-CN"/>
        </w:rPr>
        <w:t>6</w:t>
      </w:r>
      <w:r>
        <w:rPr>
          <w:rFonts w:ascii="仿宋" w:hAnsi="仿宋" w:eastAsia="仿宋" w:cs="黑体"/>
          <w:b/>
          <w:bCs/>
          <w:spacing w:val="9"/>
          <w:sz w:val="40"/>
          <w:szCs w:val="40"/>
          <w:lang w:eastAsia="zh-CN"/>
        </w:rPr>
        <w:t>年度兼职服务类</w:t>
      </w:r>
    </w:p>
    <w:p w14:paraId="7CEE5986">
      <w:pPr>
        <w:spacing w:line="360" w:lineRule="auto"/>
        <w:ind w:left="2910" w:right="1984" w:hanging="950"/>
        <w:jc w:val="center"/>
        <w:outlineLvl w:val="0"/>
        <w:rPr>
          <w:rFonts w:hint="eastAsia" w:ascii="仿宋" w:hAnsi="仿宋" w:eastAsia="仿宋" w:cs="黑体"/>
          <w:sz w:val="40"/>
          <w:szCs w:val="40"/>
          <w:lang w:eastAsia="zh-CN"/>
        </w:rPr>
      </w:pPr>
      <w:r>
        <w:rPr>
          <w:rFonts w:ascii="仿宋" w:hAnsi="仿宋" w:eastAsia="仿宋" w:cs="黑体"/>
          <w:b/>
          <w:bCs/>
          <w:spacing w:val="-3"/>
          <w:sz w:val="40"/>
          <w:szCs w:val="40"/>
          <w:lang w:eastAsia="zh-CN"/>
        </w:rPr>
        <w:t>技术任务书</w:t>
      </w:r>
    </w:p>
    <w:bookmarkEnd w:id="1"/>
    <w:p w14:paraId="5EED623D">
      <w:pPr>
        <w:spacing w:line="360" w:lineRule="auto"/>
        <w:rPr>
          <w:rFonts w:ascii="仿宋" w:hAnsi="仿宋" w:eastAsia="仿宋"/>
          <w:sz w:val="23"/>
          <w:szCs w:val="23"/>
          <w:lang w:eastAsia="zh-CN"/>
        </w:rPr>
      </w:pPr>
    </w:p>
    <w:p w14:paraId="53DEA20A">
      <w:pPr>
        <w:spacing w:line="360" w:lineRule="auto"/>
        <w:rPr>
          <w:rFonts w:ascii="仿宋" w:hAnsi="仿宋" w:eastAsia="仿宋"/>
          <w:sz w:val="23"/>
          <w:szCs w:val="23"/>
          <w:lang w:eastAsia="zh-CN"/>
        </w:rPr>
      </w:pPr>
    </w:p>
    <w:p w14:paraId="1EFB3858">
      <w:pPr>
        <w:spacing w:line="360" w:lineRule="auto"/>
        <w:rPr>
          <w:rFonts w:ascii="仿宋" w:hAnsi="仿宋" w:eastAsia="仿宋"/>
          <w:sz w:val="23"/>
          <w:szCs w:val="23"/>
          <w:lang w:eastAsia="zh-CN"/>
        </w:rPr>
      </w:pPr>
    </w:p>
    <w:p w14:paraId="26AD5239">
      <w:pPr>
        <w:spacing w:line="360" w:lineRule="auto"/>
        <w:rPr>
          <w:rFonts w:ascii="仿宋" w:hAnsi="仿宋" w:eastAsia="仿宋"/>
          <w:sz w:val="23"/>
          <w:szCs w:val="23"/>
          <w:lang w:eastAsia="zh-CN"/>
        </w:rPr>
      </w:pPr>
    </w:p>
    <w:p w14:paraId="62382EC5">
      <w:pPr>
        <w:spacing w:line="360" w:lineRule="auto"/>
        <w:rPr>
          <w:rFonts w:ascii="仿宋" w:hAnsi="仿宋" w:eastAsia="仿宋"/>
          <w:sz w:val="23"/>
          <w:szCs w:val="23"/>
          <w:lang w:eastAsia="zh-CN"/>
        </w:rPr>
      </w:pPr>
    </w:p>
    <w:p w14:paraId="20672225">
      <w:pPr>
        <w:spacing w:line="360" w:lineRule="auto"/>
        <w:rPr>
          <w:rFonts w:ascii="仿宋" w:hAnsi="仿宋" w:eastAsia="仿宋"/>
          <w:sz w:val="23"/>
          <w:szCs w:val="23"/>
          <w:lang w:eastAsia="zh-CN"/>
        </w:rPr>
      </w:pPr>
    </w:p>
    <w:p w14:paraId="2F95B278">
      <w:pPr>
        <w:spacing w:line="360" w:lineRule="auto"/>
        <w:rPr>
          <w:rFonts w:ascii="仿宋" w:hAnsi="仿宋" w:eastAsia="仿宋"/>
          <w:sz w:val="23"/>
          <w:szCs w:val="23"/>
          <w:lang w:eastAsia="zh-CN"/>
        </w:rPr>
      </w:pPr>
    </w:p>
    <w:p w14:paraId="1CEC74F2">
      <w:pPr>
        <w:spacing w:line="360" w:lineRule="auto"/>
        <w:rPr>
          <w:rFonts w:ascii="仿宋" w:hAnsi="仿宋" w:eastAsia="仿宋"/>
          <w:sz w:val="23"/>
          <w:szCs w:val="23"/>
          <w:lang w:eastAsia="zh-CN"/>
        </w:rPr>
      </w:pPr>
    </w:p>
    <w:p w14:paraId="364F291A">
      <w:pPr>
        <w:spacing w:line="360" w:lineRule="auto"/>
        <w:rPr>
          <w:rFonts w:ascii="仿宋" w:hAnsi="仿宋" w:eastAsia="仿宋"/>
          <w:sz w:val="23"/>
          <w:szCs w:val="23"/>
          <w:lang w:eastAsia="zh-CN"/>
        </w:rPr>
      </w:pPr>
    </w:p>
    <w:p w14:paraId="15E8A556">
      <w:pPr>
        <w:spacing w:line="360" w:lineRule="auto"/>
        <w:rPr>
          <w:rFonts w:ascii="仿宋" w:hAnsi="仿宋" w:eastAsia="仿宋"/>
          <w:sz w:val="23"/>
          <w:szCs w:val="23"/>
          <w:lang w:eastAsia="zh-CN"/>
        </w:rPr>
      </w:pPr>
    </w:p>
    <w:p w14:paraId="191B9462">
      <w:pPr>
        <w:spacing w:line="360" w:lineRule="auto"/>
        <w:rPr>
          <w:rFonts w:ascii="仿宋" w:hAnsi="仿宋" w:eastAsia="仿宋"/>
          <w:sz w:val="23"/>
          <w:szCs w:val="23"/>
          <w:lang w:eastAsia="zh-CN"/>
        </w:rPr>
      </w:pPr>
    </w:p>
    <w:p w14:paraId="521839A9">
      <w:pPr>
        <w:spacing w:line="360" w:lineRule="auto"/>
        <w:rPr>
          <w:rFonts w:ascii="仿宋" w:hAnsi="仿宋" w:eastAsia="仿宋"/>
          <w:sz w:val="23"/>
          <w:szCs w:val="23"/>
          <w:lang w:eastAsia="zh-CN"/>
        </w:rPr>
      </w:pPr>
    </w:p>
    <w:p w14:paraId="0668DBDE">
      <w:pPr>
        <w:spacing w:line="360" w:lineRule="auto"/>
        <w:rPr>
          <w:rFonts w:ascii="仿宋" w:hAnsi="仿宋" w:eastAsia="仿宋"/>
          <w:sz w:val="23"/>
          <w:szCs w:val="23"/>
          <w:lang w:eastAsia="zh-CN"/>
        </w:rPr>
      </w:pPr>
    </w:p>
    <w:p w14:paraId="6EF3F45B">
      <w:pPr>
        <w:spacing w:line="360" w:lineRule="auto"/>
        <w:rPr>
          <w:rFonts w:ascii="仿宋" w:hAnsi="仿宋" w:eastAsia="仿宋"/>
          <w:sz w:val="23"/>
          <w:szCs w:val="23"/>
          <w:lang w:eastAsia="zh-CN"/>
        </w:rPr>
      </w:pPr>
    </w:p>
    <w:p w14:paraId="290CD079">
      <w:pPr>
        <w:spacing w:line="360" w:lineRule="auto"/>
        <w:rPr>
          <w:rFonts w:ascii="仿宋" w:hAnsi="仿宋" w:eastAsia="仿宋"/>
          <w:sz w:val="23"/>
          <w:szCs w:val="23"/>
          <w:lang w:eastAsia="zh-CN"/>
        </w:rPr>
      </w:pPr>
    </w:p>
    <w:p w14:paraId="6CB020E9">
      <w:pPr>
        <w:spacing w:line="360" w:lineRule="auto"/>
        <w:rPr>
          <w:rFonts w:hint="eastAsia" w:ascii="仿宋" w:hAnsi="仿宋" w:eastAsia="仿宋"/>
          <w:sz w:val="23"/>
          <w:szCs w:val="23"/>
          <w:lang w:eastAsia="zh-CN"/>
        </w:rPr>
      </w:pPr>
    </w:p>
    <w:p w14:paraId="7FC79475">
      <w:pPr>
        <w:spacing w:line="360" w:lineRule="auto"/>
        <w:rPr>
          <w:rFonts w:ascii="仿宋" w:hAnsi="仿宋" w:eastAsia="仿宋"/>
          <w:sz w:val="23"/>
          <w:szCs w:val="23"/>
          <w:lang w:eastAsia="zh-CN"/>
        </w:rPr>
      </w:pPr>
    </w:p>
    <w:p w14:paraId="26975147">
      <w:pPr>
        <w:spacing w:line="360" w:lineRule="auto"/>
        <w:rPr>
          <w:rFonts w:ascii="仿宋" w:hAnsi="仿宋" w:eastAsia="仿宋"/>
          <w:sz w:val="23"/>
          <w:szCs w:val="23"/>
          <w:lang w:eastAsia="zh-CN"/>
        </w:rPr>
      </w:pPr>
    </w:p>
    <w:p w14:paraId="1615E58A">
      <w:pPr>
        <w:spacing w:line="360" w:lineRule="auto"/>
        <w:rPr>
          <w:rFonts w:ascii="仿宋" w:hAnsi="仿宋" w:eastAsia="仿宋"/>
          <w:sz w:val="23"/>
          <w:szCs w:val="23"/>
          <w:lang w:eastAsia="zh-CN"/>
        </w:rPr>
      </w:pPr>
    </w:p>
    <w:p w14:paraId="6113A351">
      <w:pPr>
        <w:spacing w:line="360" w:lineRule="auto"/>
        <w:rPr>
          <w:rFonts w:ascii="仿宋" w:hAnsi="仿宋" w:eastAsia="仿宋"/>
          <w:sz w:val="23"/>
          <w:szCs w:val="23"/>
          <w:lang w:eastAsia="zh-CN"/>
        </w:rPr>
      </w:pPr>
    </w:p>
    <w:p w14:paraId="496D3F81">
      <w:pPr>
        <w:spacing w:line="360" w:lineRule="auto"/>
        <w:rPr>
          <w:rFonts w:ascii="仿宋" w:hAnsi="仿宋" w:eastAsia="仿宋"/>
          <w:sz w:val="23"/>
          <w:szCs w:val="23"/>
          <w:lang w:eastAsia="zh-CN"/>
        </w:rPr>
      </w:pPr>
    </w:p>
    <w:p w14:paraId="7F2A12F9">
      <w:pPr>
        <w:spacing w:line="360" w:lineRule="auto"/>
        <w:rPr>
          <w:rFonts w:ascii="仿宋" w:hAnsi="仿宋" w:eastAsia="仿宋"/>
          <w:sz w:val="23"/>
          <w:szCs w:val="23"/>
          <w:lang w:eastAsia="zh-CN"/>
        </w:rPr>
      </w:pPr>
    </w:p>
    <w:p w14:paraId="015D45D5">
      <w:pPr>
        <w:spacing w:line="360" w:lineRule="auto"/>
        <w:jc w:val="center"/>
        <w:rPr>
          <w:rFonts w:ascii="仿宋" w:hAnsi="仿宋" w:eastAsia="仿宋"/>
          <w:sz w:val="23"/>
          <w:szCs w:val="23"/>
          <w:lang w:eastAsia="zh-CN"/>
        </w:rPr>
      </w:pPr>
      <w:r>
        <w:rPr>
          <w:rFonts w:hint="eastAsia" w:ascii="仿宋" w:hAnsi="仿宋" w:eastAsia="仿宋"/>
          <w:sz w:val="23"/>
          <w:szCs w:val="23"/>
          <w:lang w:eastAsia="zh-CN"/>
        </w:rPr>
        <w:t>珠海正方房地产开发有限公司</w:t>
      </w:r>
    </w:p>
    <w:p w14:paraId="350C4064">
      <w:pPr>
        <w:spacing w:line="360" w:lineRule="auto"/>
        <w:jc w:val="center"/>
        <w:rPr>
          <w:rFonts w:hint="eastAsia" w:ascii="仿宋" w:hAnsi="仿宋" w:eastAsia="仿宋"/>
          <w:sz w:val="23"/>
          <w:szCs w:val="23"/>
          <w:lang w:eastAsia="zh-CN"/>
        </w:rPr>
        <w:sectPr>
          <w:footerReference r:id="rId3" w:type="default"/>
          <w:pgSz w:w="11910" w:h="16840"/>
          <w:pgMar w:top="1431" w:right="1786" w:bottom="745" w:left="1786" w:header="0" w:footer="543" w:gutter="0"/>
          <w:cols w:equalWidth="0" w:num="1">
            <w:col w:w="8337"/>
          </w:cols>
        </w:sectPr>
      </w:pPr>
      <w:r>
        <w:rPr>
          <w:rFonts w:hint="eastAsia" w:ascii="仿宋" w:hAnsi="仿宋" w:eastAsia="仿宋"/>
          <w:sz w:val="23"/>
          <w:szCs w:val="23"/>
          <w:lang w:eastAsia="zh-CN"/>
        </w:rPr>
        <w:t>202</w:t>
      </w:r>
      <w:r>
        <w:rPr>
          <w:rFonts w:hint="eastAsia" w:ascii="仿宋" w:hAnsi="仿宋" w:eastAsia="仿宋"/>
          <w:sz w:val="23"/>
          <w:szCs w:val="23"/>
          <w:lang w:val="en-US" w:eastAsia="zh-CN"/>
        </w:rPr>
        <w:t>6</w:t>
      </w:r>
      <w:r>
        <w:rPr>
          <w:rFonts w:hint="eastAsia" w:ascii="仿宋" w:hAnsi="仿宋" w:eastAsia="仿宋"/>
          <w:sz w:val="23"/>
          <w:szCs w:val="23"/>
          <w:lang w:eastAsia="zh-CN"/>
        </w:rPr>
        <w:t>年9月</w:t>
      </w:r>
    </w:p>
    <w:p w14:paraId="4E77B08E">
      <w:pPr>
        <w:spacing w:line="360" w:lineRule="auto"/>
        <w:rPr>
          <w:rFonts w:ascii="仿宋" w:hAnsi="仿宋" w:eastAsia="仿宋"/>
          <w:sz w:val="23"/>
          <w:szCs w:val="23"/>
          <w:lang w:eastAsia="zh-CN"/>
        </w:rPr>
        <w:sectPr>
          <w:type w:val="continuous"/>
          <w:pgSz w:w="11910" w:h="16840"/>
          <w:pgMar w:top="1431" w:right="1786" w:bottom="745" w:left="1786" w:header="0" w:footer="543" w:gutter="0"/>
          <w:cols w:equalWidth="0" w:num="2">
            <w:col w:w="1998" w:space="100"/>
            <w:col w:w="6240"/>
          </w:cols>
        </w:sectPr>
      </w:pPr>
    </w:p>
    <w:p w14:paraId="50FECC82">
      <w:pPr>
        <w:spacing w:line="360" w:lineRule="auto"/>
        <w:ind w:left="88"/>
        <w:outlineLvl w:val="4"/>
        <w:rPr>
          <w:rFonts w:hint="eastAsia" w:ascii="仿宋" w:hAnsi="仿宋" w:eastAsia="仿宋" w:cs="仿宋"/>
          <w:sz w:val="23"/>
          <w:szCs w:val="23"/>
          <w:lang w:eastAsia="zh-CN"/>
        </w:rPr>
      </w:pPr>
      <w:bookmarkStart w:id="2" w:name="_Hlk207959927"/>
      <w:r>
        <w:rPr>
          <w:rFonts w:ascii="仿宋" w:hAnsi="仿宋" w:eastAsia="仿宋" w:cs="仿宋"/>
          <w:b/>
          <w:bCs/>
          <w:spacing w:val="-6"/>
          <w:sz w:val="23"/>
          <w:szCs w:val="23"/>
          <w:lang w:eastAsia="zh-CN"/>
        </w:rPr>
        <w:t>一</w:t>
      </w:r>
      <w:r>
        <w:rPr>
          <w:rFonts w:ascii="仿宋" w:hAnsi="仿宋" w:eastAsia="仿宋" w:cs="仿宋"/>
          <w:spacing w:val="-57"/>
          <w:sz w:val="23"/>
          <w:szCs w:val="23"/>
          <w:lang w:eastAsia="zh-CN"/>
        </w:rPr>
        <w:t xml:space="preserve"> </w:t>
      </w:r>
      <w:r>
        <w:rPr>
          <w:rFonts w:ascii="仿宋" w:hAnsi="仿宋" w:eastAsia="仿宋" w:cs="仿宋"/>
          <w:b/>
          <w:bCs/>
          <w:spacing w:val="-6"/>
          <w:sz w:val="23"/>
          <w:szCs w:val="23"/>
          <w:lang w:eastAsia="zh-CN"/>
        </w:rPr>
        <w:t>、服务内容</w:t>
      </w:r>
    </w:p>
    <w:p w14:paraId="59F885E5">
      <w:pPr>
        <w:spacing w:line="360" w:lineRule="auto"/>
        <w:ind w:left="84" w:right="28" w:firstLine="470"/>
        <w:jc w:val="both"/>
        <w:rPr>
          <w:rFonts w:hint="eastAsia" w:ascii="仿宋" w:hAnsi="仿宋" w:eastAsia="仿宋" w:cs="仿宋"/>
          <w:sz w:val="23"/>
          <w:szCs w:val="23"/>
          <w:lang w:eastAsia="zh-CN"/>
        </w:rPr>
      </w:pPr>
      <w:r>
        <w:rPr>
          <w:rFonts w:ascii="仿宋" w:hAnsi="仿宋" w:eastAsia="仿宋" w:cs="仿宋"/>
          <w:spacing w:val="12"/>
          <w:sz w:val="23"/>
          <w:szCs w:val="23"/>
          <w:lang w:eastAsia="zh-CN"/>
        </w:rPr>
        <w:t>负责珠海正方房地产开发有限公司及其下属公司各项目的兼职招聘及管理</w:t>
      </w:r>
      <w:r>
        <w:rPr>
          <w:rFonts w:ascii="仿宋" w:hAnsi="仿宋" w:eastAsia="仿宋" w:cs="仿宋"/>
          <w:spacing w:val="9"/>
          <w:sz w:val="23"/>
          <w:szCs w:val="23"/>
          <w:lang w:eastAsia="zh-CN"/>
        </w:rPr>
        <w:t xml:space="preserve"> </w:t>
      </w:r>
      <w:r>
        <w:rPr>
          <w:rFonts w:ascii="仿宋" w:hAnsi="仿宋" w:eastAsia="仿宋" w:cs="仿宋"/>
          <w:spacing w:val="7"/>
          <w:sz w:val="23"/>
          <w:szCs w:val="23"/>
          <w:lang w:eastAsia="zh-CN"/>
        </w:rPr>
        <w:t>服务，包括但不限于</w:t>
      </w:r>
      <w:r>
        <w:rPr>
          <w:rFonts w:hint="eastAsia" w:ascii="仿宋" w:hAnsi="仿宋" w:eastAsia="仿宋" w:cs="仿宋"/>
          <w:spacing w:val="7"/>
          <w:sz w:val="23"/>
          <w:szCs w:val="23"/>
          <w:lang w:eastAsia="zh-CN"/>
        </w:rPr>
        <w:t>正方南湾首府、铂悦香山、</w:t>
      </w:r>
      <w:r>
        <w:rPr>
          <w:rFonts w:ascii="仿宋" w:hAnsi="仿宋" w:eastAsia="仿宋" w:cs="仿宋"/>
          <w:spacing w:val="7"/>
          <w:sz w:val="23"/>
          <w:szCs w:val="23"/>
          <w:lang w:eastAsia="zh-CN"/>
        </w:rPr>
        <w:t>正方深悦湾花园、正方云曦山花</w:t>
      </w:r>
      <w:r>
        <w:rPr>
          <w:rFonts w:ascii="仿宋" w:hAnsi="仿宋" w:eastAsia="仿宋" w:cs="仿宋"/>
          <w:spacing w:val="6"/>
          <w:sz w:val="23"/>
          <w:szCs w:val="23"/>
          <w:lang w:eastAsia="zh-CN"/>
        </w:rPr>
        <w:t>园</w:t>
      </w:r>
      <w:r>
        <w:rPr>
          <w:rFonts w:hint="eastAsia" w:ascii="仿宋" w:hAnsi="仿宋" w:eastAsia="仿宋" w:cs="仿宋"/>
          <w:spacing w:val="6"/>
          <w:sz w:val="23"/>
          <w:szCs w:val="23"/>
          <w:lang w:eastAsia="zh-CN"/>
        </w:rPr>
        <w:t>、</w:t>
      </w:r>
      <w:r>
        <w:rPr>
          <w:rFonts w:hint="eastAsia" w:ascii="仿宋" w:hAnsi="仿宋" w:eastAsia="仿宋" w:cs="仿宋"/>
          <w:spacing w:val="6"/>
          <w:sz w:val="23"/>
          <w:szCs w:val="23"/>
          <w:lang w:val="en-US" w:eastAsia="zh-CN"/>
        </w:rPr>
        <w:t>鸿都项目</w:t>
      </w:r>
      <w:r>
        <w:rPr>
          <w:rFonts w:ascii="仿宋" w:hAnsi="仿宋" w:eastAsia="仿宋" w:cs="仿宋"/>
          <w:spacing w:val="6"/>
          <w:sz w:val="23"/>
          <w:szCs w:val="23"/>
          <w:lang w:eastAsia="zh-CN"/>
        </w:rPr>
        <w:t>等住宅、</w:t>
      </w:r>
      <w:r>
        <w:rPr>
          <w:rFonts w:ascii="仿宋" w:hAnsi="仿宋" w:eastAsia="仿宋" w:cs="仿宋"/>
          <w:spacing w:val="4"/>
          <w:sz w:val="23"/>
          <w:szCs w:val="23"/>
          <w:lang w:eastAsia="zh-CN"/>
        </w:rPr>
        <w:t>商业类项目，具体服务内容如下：</w:t>
      </w: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38"/>
        <w:gridCol w:w="1715"/>
        <w:gridCol w:w="4301"/>
        <w:gridCol w:w="938"/>
        <w:gridCol w:w="849"/>
      </w:tblGrid>
      <w:tr w14:paraId="4C0F2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0" w:hRule="atLeast"/>
        </w:trPr>
        <w:tc>
          <w:tcPr>
            <w:tcW w:w="261" w:type="pct"/>
            <w:tcBorders>
              <w:top w:val="single" w:color="000000" w:sz="4" w:space="0"/>
              <w:left w:val="single" w:color="000000" w:sz="4" w:space="0"/>
              <w:bottom w:val="single" w:color="000000" w:sz="4" w:space="0"/>
              <w:right w:val="single" w:color="000000" w:sz="4" w:space="0"/>
            </w:tcBorders>
            <w:shd w:val="clear"/>
            <w:noWrap/>
            <w:vAlign w:val="center"/>
          </w:tcPr>
          <w:p w14:paraId="5930FAE1">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snapToGrid w:val="0"/>
                <w:color w:val="000000"/>
                <w:kern w:val="0"/>
                <w:sz w:val="21"/>
                <w:szCs w:val="21"/>
                <w:u w:val="none"/>
                <w:bdr w:val="none" w:color="auto" w:sz="0" w:space="0"/>
                <w:lang w:val="en-US" w:eastAsia="zh-CN" w:bidi="ar"/>
              </w:rPr>
              <w:t>序号</w:t>
            </w:r>
          </w:p>
        </w:tc>
        <w:tc>
          <w:tcPr>
            <w:tcW w:w="1076" w:type="pct"/>
            <w:tcBorders>
              <w:top w:val="single" w:color="000000" w:sz="4" w:space="0"/>
              <w:left w:val="single" w:color="000000" w:sz="4" w:space="0"/>
              <w:bottom w:val="single" w:color="000000" w:sz="4" w:space="0"/>
              <w:right w:val="single" w:color="000000" w:sz="4" w:space="0"/>
            </w:tcBorders>
            <w:shd w:val="clear"/>
            <w:noWrap/>
            <w:vAlign w:val="center"/>
          </w:tcPr>
          <w:p w14:paraId="5E63F921">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snapToGrid w:val="0"/>
                <w:color w:val="000000"/>
                <w:kern w:val="0"/>
                <w:sz w:val="21"/>
                <w:szCs w:val="21"/>
                <w:u w:val="none"/>
                <w:bdr w:val="none" w:color="auto" w:sz="0" w:space="0"/>
                <w:lang w:val="en-US" w:eastAsia="zh-CN" w:bidi="ar"/>
              </w:rPr>
              <w:t>项目名称</w:t>
            </w:r>
          </w:p>
        </w:tc>
        <w:tc>
          <w:tcPr>
            <w:tcW w:w="2607" w:type="pct"/>
            <w:tcBorders>
              <w:top w:val="single" w:color="000000" w:sz="4" w:space="0"/>
              <w:left w:val="single" w:color="000000" w:sz="4" w:space="0"/>
              <w:bottom w:val="single" w:color="000000" w:sz="4" w:space="0"/>
              <w:right w:val="single" w:color="000000" w:sz="4" w:space="0"/>
            </w:tcBorders>
            <w:shd w:val="clear"/>
            <w:noWrap/>
            <w:vAlign w:val="center"/>
          </w:tcPr>
          <w:p w14:paraId="278992A2">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snapToGrid w:val="0"/>
                <w:color w:val="000000"/>
                <w:kern w:val="0"/>
                <w:sz w:val="21"/>
                <w:szCs w:val="21"/>
                <w:u w:val="none"/>
                <w:bdr w:val="none" w:color="auto" w:sz="0" w:space="0"/>
                <w:lang w:val="en-US" w:eastAsia="zh-CN" w:bidi="ar"/>
              </w:rPr>
              <w:t>项目特征描述/计费标准</w:t>
            </w:r>
          </w:p>
        </w:tc>
        <w:tc>
          <w:tcPr>
            <w:tcW w:w="616" w:type="pct"/>
            <w:tcBorders>
              <w:top w:val="single" w:color="000000" w:sz="4" w:space="0"/>
              <w:left w:val="single" w:color="000000" w:sz="4" w:space="0"/>
              <w:bottom w:val="single" w:color="000000" w:sz="4" w:space="0"/>
              <w:right w:val="single" w:color="000000" w:sz="4" w:space="0"/>
            </w:tcBorders>
            <w:shd w:val="clear"/>
            <w:noWrap/>
            <w:vAlign w:val="center"/>
          </w:tcPr>
          <w:p w14:paraId="65BF3670">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snapToGrid w:val="0"/>
                <w:color w:val="000000"/>
                <w:kern w:val="0"/>
                <w:sz w:val="21"/>
                <w:szCs w:val="21"/>
                <w:u w:val="none"/>
                <w:bdr w:val="none" w:color="auto" w:sz="0" w:space="0"/>
                <w:lang w:val="en-US" w:eastAsia="zh-CN" w:bidi="ar"/>
              </w:rPr>
              <w:t>单位</w:t>
            </w:r>
          </w:p>
        </w:tc>
        <w:tc>
          <w:tcPr>
            <w:tcW w:w="437" w:type="pct"/>
            <w:tcBorders>
              <w:top w:val="single" w:color="000000" w:sz="4" w:space="0"/>
              <w:left w:val="single" w:color="000000" w:sz="4" w:space="0"/>
              <w:bottom w:val="single" w:color="000000" w:sz="4" w:space="0"/>
              <w:right w:val="single" w:color="000000" w:sz="4" w:space="0"/>
            </w:tcBorders>
            <w:shd w:val="clear"/>
            <w:noWrap/>
            <w:vAlign w:val="center"/>
          </w:tcPr>
          <w:p w14:paraId="758176C6">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snapToGrid w:val="0"/>
                <w:color w:val="000000"/>
                <w:kern w:val="0"/>
                <w:sz w:val="21"/>
                <w:szCs w:val="21"/>
                <w:u w:val="none"/>
                <w:bdr w:val="none" w:color="auto" w:sz="0" w:space="0"/>
                <w:lang w:val="en-US" w:eastAsia="zh-CN" w:bidi="ar"/>
              </w:rPr>
              <w:t>工程量</w:t>
            </w:r>
          </w:p>
        </w:tc>
      </w:tr>
      <w:tr w14:paraId="4E74E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FFE0D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1</w:t>
            </w:r>
          </w:p>
        </w:tc>
        <w:tc>
          <w:tcPr>
            <w:tcW w:w="1076" w:type="pct"/>
            <w:tcBorders>
              <w:top w:val="single" w:color="000000" w:sz="4" w:space="0"/>
              <w:left w:val="single" w:color="000000" w:sz="4" w:space="0"/>
              <w:bottom w:val="single" w:color="000000" w:sz="4" w:space="0"/>
              <w:right w:val="single" w:color="000000" w:sz="4" w:space="0"/>
            </w:tcBorders>
            <w:shd w:val="clear"/>
            <w:vAlign w:val="center"/>
          </w:tcPr>
          <w:p w14:paraId="3B53BA8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外展外拓类-派单员</w:t>
            </w:r>
          </w:p>
        </w:tc>
        <w:tc>
          <w:tcPr>
            <w:tcW w:w="26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6B9EE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年满18周岁以上，45周岁以下，身体健康，无不良嗜好，无明显身体缺陷，品行端正，体型适中(男不低于165cm,女不低于155cm)。</w:t>
            </w:r>
          </w:p>
        </w:tc>
        <w:tc>
          <w:tcPr>
            <w:tcW w:w="616" w:type="pct"/>
            <w:tcBorders>
              <w:top w:val="single" w:color="000000" w:sz="4" w:space="0"/>
              <w:left w:val="single" w:color="000000" w:sz="4" w:space="0"/>
              <w:bottom w:val="single" w:color="000000" w:sz="4" w:space="0"/>
              <w:right w:val="single" w:color="000000" w:sz="4" w:space="0"/>
            </w:tcBorders>
            <w:shd w:val="clear"/>
            <w:vAlign w:val="center"/>
          </w:tcPr>
          <w:p w14:paraId="728C52A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元/天/人</w:t>
            </w:r>
          </w:p>
        </w:tc>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5EC96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80</w:t>
            </w:r>
          </w:p>
        </w:tc>
      </w:tr>
      <w:tr w14:paraId="4D3C6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4888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2</w:t>
            </w:r>
          </w:p>
        </w:tc>
        <w:tc>
          <w:tcPr>
            <w:tcW w:w="1076" w:type="pct"/>
            <w:tcBorders>
              <w:top w:val="single" w:color="000000" w:sz="4" w:space="0"/>
              <w:left w:val="single" w:color="000000" w:sz="4" w:space="0"/>
              <w:bottom w:val="single" w:color="000000" w:sz="4" w:space="0"/>
              <w:right w:val="single" w:color="000000" w:sz="4" w:space="0"/>
            </w:tcBorders>
            <w:shd w:val="clear"/>
            <w:vAlign w:val="center"/>
          </w:tcPr>
          <w:p w14:paraId="7930E2F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售楼案场类-售楼部兼职</w:t>
            </w:r>
          </w:p>
        </w:tc>
        <w:tc>
          <w:tcPr>
            <w:tcW w:w="26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3AD51">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30周岁以上，45周岁以下，气质好，身体健康，无明显身体缺陷，体型适中，品行端正(男不低于170cm,女不低155cm)</w:t>
            </w:r>
          </w:p>
        </w:tc>
        <w:tc>
          <w:tcPr>
            <w:tcW w:w="616" w:type="pct"/>
            <w:tcBorders>
              <w:top w:val="single" w:color="000000" w:sz="4" w:space="0"/>
              <w:left w:val="single" w:color="000000" w:sz="4" w:space="0"/>
              <w:bottom w:val="single" w:color="000000" w:sz="4" w:space="0"/>
              <w:right w:val="single" w:color="000000" w:sz="4" w:space="0"/>
            </w:tcBorders>
            <w:shd w:val="clear"/>
            <w:vAlign w:val="center"/>
          </w:tcPr>
          <w:p w14:paraId="503D8CF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元/天/人</w:t>
            </w:r>
          </w:p>
        </w:tc>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E5215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100</w:t>
            </w:r>
          </w:p>
        </w:tc>
      </w:tr>
      <w:tr w14:paraId="215CD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74ED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3</w:t>
            </w:r>
          </w:p>
        </w:tc>
        <w:tc>
          <w:tcPr>
            <w:tcW w:w="1076" w:type="pct"/>
            <w:tcBorders>
              <w:top w:val="single" w:color="000000" w:sz="4" w:space="0"/>
              <w:left w:val="single" w:color="000000" w:sz="4" w:space="0"/>
              <w:bottom w:val="single" w:color="000000" w:sz="4" w:space="0"/>
              <w:right w:val="single" w:color="000000" w:sz="4" w:space="0"/>
            </w:tcBorders>
            <w:shd w:val="clear"/>
            <w:vAlign w:val="center"/>
          </w:tcPr>
          <w:p w14:paraId="1DF345A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售楼案场类-保洁</w:t>
            </w:r>
          </w:p>
        </w:tc>
        <w:tc>
          <w:tcPr>
            <w:tcW w:w="26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648788">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年龄45岁以下，身体健康，男女不限，言谈举止  文明礼貌，为人诚实守信，吃苦耐劳，有敬业精神</w:t>
            </w:r>
          </w:p>
        </w:tc>
        <w:tc>
          <w:tcPr>
            <w:tcW w:w="616" w:type="pct"/>
            <w:tcBorders>
              <w:top w:val="single" w:color="000000" w:sz="4" w:space="0"/>
              <w:left w:val="single" w:color="000000" w:sz="4" w:space="0"/>
              <w:bottom w:val="single" w:color="000000" w:sz="4" w:space="0"/>
              <w:right w:val="single" w:color="000000" w:sz="4" w:space="0"/>
            </w:tcBorders>
            <w:shd w:val="clear"/>
            <w:vAlign w:val="center"/>
          </w:tcPr>
          <w:p w14:paraId="7C86CAE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元/天/人</w:t>
            </w:r>
          </w:p>
        </w:tc>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2BEE0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10</w:t>
            </w:r>
          </w:p>
        </w:tc>
      </w:tr>
      <w:tr w14:paraId="1E817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A407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4</w:t>
            </w:r>
          </w:p>
        </w:tc>
        <w:tc>
          <w:tcPr>
            <w:tcW w:w="1076" w:type="pct"/>
            <w:tcBorders>
              <w:top w:val="single" w:color="000000" w:sz="4" w:space="0"/>
              <w:left w:val="single" w:color="000000" w:sz="4" w:space="0"/>
              <w:bottom w:val="single" w:color="000000" w:sz="4" w:space="0"/>
              <w:right w:val="single" w:color="000000" w:sz="4" w:space="0"/>
            </w:tcBorders>
            <w:shd w:val="clear"/>
            <w:vAlign w:val="center"/>
          </w:tcPr>
          <w:p w14:paraId="0BE9C67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售楼案场类-保安</w:t>
            </w:r>
          </w:p>
        </w:tc>
        <w:tc>
          <w:tcPr>
            <w:tcW w:w="26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95C22">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年龄18-35岁，身体健康，男性身高175cm以上， 品行端正，形象好气质佳，有高端物业从业经历优 先考虑，服务意识强。</w:t>
            </w:r>
          </w:p>
        </w:tc>
        <w:tc>
          <w:tcPr>
            <w:tcW w:w="616" w:type="pct"/>
            <w:tcBorders>
              <w:top w:val="single" w:color="000000" w:sz="4" w:space="0"/>
              <w:left w:val="single" w:color="000000" w:sz="4" w:space="0"/>
              <w:bottom w:val="single" w:color="000000" w:sz="4" w:space="0"/>
              <w:right w:val="single" w:color="000000" w:sz="4" w:space="0"/>
            </w:tcBorders>
            <w:shd w:val="clear"/>
            <w:vAlign w:val="center"/>
          </w:tcPr>
          <w:p w14:paraId="0A93070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元/天/人</w:t>
            </w:r>
          </w:p>
        </w:tc>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4D47D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40</w:t>
            </w:r>
          </w:p>
        </w:tc>
      </w:tr>
      <w:tr w14:paraId="5BCB7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0921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5</w:t>
            </w:r>
          </w:p>
        </w:tc>
        <w:tc>
          <w:tcPr>
            <w:tcW w:w="1076" w:type="pct"/>
            <w:tcBorders>
              <w:top w:val="single" w:color="000000" w:sz="4" w:space="0"/>
              <w:left w:val="single" w:color="000000" w:sz="4" w:space="0"/>
              <w:bottom w:val="single" w:color="000000" w:sz="4" w:space="0"/>
              <w:right w:val="single" w:color="000000" w:sz="4" w:space="0"/>
            </w:tcBorders>
            <w:shd w:val="clear"/>
            <w:vAlign w:val="center"/>
          </w:tcPr>
          <w:p w14:paraId="306D5A1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电CALL员</w:t>
            </w:r>
          </w:p>
        </w:tc>
        <w:tc>
          <w:tcPr>
            <w:tcW w:w="26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6FFCF6">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国、粤语双语标准，热情积极主动，耐心好，责任心强。</w:t>
            </w:r>
          </w:p>
        </w:tc>
        <w:tc>
          <w:tcPr>
            <w:tcW w:w="616" w:type="pct"/>
            <w:tcBorders>
              <w:top w:val="single" w:color="000000" w:sz="4" w:space="0"/>
              <w:left w:val="single" w:color="000000" w:sz="4" w:space="0"/>
              <w:bottom w:val="single" w:color="000000" w:sz="4" w:space="0"/>
              <w:right w:val="single" w:color="000000" w:sz="4" w:space="0"/>
            </w:tcBorders>
            <w:shd w:val="clear"/>
            <w:vAlign w:val="center"/>
          </w:tcPr>
          <w:p w14:paraId="3CAD704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元/天/人</w:t>
            </w:r>
          </w:p>
        </w:tc>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7064F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10</w:t>
            </w:r>
          </w:p>
        </w:tc>
      </w:tr>
      <w:tr w14:paraId="07ED6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9201B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6</w:t>
            </w:r>
          </w:p>
        </w:tc>
        <w:tc>
          <w:tcPr>
            <w:tcW w:w="1076" w:type="pct"/>
            <w:tcBorders>
              <w:top w:val="single" w:color="000000" w:sz="4" w:space="0"/>
              <w:left w:val="single" w:color="000000" w:sz="4" w:space="0"/>
              <w:bottom w:val="single" w:color="000000" w:sz="4" w:space="0"/>
              <w:right w:val="single" w:color="000000" w:sz="4" w:space="0"/>
            </w:tcBorders>
            <w:shd w:val="clear"/>
            <w:vAlign w:val="center"/>
          </w:tcPr>
          <w:p w14:paraId="4A60092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活动类-活动执行</w:t>
            </w:r>
          </w:p>
        </w:tc>
        <w:tc>
          <w:tcPr>
            <w:tcW w:w="26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9A451">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年龄18-35岁，形象良好，无明显身体缺陷，擅长 沟通，耐心好，责任心好，有一定摄影能力。</w:t>
            </w:r>
          </w:p>
        </w:tc>
        <w:tc>
          <w:tcPr>
            <w:tcW w:w="616" w:type="pct"/>
            <w:tcBorders>
              <w:top w:val="single" w:color="000000" w:sz="4" w:space="0"/>
              <w:left w:val="single" w:color="000000" w:sz="4" w:space="0"/>
              <w:bottom w:val="single" w:color="000000" w:sz="4" w:space="0"/>
              <w:right w:val="single" w:color="000000" w:sz="4" w:space="0"/>
            </w:tcBorders>
            <w:shd w:val="clear"/>
            <w:vAlign w:val="center"/>
          </w:tcPr>
          <w:p w14:paraId="70DDEE1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元/天/人</w:t>
            </w:r>
          </w:p>
        </w:tc>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5385C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100</w:t>
            </w:r>
          </w:p>
        </w:tc>
      </w:tr>
      <w:tr w14:paraId="15445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021A5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7</w:t>
            </w:r>
          </w:p>
        </w:tc>
        <w:tc>
          <w:tcPr>
            <w:tcW w:w="1076" w:type="pct"/>
            <w:tcBorders>
              <w:top w:val="single" w:color="000000" w:sz="4" w:space="0"/>
              <w:left w:val="single" w:color="000000" w:sz="4" w:space="0"/>
              <w:bottom w:val="single" w:color="000000" w:sz="4" w:space="0"/>
              <w:right w:val="single" w:color="000000" w:sz="4" w:space="0"/>
            </w:tcBorders>
            <w:shd w:val="clear"/>
            <w:vAlign w:val="center"/>
          </w:tcPr>
          <w:p w14:paraId="12A6DEB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活动类-乐器演奏</w:t>
            </w:r>
          </w:p>
        </w:tc>
        <w:tc>
          <w:tcPr>
            <w:tcW w:w="26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716E5F">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年龄18-35岁，形象好，无明显身体缺陷，擅长一种或多种民族乐器，包括但不限于古筝、古琴、琵琶、笛子等，可熟练演奏不少于10个曲目，需配中式服装及乐器</w:t>
            </w:r>
          </w:p>
        </w:tc>
        <w:tc>
          <w:tcPr>
            <w:tcW w:w="616" w:type="pct"/>
            <w:tcBorders>
              <w:top w:val="single" w:color="000000" w:sz="4" w:space="0"/>
              <w:left w:val="single" w:color="000000" w:sz="4" w:space="0"/>
              <w:bottom w:val="single" w:color="000000" w:sz="4" w:space="0"/>
              <w:right w:val="single" w:color="000000" w:sz="4" w:space="0"/>
            </w:tcBorders>
            <w:shd w:val="clear"/>
            <w:vAlign w:val="center"/>
          </w:tcPr>
          <w:p w14:paraId="48C51F6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元/天/人</w:t>
            </w:r>
          </w:p>
        </w:tc>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401BA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5</w:t>
            </w:r>
          </w:p>
        </w:tc>
      </w:tr>
      <w:tr w14:paraId="437F1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C46C6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8</w:t>
            </w:r>
          </w:p>
        </w:tc>
        <w:tc>
          <w:tcPr>
            <w:tcW w:w="1076" w:type="pct"/>
            <w:tcBorders>
              <w:top w:val="single" w:color="000000" w:sz="4" w:space="0"/>
              <w:left w:val="single" w:color="000000" w:sz="4" w:space="0"/>
              <w:bottom w:val="single" w:color="000000" w:sz="4" w:space="0"/>
              <w:right w:val="single" w:color="000000" w:sz="4" w:space="0"/>
            </w:tcBorders>
            <w:shd w:val="clear"/>
            <w:vAlign w:val="center"/>
          </w:tcPr>
          <w:p w14:paraId="71C423C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活动类-茶艺表演师</w:t>
            </w:r>
          </w:p>
        </w:tc>
        <w:tc>
          <w:tcPr>
            <w:tcW w:w="26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6C51A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年龄18-30岁，形象好气质佳，言谈举止端庄得有茶艺师资格证优先考虑(自配服装、化妆)。</w:t>
            </w:r>
          </w:p>
        </w:tc>
        <w:tc>
          <w:tcPr>
            <w:tcW w:w="616" w:type="pct"/>
            <w:tcBorders>
              <w:top w:val="single" w:color="000000" w:sz="4" w:space="0"/>
              <w:left w:val="single" w:color="000000" w:sz="4" w:space="0"/>
              <w:bottom w:val="single" w:color="000000" w:sz="4" w:space="0"/>
              <w:right w:val="single" w:color="000000" w:sz="4" w:space="0"/>
            </w:tcBorders>
            <w:shd w:val="clear"/>
            <w:vAlign w:val="center"/>
          </w:tcPr>
          <w:p w14:paraId="6663535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元/天/人</w:t>
            </w:r>
          </w:p>
        </w:tc>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99F77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5</w:t>
            </w:r>
          </w:p>
        </w:tc>
      </w:tr>
      <w:tr w14:paraId="2DD7B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261" w:type="pct"/>
            <w:tcBorders>
              <w:top w:val="single" w:color="000000" w:sz="4" w:space="0"/>
              <w:left w:val="single" w:color="000000" w:sz="4" w:space="0"/>
              <w:bottom w:val="single" w:color="000000" w:sz="4" w:space="0"/>
              <w:right w:val="single" w:color="000000" w:sz="4" w:space="0"/>
            </w:tcBorders>
            <w:shd w:val="clear"/>
            <w:vAlign w:val="center"/>
          </w:tcPr>
          <w:p w14:paraId="3CE0D50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9</w:t>
            </w:r>
          </w:p>
        </w:tc>
        <w:tc>
          <w:tcPr>
            <w:tcW w:w="1076" w:type="pct"/>
            <w:tcBorders>
              <w:top w:val="single" w:color="000000" w:sz="4" w:space="0"/>
              <w:left w:val="single" w:color="000000" w:sz="4" w:space="0"/>
              <w:bottom w:val="single" w:color="000000" w:sz="4" w:space="0"/>
              <w:right w:val="single" w:color="000000" w:sz="4" w:space="0"/>
            </w:tcBorders>
            <w:shd w:val="clear"/>
            <w:vAlign w:val="center"/>
          </w:tcPr>
          <w:p w14:paraId="68818F8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其他-带客奖励</w:t>
            </w:r>
          </w:p>
        </w:tc>
        <w:tc>
          <w:tcPr>
            <w:tcW w:w="2607" w:type="pct"/>
            <w:tcBorders>
              <w:top w:val="single" w:color="000000" w:sz="4" w:space="0"/>
              <w:left w:val="single" w:color="000000" w:sz="4" w:space="0"/>
              <w:bottom w:val="single" w:color="000000" w:sz="4" w:space="0"/>
              <w:right w:val="single" w:color="000000" w:sz="4" w:space="0"/>
            </w:tcBorders>
            <w:shd w:val="clear"/>
            <w:vAlign w:val="center"/>
          </w:tcPr>
          <w:p w14:paraId="656C52E0">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年龄45岁以下，身体健康，男女不限，言谈举止  文明礼貌，为人诚实守信，吃苦耐劳，有敬业精神。</w:t>
            </w:r>
          </w:p>
        </w:tc>
        <w:tc>
          <w:tcPr>
            <w:tcW w:w="616" w:type="pct"/>
            <w:tcBorders>
              <w:top w:val="single" w:color="000000" w:sz="4" w:space="0"/>
              <w:left w:val="single" w:color="000000" w:sz="4" w:space="0"/>
              <w:bottom w:val="single" w:color="000000" w:sz="4" w:space="0"/>
              <w:right w:val="single" w:color="000000" w:sz="4" w:space="0"/>
            </w:tcBorders>
            <w:shd w:val="clear"/>
            <w:vAlign w:val="center"/>
          </w:tcPr>
          <w:p w14:paraId="11DC591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元/天/人</w:t>
            </w: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5280F42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30</w:t>
            </w:r>
          </w:p>
        </w:tc>
      </w:tr>
      <w:tr w14:paraId="10A57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3475A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10</w:t>
            </w:r>
          </w:p>
        </w:tc>
        <w:tc>
          <w:tcPr>
            <w:tcW w:w="1076" w:type="pct"/>
            <w:tcBorders>
              <w:top w:val="single" w:color="000000" w:sz="4" w:space="0"/>
              <w:left w:val="single" w:color="000000" w:sz="4" w:space="0"/>
              <w:bottom w:val="single" w:color="000000" w:sz="4" w:space="0"/>
              <w:right w:val="single" w:color="000000" w:sz="4" w:space="0"/>
            </w:tcBorders>
            <w:shd w:val="clear"/>
            <w:vAlign w:val="center"/>
          </w:tcPr>
          <w:p w14:paraId="15F2831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活动类-民族舞</w:t>
            </w:r>
          </w:p>
        </w:tc>
        <w:tc>
          <w:tcPr>
            <w:tcW w:w="26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17B51">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年龄18-30岁，形象好气质佳，言谈举止端庄得体，有舞蹈相关证书或证明优先考虑(自配服装、化妆)。</w:t>
            </w:r>
          </w:p>
        </w:tc>
        <w:tc>
          <w:tcPr>
            <w:tcW w:w="616" w:type="pct"/>
            <w:tcBorders>
              <w:top w:val="single" w:color="000000" w:sz="4" w:space="0"/>
              <w:left w:val="single" w:color="000000" w:sz="4" w:space="0"/>
              <w:bottom w:val="single" w:color="000000" w:sz="4" w:space="0"/>
              <w:right w:val="single" w:color="000000" w:sz="4" w:space="0"/>
            </w:tcBorders>
            <w:shd w:val="clear"/>
            <w:vAlign w:val="center"/>
          </w:tcPr>
          <w:p w14:paraId="5AD35A9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元/天/人</w:t>
            </w:r>
          </w:p>
        </w:tc>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E27DE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5</w:t>
            </w:r>
          </w:p>
        </w:tc>
      </w:tr>
      <w:tr w14:paraId="3AF56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3212A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11</w:t>
            </w:r>
          </w:p>
        </w:tc>
        <w:tc>
          <w:tcPr>
            <w:tcW w:w="1076" w:type="pct"/>
            <w:tcBorders>
              <w:top w:val="single" w:color="000000" w:sz="4" w:space="0"/>
              <w:left w:val="single" w:color="000000" w:sz="4" w:space="0"/>
              <w:bottom w:val="single" w:color="000000" w:sz="4" w:space="0"/>
              <w:right w:val="single" w:color="000000" w:sz="4" w:space="0"/>
            </w:tcBorders>
            <w:shd w:val="clear"/>
            <w:vAlign w:val="center"/>
          </w:tcPr>
          <w:p w14:paraId="67D70B2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活动类-现代舞表演</w:t>
            </w:r>
          </w:p>
        </w:tc>
        <w:tc>
          <w:tcPr>
            <w:tcW w:w="26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735957">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年龄18-30岁，形象好气质佳，言谈举止端庄得体，有舞蹈相关证书或证明优先考虑(自配服装、化妆 ) 。</w:t>
            </w:r>
          </w:p>
        </w:tc>
        <w:tc>
          <w:tcPr>
            <w:tcW w:w="616" w:type="pct"/>
            <w:tcBorders>
              <w:top w:val="single" w:color="000000" w:sz="4" w:space="0"/>
              <w:left w:val="single" w:color="000000" w:sz="4" w:space="0"/>
              <w:bottom w:val="single" w:color="000000" w:sz="4" w:space="0"/>
              <w:right w:val="single" w:color="000000" w:sz="4" w:space="0"/>
            </w:tcBorders>
            <w:shd w:val="clear"/>
            <w:vAlign w:val="center"/>
          </w:tcPr>
          <w:p w14:paraId="464F202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元/天/人</w:t>
            </w:r>
          </w:p>
        </w:tc>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C3AE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5</w:t>
            </w:r>
          </w:p>
        </w:tc>
      </w:tr>
      <w:tr w14:paraId="11FE6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D0547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12</w:t>
            </w:r>
          </w:p>
        </w:tc>
        <w:tc>
          <w:tcPr>
            <w:tcW w:w="1076" w:type="pct"/>
            <w:tcBorders>
              <w:top w:val="single" w:color="000000" w:sz="4" w:space="0"/>
              <w:left w:val="single" w:color="000000" w:sz="4" w:space="0"/>
              <w:bottom w:val="single" w:color="000000" w:sz="4" w:space="0"/>
              <w:right w:val="single" w:color="000000" w:sz="4" w:space="0"/>
            </w:tcBorders>
            <w:shd w:val="clear"/>
            <w:vAlign w:val="center"/>
          </w:tcPr>
          <w:p w14:paraId="2B837C9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活动类-西洋乐器演奏</w:t>
            </w:r>
          </w:p>
        </w:tc>
        <w:tc>
          <w:tcPr>
            <w:tcW w:w="26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E4854E">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年龄18-35岁，形象好，无明显身体缺陷，擅长一种或多种乐器，包括但不限于琴类、拨弦类、木管类、铜管类、弓弦类、打击乐器等，可熟练演奏不少于10个曲目，需配服装及乐器。</w:t>
            </w:r>
          </w:p>
        </w:tc>
        <w:tc>
          <w:tcPr>
            <w:tcW w:w="616" w:type="pct"/>
            <w:tcBorders>
              <w:top w:val="single" w:color="000000" w:sz="4" w:space="0"/>
              <w:left w:val="single" w:color="000000" w:sz="4" w:space="0"/>
              <w:bottom w:val="single" w:color="000000" w:sz="4" w:space="0"/>
              <w:right w:val="single" w:color="000000" w:sz="4" w:space="0"/>
            </w:tcBorders>
            <w:shd w:val="clear"/>
            <w:vAlign w:val="center"/>
          </w:tcPr>
          <w:p w14:paraId="57E401C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元/天/人</w:t>
            </w:r>
          </w:p>
        </w:tc>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B37BA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5</w:t>
            </w:r>
          </w:p>
        </w:tc>
      </w:tr>
      <w:tr w14:paraId="447E4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645C1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13</w:t>
            </w:r>
          </w:p>
        </w:tc>
        <w:tc>
          <w:tcPr>
            <w:tcW w:w="1076" w:type="pct"/>
            <w:tcBorders>
              <w:top w:val="single" w:color="000000" w:sz="4" w:space="0"/>
              <w:left w:val="single" w:color="000000" w:sz="4" w:space="0"/>
              <w:bottom w:val="single" w:color="000000" w:sz="4" w:space="0"/>
              <w:right w:val="single" w:color="000000" w:sz="4" w:space="0"/>
            </w:tcBorders>
            <w:shd w:val="clear"/>
            <w:vAlign w:val="center"/>
          </w:tcPr>
          <w:p w14:paraId="7484801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活动类-玩偶兼职</w:t>
            </w:r>
          </w:p>
        </w:tc>
        <w:tc>
          <w:tcPr>
            <w:tcW w:w="26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15B622">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年龄18-35岁，身体健康，男性身高175cm以上，</w:t>
            </w:r>
            <w:r>
              <w:rPr>
                <w:rFonts w:hint="eastAsia" w:ascii="仿宋" w:hAnsi="仿宋" w:eastAsia="仿宋" w:cs="仿宋"/>
                <w:i w:val="0"/>
                <w:iCs w:val="0"/>
                <w:snapToGrid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snapToGrid w:val="0"/>
                <w:color w:val="000000"/>
                <w:kern w:val="0"/>
                <w:sz w:val="21"/>
                <w:szCs w:val="21"/>
                <w:u w:val="none"/>
                <w:bdr w:val="none" w:color="auto" w:sz="0" w:space="0"/>
                <w:lang w:val="en-US" w:eastAsia="zh-CN" w:bidi="ar"/>
              </w:rPr>
              <w:t>品行端正，活泼开朗，懂得和顾客互动，把企业人形玩偶活灵活现。</w:t>
            </w:r>
          </w:p>
        </w:tc>
        <w:tc>
          <w:tcPr>
            <w:tcW w:w="616" w:type="pct"/>
            <w:tcBorders>
              <w:top w:val="single" w:color="000000" w:sz="4" w:space="0"/>
              <w:left w:val="single" w:color="000000" w:sz="4" w:space="0"/>
              <w:bottom w:val="single" w:color="000000" w:sz="4" w:space="0"/>
              <w:right w:val="single" w:color="000000" w:sz="4" w:space="0"/>
            </w:tcBorders>
            <w:shd w:val="clear"/>
            <w:vAlign w:val="center"/>
          </w:tcPr>
          <w:p w14:paraId="610FDAF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元/天/人</w:t>
            </w:r>
          </w:p>
        </w:tc>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168BA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25</w:t>
            </w:r>
          </w:p>
        </w:tc>
      </w:tr>
      <w:tr w14:paraId="35B1D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7D543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14</w:t>
            </w:r>
          </w:p>
        </w:tc>
        <w:tc>
          <w:tcPr>
            <w:tcW w:w="1076" w:type="pct"/>
            <w:tcBorders>
              <w:top w:val="single" w:color="000000" w:sz="4" w:space="0"/>
              <w:left w:val="single" w:color="000000" w:sz="4" w:space="0"/>
              <w:bottom w:val="single" w:color="000000" w:sz="4" w:space="0"/>
              <w:right w:val="single" w:color="000000" w:sz="4" w:space="0"/>
            </w:tcBorders>
            <w:shd w:val="clear"/>
            <w:vAlign w:val="center"/>
          </w:tcPr>
          <w:p w14:paraId="1B124D3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活动类-街头表演</w:t>
            </w:r>
          </w:p>
        </w:tc>
        <w:tc>
          <w:tcPr>
            <w:tcW w:w="26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05D842">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年龄45岁以下，身体健康，男女不限，言谈举止 文明礼貌，有街头表演特技，例如，拧气球、魔术 表演、互动类小游戏等等。</w:t>
            </w:r>
          </w:p>
        </w:tc>
        <w:tc>
          <w:tcPr>
            <w:tcW w:w="616" w:type="pct"/>
            <w:tcBorders>
              <w:top w:val="single" w:color="000000" w:sz="4" w:space="0"/>
              <w:left w:val="single" w:color="000000" w:sz="4" w:space="0"/>
              <w:bottom w:val="single" w:color="000000" w:sz="4" w:space="0"/>
              <w:right w:val="single" w:color="000000" w:sz="4" w:space="0"/>
            </w:tcBorders>
            <w:shd w:val="clear"/>
            <w:vAlign w:val="center"/>
          </w:tcPr>
          <w:p w14:paraId="23A1E06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元/天/人</w:t>
            </w:r>
          </w:p>
        </w:tc>
        <w:tc>
          <w:tcPr>
            <w:tcW w:w="4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C1AD4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snapToGrid w:val="0"/>
                <w:color w:val="000000"/>
                <w:kern w:val="0"/>
                <w:sz w:val="21"/>
                <w:szCs w:val="21"/>
                <w:u w:val="none"/>
                <w:bdr w:val="none" w:color="auto" w:sz="0" w:space="0"/>
                <w:lang w:val="en-US" w:eastAsia="zh-CN" w:bidi="ar"/>
              </w:rPr>
              <w:t>25</w:t>
            </w:r>
          </w:p>
        </w:tc>
      </w:tr>
    </w:tbl>
    <w:p w14:paraId="526DA6CD">
      <w:pPr>
        <w:spacing w:line="360" w:lineRule="auto"/>
        <w:rPr>
          <w:rFonts w:hint="eastAsia" w:ascii="仿宋" w:hAnsi="仿宋" w:eastAsia="仿宋"/>
          <w:sz w:val="23"/>
          <w:szCs w:val="23"/>
          <w:lang w:eastAsia="zh-CN"/>
        </w:rPr>
      </w:pPr>
    </w:p>
    <w:p w14:paraId="53A4E302">
      <w:pPr>
        <w:spacing w:line="360" w:lineRule="auto"/>
        <w:ind w:right="93" w:firstLine="550"/>
        <w:rPr>
          <w:rFonts w:hint="eastAsia" w:ascii="仿宋" w:hAnsi="仿宋" w:eastAsia="仿宋" w:cs="仿宋"/>
          <w:sz w:val="23"/>
          <w:szCs w:val="23"/>
          <w:lang w:eastAsia="zh-CN"/>
        </w:rPr>
      </w:pPr>
      <w:r>
        <w:rPr>
          <w:rFonts w:ascii="仿宋" w:hAnsi="仿宋" w:eastAsia="仿宋" w:cs="仿宋"/>
          <w:spacing w:val="6"/>
          <w:sz w:val="23"/>
          <w:szCs w:val="23"/>
          <w:lang w:eastAsia="zh-CN"/>
        </w:rPr>
        <w:t>备注：以上兼职人员工作时间8小时/天，不足或超</w:t>
      </w:r>
      <w:r>
        <w:rPr>
          <w:rFonts w:ascii="仿宋" w:hAnsi="仿宋" w:eastAsia="仿宋" w:cs="仿宋"/>
          <w:spacing w:val="5"/>
          <w:sz w:val="23"/>
          <w:szCs w:val="23"/>
          <w:lang w:eastAsia="zh-CN"/>
        </w:rPr>
        <w:t>过8小时则按照日薪/8</w:t>
      </w:r>
      <w:r>
        <w:rPr>
          <w:rFonts w:ascii="仿宋" w:hAnsi="仿宋" w:eastAsia="仿宋" w:cs="仿宋"/>
          <w:sz w:val="23"/>
          <w:szCs w:val="23"/>
          <w:lang w:eastAsia="zh-CN"/>
        </w:rPr>
        <w:t xml:space="preserve"> </w:t>
      </w:r>
      <w:r>
        <w:rPr>
          <w:rFonts w:ascii="仿宋" w:hAnsi="仿宋" w:eastAsia="仿宋" w:cs="仿宋"/>
          <w:spacing w:val="2"/>
          <w:sz w:val="23"/>
          <w:szCs w:val="23"/>
          <w:lang w:eastAsia="zh-CN"/>
        </w:rPr>
        <w:t>折算时薪，按实际工作时间支付薪资。午休时间1小时。不计算在工作时间</w:t>
      </w:r>
      <w:r>
        <w:rPr>
          <w:rFonts w:ascii="仿宋" w:hAnsi="仿宋" w:eastAsia="仿宋" w:cs="仿宋"/>
          <w:spacing w:val="1"/>
          <w:sz w:val="23"/>
          <w:szCs w:val="23"/>
          <w:lang w:eastAsia="zh-CN"/>
        </w:rPr>
        <w:t>内。</w:t>
      </w:r>
    </w:p>
    <w:p w14:paraId="77A5AA13">
      <w:pPr>
        <w:pStyle w:val="2"/>
        <w:spacing w:line="360" w:lineRule="auto"/>
        <w:rPr>
          <w:rFonts w:hint="eastAsia" w:ascii="仿宋" w:hAnsi="仿宋" w:eastAsia="仿宋" w:cs="仿宋"/>
          <w:sz w:val="23"/>
          <w:szCs w:val="23"/>
          <w:lang w:eastAsia="zh-CN"/>
        </w:rPr>
      </w:pPr>
      <w:r>
        <w:rPr>
          <w:rFonts w:ascii="仿宋" w:hAnsi="仿宋" w:eastAsia="仿宋"/>
          <w:sz w:val="23"/>
          <w:szCs w:val="23"/>
          <w:lang w:eastAsia="zh-CN"/>
        </w:rPr>
        <w:t>2、</w:t>
      </w:r>
      <w:r>
        <w:rPr>
          <w:rFonts w:ascii="仿宋" w:hAnsi="仿宋" w:eastAsia="仿宋" w:cs="仿宋"/>
          <w:sz w:val="23"/>
          <w:szCs w:val="23"/>
          <w:lang w:eastAsia="zh-CN"/>
        </w:rPr>
        <w:t>奖励代发放服务</w:t>
      </w:r>
    </w:p>
    <w:p w14:paraId="297A9FC0">
      <w:pPr>
        <w:spacing w:line="360" w:lineRule="auto"/>
        <w:ind w:right="111"/>
        <w:rPr>
          <w:rFonts w:hint="eastAsia" w:ascii="仿宋" w:hAnsi="仿宋" w:eastAsia="仿宋" w:cs="仿宋"/>
          <w:sz w:val="23"/>
          <w:szCs w:val="23"/>
          <w:lang w:eastAsia="zh-CN"/>
        </w:rPr>
      </w:pPr>
      <w:r>
        <w:rPr>
          <w:rFonts w:ascii="仿宋" w:hAnsi="仿宋" w:eastAsia="仿宋" w:cs="仿宋"/>
          <w:spacing w:val="-1"/>
          <w:sz w:val="23"/>
          <w:szCs w:val="23"/>
          <w:lang w:eastAsia="zh-CN"/>
        </w:rPr>
        <w:t>为配合销售工作开展，甲方可根据工作需要对外拓人员设置50-200元/人的带客</w:t>
      </w:r>
      <w:r>
        <w:rPr>
          <w:rFonts w:ascii="仿宋" w:hAnsi="仿宋" w:eastAsia="仿宋" w:cs="仿宋"/>
          <w:spacing w:val="12"/>
          <w:sz w:val="23"/>
          <w:szCs w:val="23"/>
          <w:lang w:eastAsia="zh-CN"/>
        </w:rPr>
        <w:t xml:space="preserve"> </w:t>
      </w:r>
      <w:r>
        <w:rPr>
          <w:rFonts w:ascii="仿宋" w:hAnsi="仿宋" w:eastAsia="仿宋" w:cs="仿宋"/>
          <w:spacing w:val="-1"/>
          <w:sz w:val="23"/>
          <w:szCs w:val="23"/>
          <w:lang w:eastAsia="zh-CN"/>
        </w:rPr>
        <w:t>奖励(具体奖励金额根据当次活动设置约定；如同一客户多次到访仅支付首次到</w:t>
      </w:r>
      <w:r>
        <w:rPr>
          <w:rFonts w:ascii="仿宋" w:hAnsi="仿宋" w:eastAsia="仿宋" w:cs="仿宋"/>
          <w:spacing w:val="13"/>
          <w:sz w:val="23"/>
          <w:szCs w:val="23"/>
          <w:lang w:eastAsia="zh-CN"/>
        </w:rPr>
        <w:t xml:space="preserve"> </w:t>
      </w:r>
      <w:r>
        <w:rPr>
          <w:rFonts w:ascii="仿宋" w:hAnsi="仿宋" w:eastAsia="仿宋" w:cs="仿宋"/>
          <w:spacing w:val="-2"/>
          <w:sz w:val="23"/>
          <w:szCs w:val="23"/>
          <w:lang w:eastAsia="zh-CN"/>
        </w:rPr>
        <w:t>访费用),乙方需在收到甲方支付该带客奖励费用后，扣税发放给相关兼职人员，</w:t>
      </w:r>
      <w:r>
        <w:rPr>
          <w:rFonts w:ascii="仿宋" w:hAnsi="仿宋" w:eastAsia="仿宋" w:cs="仿宋"/>
          <w:spacing w:val="2"/>
          <w:sz w:val="23"/>
          <w:szCs w:val="23"/>
          <w:lang w:eastAsia="zh-CN"/>
        </w:rPr>
        <w:t xml:space="preserve"> </w:t>
      </w:r>
      <w:r>
        <w:rPr>
          <w:rFonts w:ascii="仿宋" w:hAnsi="仿宋" w:eastAsia="仿宋" w:cs="仿宋"/>
          <w:spacing w:val="-1"/>
          <w:sz w:val="23"/>
          <w:szCs w:val="23"/>
          <w:lang w:eastAsia="zh-CN"/>
        </w:rPr>
        <w:t>发放金额需不少于应支付金额的80%。</w:t>
      </w:r>
    </w:p>
    <w:p w14:paraId="60D0C92A">
      <w:pPr>
        <w:spacing w:line="360" w:lineRule="auto"/>
        <w:ind w:left="3"/>
        <w:outlineLvl w:val="3"/>
        <w:rPr>
          <w:rFonts w:hint="eastAsia" w:ascii="仿宋" w:hAnsi="仿宋" w:eastAsia="仿宋" w:cs="仿宋"/>
          <w:sz w:val="23"/>
          <w:szCs w:val="23"/>
          <w:lang w:eastAsia="zh-CN"/>
        </w:rPr>
      </w:pPr>
      <w:r>
        <w:rPr>
          <w:rFonts w:ascii="仿宋" w:hAnsi="仿宋" w:eastAsia="仿宋" w:cs="仿宋"/>
          <w:b/>
          <w:bCs/>
          <w:spacing w:val="-11"/>
          <w:sz w:val="23"/>
          <w:szCs w:val="23"/>
          <w:lang w:eastAsia="zh-CN"/>
        </w:rPr>
        <w:t>二、结算方式</w:t>
      </w:r>
    </w:p>
    <w:p w14:paraId="7E5FCB91">
      <w:pPr>
        <w:spacing w:line="360" w:lineRule="auto"/>
        <w:ind w:right="96" w:firstLine="509"/>
        <w:jc w:val="both"/>
        <w:rPr>
          <w:rFonts w:ascii="仿宋" w:hAnsi="仿宋" w:eastAsia="仿宋" w:cs="仿宋"/>
          <w:spacing w:val="-4"/>
          <w:sz w:val="23"/>
          <w:szCs w:val="23"/>
          <w:lang w:eastAsia="zh-CN"/>
        </w:rPr>
      </w:pPr>
      <w:r>
        <w:rPr>
          <w:rFonts w:ascii="仿宋" w:hAnsi="仿宋" w:eastAsia="仿宋" w:cs="仿宋"/>
          <w:sz w:val="23"/>
          <w:szCs w:val="23"/>
          <w:lang w:eastAsia="zh-CN"/>
        </w:rPr>
        <w:t>乙方按月度将实际发生并完成验收的服务事项</w:t>
      </w:r>
      <w:r>
        <w:rPr>
          <w:rFonts w:ascii="仿宋" w:hAnsi="仿宋" w:eastAsia="仿宋" w:cs="仿宋"/>
          <w:spacing w:val="-1"/>
          <w:sz w:val="23"/>
          <w:szCs w:val="23"/>
          <w:lang w:eastAsia="zh-CN"/>
        </w:rPr>
        <w:t>申请结算，</w:t>
      </w:r>
      <w:r>
        <w:rPr>
          <w:rFonts w:hint="eastAsia" w:ascii="仿宋" w:hAnsi="仿宋" w:eastAsia="仿宋" w:cs="仿宋"/>
          <w:spacing w:val="-1"/>
          <w:sz w:val="23"/>
          <w:szCs w:val="23"/>
          <w:lang w:eastAsia="zh-CN"/>
        </w:rPr>
        <w:t>次月5日前</w:t>
      </w:r>
      <w:r>
        <w:rPr>
          <w:rFonts w:ascii="仿宋" w:hAnsi="仿宋" w:eastAsia="仿宋" w:cs="仿宋"/>
          <w:spacing w:val="-1"/>
          <w:sz w:val="23"/>
          <w:szCs w:val="23"/>
          <w:lang w:eastAsia="zh-CN"/>
        </w:rPr>
        <w:t>需将结算资料(以</w:t>
      </w:r>
      <w:r>
        <w:rPr>
          <w:rFonts w:ascii="仿宋" w:hAnsi="仿宋" w:eastAsia="仿宋" w:cs="仿宋"/>
          <w:spacing w:val="7"/>
          <w:sz w:val="23"/>
          <w:szCs w:val="23"/>
          <w:lang w:eastAsia="zh-CN"/>
        </w:rPr>
        <w:t>最终签订合同为准)准备齐全并提交于甲方，甲方</w:t>
      </w:r>
      <w:r>
        <w:rPr>
          <w:rFonts w:ascii="仿宋" w:hAnsi="仿宋" w:eastAsia="仿宋" w:cs="仿宋"/>
          <w:spacing w:val="6"/>
          <w:sz w:val="23"/>
          <w:szCs w:val="23"/>
          <w:lang w:eastAsia="zh-CN"/>
        </w:rPr>
        <w:t>每月结算上月</w:t>
      </w:r>
      <w:r>
        <w:rPr>
          <w:rFonts w:hint="eastAsia" w:ascii="仿宋" w:hAnsi="仿宋" w:eastAsia="仿宋" w:cs="仿宋"/>
          <w:spacing w:val="6"/>
          <w:sz w:val="23"/>
          <w:szCs w:val="23"/>
          <w:lang w:eastAsia="zh-CN"/>
        </w:rPr>
        <w:t>费用</w:t>
      </w:r>
      <w:r>
        <w:rPr>
          <w:rFonts w:ascii="仿宋" w:hAnsi="仿宋" w:eastAsia="仿宋" w:cs="仿宋"/>
          <w:spacing w:val="-2"/>
          <w:sz w:val="23"/>
          <w:szCs w:val="23"/>
          <w:lang w:eastAsia="zh-CN"/>
        </w:rPr>
        <w:t>，如因乙方提交单据缺漏所导致无法结算的，在补齐资料后重新提请结算</w:t>
      </w:r>
      <w:r>
        <w:rPr>
          <w:rFonts w:ascii="仿宋" w:hAnsi="仿宋" w:eastAsia="仿宋" w:cs="仿宋"/>
          <w:spacing w:val="1"/>
          <w:sz w:val="23"/>
          <w:szCs w:val="23"/>
          <w:lang w:eastAsia="zh-CN"/>
        </w:rPr>
        <w:t>顺延至第二个自然月进行结算。结算单审核</w:t>
      </w:r>
      <w:r>
        <w:rPr>
          <w:rFonts w:ascii="仿宋" w:hAnsi="仿宋" w:eastAsia="仿宋" w:cs="仿宋"/>
          <w:spacing w:val="-4"/>
          <w:sz w:val="23"/>
          <w:szCs w:val="23"/>
          <w:lang w:eastAsia="zh-CN"/>
        </w:rPr>
        <w:t>通过后按项目所属公司进行结算。</w:t>
      </w:r>
    </w:p>
    <w:p w14:paraId="51035E0E">
      <w:pPr>
        <w:spacing w:line="360" w:lineRule="auto"/>
        <w:ind w:right="96"/>
        <w:jc w:val="both"/>
        <w:rPr>
          <w:rFonts w:ascii="仿宋" w:hAnsi="仿宋" w:eastAsia="仿宋" w:cs="仿宋"/>
          <w:spacing w:val="-4"/>
          <w:sz w:val="23"/>
          <w:szCs w:val="23"/>
          <w:lang w:eastAsia="zh-CN"/>
        </w:rPr>
      </w:pPr>
      <w:r>
        <w:rPr>
          <w:rFonts w:hint="eastAsia" w:ascii="仿宋" w:hAnsi="仿宋" w:eastAsia="仿宋" w:cs="仿宋"/>
          <w:b/>
          <w:bCs/>
          <w:spacing w:val="-4"/>
          <w:sz w:val="23"/>
          <w:szCs w:val="23"/>
          <w:lang w:eastAsia="zh-CN"/>
        </w:rPr>
        <w:t>三、服务周期</w:t>
      </w:r>
      <w:r>
        <w:rPr>
          <w:rFonts w:hint="eastAsia" w:ascii="仿宋" w:hAnsi="仿宋" w:eastAsia="仿宋" w:cs="仿宋"/>
          <w:spacing w:val="-4"/>
          <w:sz w:val="23"/>
          <w:szCs w:val="23"/>
          <w:lang w:eastAsia="zh-CN"/>
        </w:rPr>
        <w:t xml:space="preserve"> (以最终签订合同为准)</w:t>
      </w:r>
    </w:p>
    <w:p w14:paraId="326CD51C">
      <w:pPr>
        <w:spacing w:line="360" w:lineRule="auto"/>
        <w:ind w:right="96" w:firstLine="509"/>
        <w:jc w:val="both"/>
        <w:rPr>
          <w:rFonts w:ascii="仿宋" w:hAnsi="仿宋" w:eastAsia="仿宋" w:cs="仿宋"/>
          <w:spacing w:val="-4"/>
          <w:sz w:val="23"/>
          <w:szCs w:val="23"/>
          <w:lang w:eastAsia="zh-CN"/>
        </w:rPr>
      </w:pPr>
      <w:r>
        <w:rPr>
          <w:rFonts w:hint="eastAsia" w:ascii="仿宋" w:hAnsi="仿宋" w:eastAsia="仿宋" w:cs="仿宋"/>
          <w:spacing w:val="-4"/>
          <w:sz w:val="23"/>
          <w:szCs w:val="23"/>
          <w:lang w:eastAsia="zh-CN"/>
        </w:rPr>
        <w:t>按年度框架合同签订，本次签订合同服务期限为一年(每月按照实际发生量 据实结算)。如果时间有变化，由甲、乙双方共同协商确定。以上时间，起始日期最终以甲方的通知时间为准。如乙方服务</w:t>
      </w:r>
      <w:bookmarkStart w:id="3" w:name="_GoBack"/>
      <w:bookmarkEnd w:id="3"/>
      <w:r>
        <w:rPr>
          <w:rFonts w:hint="eastAsia" w:ascii="仿宋" w:hAnsi="仿宋" w:eastAsia="仿宋" w:cs="仿宋"/>
          <w:spacing w:val="-4"/>
          <w:sz w:val="23"/>
          <w:szCs w:val="23"/>
          <w:lang w:eastAsia="zh-CN"/>
        </w:rPr>
        <w:t>评价优异，则经双方协商可续期1年。</w:t>
      </w:r>
    </w:p>
    <w:p w14:paraId="093C1ED9">
      <w:pPr>
        <w:spacing w:line="360" w:lineRule="auto"/>
        <w:ind w:right="96" w:firstLine="509"/>
        <w:jc w:val="both"/>
        <w:rPr>
          <w:rFonts w:hint="eastAsia" w:ascii="仿宋" w:hAnsi="仿宋" w:eastAsia="仿宋" w:cs="仿宋"/>
          <w:spacing w:val="-4"/>
          <w:sz w:val="23"/>
          <w:szCs w:val="23"/>
          <w:lang w:eastAsia="zh-CN"/>
        </w:rPr>
      </w:pPr>
      <w:r>
        <w:rPr>
          <w:rFonts w:hint="eastAsia" w:ascii="仿宋" w:hAnsi="仿宋" w:eastAsia="仿宋" w:cs="仿宋"/>
          <w:spacing w:val="-4"/>
          <w:sz w:val="23"/>
          <w:szCs w:val="23"/>
          <w:lang w:eastAsia="zh-CN"/>
        </w:rPr>
        <w:t>根据甲方通知及项目进度需求，乙方须配合完成相关工作。(备注：由于乙方执行效果及其他因素达不到甲方原要求而造成服务增加，所产生的额外费用及服务甲方不承担。)</w:t>
      </w:r>
    </w:p>
    <w:p w14:paraId="110159A0">
      <w:pPr>
        <w:spacing w:line="360" w:lineRule="auto"/>
        <w:ind w:left="93"/>
        <w:outlineLvl w:val="4"/>
        <w:rPr>
          <w:rFonts w:hint="eastAsia" w:ascii="仿宋" w:hAnsi="仿宋" w:eastAsia="仿宋" w:cs="仿宋"/>
          <w:sz w:val="23"/>
          <w:szCs w:val="23"/>
          <w:lang w:eastAsia="zh-CN"/>
        </w:rPr>
      </w:pPr>
      <w:r>
        <w:rPr>
          <w:rFonts w:ascii="仿宋" w:hAnsi="仿宋" w:eastAsia="仿宋" w:cs="仿宋"/>
          <w:b/>
          <w:bCs/>
          <w:spacing w:val="-9"/>
          <w:sz w:val="23"/>
          <w:szCs w:val="23"/>
          <w:lang w:eastAsia="zh-CN"/>
        </w:rPr>
        <w:t>四</w:t>
      </w:r>
      <w:r>
        <w:rPr>
          <w:rFonts w:ascii="仿宋" w:hAnsi="仿宋" w:eastAsia="仿宋" w:cs="仿宋"/>
          <w:spacing w:val="-46"/>
          <w:sz w:val="23"/>
          <w:szCs w:val="23"/>
          <w:lang w:eastAsia="zh-CN"/>
        </w:rPr>
        <w:t xml:space="preserve"> </w:t>
      </w:r>
      <w:r>
        <w:rPr>
          <w:rFonts w:ascii="仿宋" w:hAnsi="仿宋" w:eastAsia="仿宋" w:cs="仿宋"/>
          <w:b/>
          <w:bCs/>
          <w:spacing w:val="-9"/>
          <w:sz w:val="23"/>
          <w:szCs w:val="23"/>
          <w:lang w:eastAsia="zh-CN"/>
        </w:rPr>
        <w:t>、服务要求</w:t>
      </w:r>
    </w:p>
    <w:p w14:paraId="7BD7F975">
      <w:pPr>
        <w:pStyle w:val="2"/>
        <w:spacing w:line="360" w:lineRule="auto"/>
        <w:ind w:left="90" w:right="128"/>
        <w:rPr>
          <w:rFonts w:hint="eastAsia" w:ascii="仿宋" w:hAnsi="仿宋" w:eastAsia="仿宋" w:cs="仿宋"/>
          <w:sz w:val="23"/>
          <w:szCs w:val="23"/>
          <w:lang w:eastAsia="zh-CN"/>
        </w:rPr>
      </w:pPr>
      <w:r>
        <w:rPr>
          <w:rFonts w:ascii="仿宋" w:hAnsi="仿宋" w:eastAsia="仿宋"/>
          <w:spacing w:val="3"/>
          <w:sz w:val="23"/>
          <w:szCs w:val="23"/>
          <w:lang w:eastAsia="zh-CN"/>
        </w:rPr>
        <w:t>1、</w:t>
      </w:r>
      <w:r>
        <w:rPr>
          <w:rFonts w:ascii="仿宋" w:hAnsi="仿宋" w:eastAsia="仿宋" w:cs="仿宋"/>
          <w:spacing w:val="3"/>
          <w:sz w:val="23"/>
          <w:szCs w:val="23"/>
          <w:lang w:eastAsia="zh-CN"/>
        </w:rPr>
        <w:t>甲方有权监督乙方工作，要求乙方及时纠正履行义务不符合合同约定的情形，</w:t>
      </w:r>
      <w:r>
        <w:rPr>
          <w:rFonts w:ascii="仿宋" w:hAnsi="仿宋" w:eastAsia="仿宋" w:cs="仿宋"/>
          <w:spacing w:val="10"/>
          <w:sz w:val="23"/>
          <w:szCs w:val="23"/>
          <w:lang w:eastAsia="zh-CN"/>
        </w:rPr>
        <w:t xml:space="preserve"> </w:t>
      </w:r>
      <w:r>
        <w:rPr>
          <w:rFonts w:ascii="仿宋" w:hAnsi="仿宋" w:eastAsia="仿宋" w:cs="仿宋"/>
          <w:spacing w:val="8"/>
          <w:sz w:val="23"/>
          <w:szCs w:val="23"/>
          <w:lang w:eastAsia="zh-CN"/>
        </w:rPr>
        <w:t>更换不称职的服务人员，如甲方要求更换的，乙方应在1天内更换符合条件的兼</w:t>
      </w:r>
      <w:r>
        <w:rPr>
          <w:rFonts w:ascii="仿宋" w:hAnsi="仿宋" w:eastAsia="仿宋" w:cs="仿宋"/>
          <w:spacing w:val="9"/>
          <w:sz w:val="23"/>
          <w:szCs w:val="23"/>
          <w:lang w:eastAsia="zh-CN"/>
        </w:rPr>
        <w:t xml:space="preserve"> </w:t>
      </w:r>
      <w:r>
        <w:rPr>
          <w:rFonts w:ascii="仿宋" w:hAnsi="仿宋" w:eastAsia="仿宋" w:cs="仿宋"/>
          <w:spacing w:val="1"/>
          <w:sz w:val="23"/>
          <w:szCs w:val="23"/>
          <w:lang w:eastAsia="zh-CN"/>
        </w:rPr>
        <w:t>职人员。</w:t>
      </w:r>
    </w:p>
    <w:p w14:paraId="2789EF66">
      <w:pPr>
        <w:pStyle w:val="2"/>
        <w:spacing w:line="360" w:lineRule="auto"/>
        <w:ind w:left="90" w:right="182"/>
        <w:rPr>
          <w:rFonts w:hint="eastAsia" w:ascii="仿宋" w:hAnsi="仿宋" w:eastAsia="仿宋" w:cs="仿宋"/>
          <w:sz w:val="23"/>
          <w:szCs w:val="23"/>
          <w:lang w:eastAsia="zh-CN"/>
        </w:rPr>
      </w:pPr>
      <w:r>
        <w:rPr>
          <w:rFonts w:ascii="仿宋" w:hAnsi="仿宋" w:eastAsia="仿宋"/>
          <w:spacing w:val="7"/>
          <w:sz w:val="23"/>
          <w:szCs w:val="23"/>
          <w:lang w:eastAsia="zh-CN"/>
        </w:rPr>
        <w:t>2、</w:t>
      </w:r>
      <w:r>
        <w:rPr>
          <w:rFonts w:ascii="仿宋" w:hAnsi="仿宋" w:eastAsia="仿宋"/>
          <w:spacing w:val="-66"/>
          <w:sz w:val="23"/>
          <w:szCs w:val="23"/>
          <w:lang w:eastAsia="zh-CN"/>
        </w:rPr>
        <w:t xml:space="preserve"> </w:t>
      </w:r>
      <w:r>
        <w:rPr>
          <w:rFonts w:ascii="仿宋" w:hAnsi="仿宋" w:eastAsia="仿宋" w:cs="仿宋"/>
          <w:spacing w:val="7"/>
          <w:sz w:val="23"/>
          <w:szCs w:val="23"/>
          <w:lang w:eastAsia="zh-CN"/>
        </w:rPr>
        <w:t>甲方有权对乙方的工作内容工作进度进行有计划的检查与考核，服务效果不</w:t>
      </w:r>
      <w:r>
        <w:rPr>
          <w:rFonts w:ascii="仿宋" w:hAnsi="仿宋" w:eastAsia="仿宋" w:cs="仿宋"/>
          <w:spacing w:val="5"/>
          <w:sz w:val="23"/>
          <w:szCs w:val="23"/>
          <w:lang w:eastAsia="zh-CN"/>
        </w:rPr>
        <w:t>达标的，有权扣减相关责任人的服务费。乙方应当严格依据甲方要求完成委托之</w:t>
      </w:r>
      <w:r>
        <w:rPr>
          <w:rFonts w:ascii="仿宋" w:hAnsi="仿宋" w:eastAsia="仿宋" w:cs="仿宋"/>
          <w:spacing w:val="-2"/>
          <w:sz w:val="23"/>
          <w:szCs w:val="23"/>
          <w:lang w:eastAsia="zh-CN"/>
        </w:rPr>
        <w:t>事项。</w:t>
      </w:r>
    </w:p>
    <w:p w14:paraId="71B1D320">
      <w:pPr>
        <w:pStyle w:val="2"/>
        <w:spacing w:line="360" w:lineRule="auto"/>
        <w:ind w:left="90" w:right="181"/>
        <w:rPr>
          <w:rFonts w:hint="eastAsia" w:ascii="仿宋" w:hAnsi="仿宋" w:eastAsia="仿宋" w:cs="仿宋"/>
          <w:sz w:val="23"/>
          <w:szCs w:val="23"/>
          <w:lang w:eastAsia="zh-CN"/>
        </w:rPr>
      </w:pPr>
      <w:r>
        <w:rPr>
          <w:rFonts w:ascii="仿宋" w:hAnsi="仿宋" w:eastAsia="仿宋"/>
          <w:spacing w:val="8"/>
          <w:sz w:val="23"/>
          <w:szCs w:val="23"/>
          <w:lang w:eastAsia="zh-CN"/>
        </w:rPr>
        <w:t>3、</w:t>
      </w:r>
      <w:r>
        <w:rPr>
          <w:rFonts w:ascii="仿宋" w:hAnsi="仿宋" w:eastAsia="仿宋" w:cs="仿宋"/>
          <w:spacing w:val="8"/>
          <w:sz w:val="23"/>
          <w:szCs w:val="23"/>
          <w:lang w:eastAsia="zh-CN"/>
        </w:rPr>
        <w:t>甲方有权对兼职人员工作进行统一管理，对兼职人员的岗位进行调动，调动</w:t>
      </w:r>
      <w:r>
        <w:rPr>
          <w:rFonts w:ascii="仿宋" w:hAnsi="仿宋" w:eastAsia="仿宋" w:cs="仿宋"/>
          <w:spacing w:val="16"/>
          <w:sz w:val="23"/>
          <w:szCs w:val="23"/>
          <w:lang w:eastAsia="zh-CN"/>
        </w:rPr>
        <w:t xml:space="preserve"> </w:t>
      </w:r>
      <w:r>
        <w:rPr>
          <w:rFonts w:ascii="仿宋" w:hAnsi="仿宋" w:eastAsia="仿宋" w:cs="仿宋"/>
          <w:spacing w:val="5"/>
          <w:sz w:val="23"/>
          <w:szCs w:val="23"/>
          <w:lang w:eastAsia="zh-CN"/>
        </w:rPr>
        <w:t>前应通知乙方，由乙方进行调配。</w:t>
      </w:r>
    </w:p>
    <w:p w14:paraId="4DFD5FDF">
      <w:pPr>
        <w:pStyle w:val="2"/>
        <w:spacing w:line="360" w:lineRule="auto"/>
        <w:ind w:left="30" w:right="259"/>
        <w:rPr>
          <w:rFonts w:hint="eastAsia" w:ascii="仿宋" w:hAnsi="仿宋" w:eastAsia="仿宋" w:cs="仿宋"/>
          <w:sz w:val="23"/>
          <w:szCs w:val="23"/>
          <w:lang w:eastAsia="zh-CN"/>
        </w:rPr>
      </w:pPr>
      <w:r>
        <w:rPr>
          <w:rFonts w:ascii="仿宋" w:hAnsi="仿宋" w:eastAsia="仿宋"/>
          <w:spacing w:val="8"/>
          <w:sz w:val="23"/>
          <w:szCs w:val="23"/>
          <w:lang w:eastAsia="zh-CN"/>
        </w:rPr>
        <w:t>4、</w:t>
      </w:r>
      <w:r>
        <w:rPr>
          <w:rFonts w:ascii="仿宋" w:hAnsi="仿宋" w:eastAsia="仿宋" w:cs="仿宋"/>
          <w:spacing w:val="8"/>
          <w:sz w:val="23"/>
          <w:szCs w:val="23"/>
          <w:lang w:eastAsia="zh-CN"/>
        </w:rPr>
        <w:t>乙方应委派符合合同约定和甲方要求的兼职人员，并按照甲方要求完</w:t>
      </w:r>
      <w:r>
        <w:rPr>
          <w:rFonts w:ascii="仿宋" w:hAnsi="仿宋" w:eastAsia="仿宋" w:cs="仿宋"/>
          <w:spacing w:val="7"/>
          <w:sz w:val="23"/>
          <w:szCs w:val="23"/>
          <w:lang w:eastAsia="zh-CN"/>
        </w:rPr>
        <w:t>成相应</w:t>
      </w:r>
      <w:r>
        <w:rPr>
          <w:rFonts w:ascii="仿宋" w:hAnsi="仿宋" w:eastAsia="仿宋" w:cs="仿宋"/>
          <w:spacing w:val="-4"/>
          <w:sz w:val="23"/>
          <w:szCs w:val="23"/>
          <w:lang w:eastAsia="zh-CN"/>
        </w:rPr>
        <w:t>工作。</w:t>
      </w:r>
    </w:p>
    <w:p w14:paraId="0C53C18F">
      <w:pPr>
        <w:pStyle w:val="2"/>
        <w:spacing w:line="360" w:lineRule="auto"/>
        <w:ind w:left="30" w:right="227"/>
        <w:rPr>
          <w:rFonts w:hint="eastAsia" w:ascii="仿宋" w:hAnsi="仿宋" w:eastAsia="仿宋" w:cs="仿宋"/>
          <w:sz w:val="23"/>
          <w:szCs w:val="23"/>
          <w:lang w:eastAsia="zh-CN"/>
        </w:rPr>
      </w:pPr>
      <w:r>
        <w:rPr>
          <w:rFonts w:ascii="仿宋" w:hAnsi="仿宋" w:eastAsia="仿宋"/>
          <w:spacing w:val="9"/>
          <w:sz w:val="23"/>
          <w:szCs w:val="23"/>
          <w:lang w:eastAsia="zh-CN"/>
        </w:rPr>
        <w:t>4.1、</w:t>
      </w:r>
      <w:r>
        <w:rPr>
          <w:rFonts w:ascii="仿宋" w:hAnsi="仿宋" w:eastAsia="仿宋" w:cs="仿宋"/>
          <w:spacing w:val="9"/>
          <w:sz w:val="23"/>
          <w:szCs w:val="23"/>
          <w:lang w:eastAsia="zh-CN"/>
        </w:rPr>
        <w:t>对于派单人员：需按照甲方要求提供符合</w:t>
      </w:r>
      <w:r>
        <w:rPr>
          <w:rFonts w:ascii="仿宋" w:hAnsi="仿宋" w:eastAsia="仿宋" w:cs="仿宋"/>
          <w:spacing w:val="8"/>
          <w:sz w:val="23"/>
          <w:szCs w:val="23"/>
          <w:lang w:eastAsia="zh-CN"/>
        </w:rPr>
        <w:t>条件、数量的派单人员，并安排</w:t>
      </w:r>
      <w:r>
        <w:rPr>
          <w:rFonts w:ascii="仿宋" w:hAnsi="仿宋" w:eastAsia="仿宋" w:cs="仿宋"/>
          <w:sz w:val="23"/>
          <w:szCs w:val="23"/>
          <w:lang w:eastAsia="zh-CN"/>
        </w:rPr>
        <w:t xml:space="preserve"> </w:t>
      </w:r>
      <w:r>
        <w:rPr>
          <w:rFonts w:ascii="仿宋" w:hAnsi="仿宋" w:eastAsia="仿宋" w:cs="仿宋"/>
          <w:spacing w:val="7"/>
          <w:sz w:val="23"/>
          <w:szCs w:val="23"/>
          <w:lang w:eastAsia="zh-CN"/>
        </w:rPr>
        <w:t>负责人进行现场对接和管理，完成甲方规定</w:t>
      </w:r>
      <w:r>
        <w:rPr>
          <w:rFonts w:ascii="仿宋" w:hAnsi="仿宋" w:eastAsia="仿宋" w:cs="仿宋"/>
          <w:spacing w:val="6"/>
          <w:sz w:val="23"/>
          <w:szCs w:val="23"/>
          <w:lang w:eastAsia="zh-CN"/>
        </w:rPr>
        <w:t>的派单任务量并验收。</w:t>
      </w:r>
    </w:p>
    <w:p w14:paraId="043552BC">
      <w:pPr>
        <w:pStyle w:val="2"/>
        <w:spacing w:line="360" w:lineRule="auto"/>
        <w:ind w:left="30" w:right="218"/>
        <w:rPr>
          <w:rFonts w:hint="eastAsia" w:ascii="仿宋" w:hAnsi="仿宋" w:eastAsia="仿宋" w:cs="仿宋"/>
          <w:sz w:val="23"/>
          <w:szCs w:val="23"/>
          <w:lang w:eastAsia="zh-CN"/>
        </w:rPr>
      </w:pPr>
      <w:r>
        <w:rPr>
          <w:rFonts w:ascii="仿宋" w:hAnsi="仿宋" w:eastAsia="仿宋"/>
          <w:spacing w:val="9"/>
          <w:sz w:val="23"/>
          <w:szCs w:val="23"/>
          <w:lang w:eastAsia="zh-CN"/>
        </w:rPr>
        <w:t>4.2、</w:t>
      </w:r>
      <w:r>
        <w:rPr>
          <w:rFonts w:ascii="仿宋" w:hAnsi="仿宋" w:eastAsia="仿宋" w:cs="仿宋"/>
          <w:spacing w:val="9"/>
          <w:sz w:val="23"/>
          <w:szCs w:val="23"/>
          <w:lang w:eastAsia="zh-CN"/>
        </w:rPr>
        <w:t>对于售楼部兼职：需按照甲方要求提供符合条件、数量的售</w:t>
      </w:r>
      <w:r>
        <w:rPr>
          <w:rFonts w:ascii="仿宋" w:hAnsi="仿宋" w:eastAsia="仿宋" w:cs="仿宋"/>
          <w:spacing w:val="8"/>
          <w:sz w:val="23"/>
          <w:szCs w:val="23"/>
          <w:lang w:eastAsia="zh-CN"/>
        </w:rPr>
        <w:t>楼部兼职，完</w:t>
      </w:r>
      <w:r>
        <w:rPr>
          <w:rFonts w:ascii="仿宋" w:hAnsi="仿宋" w:eastAsia="仿宋" w:cs="仿宋"/>
          <w:sz w:val="23"/>
          <w:szCs w:val="23"/>
          <w:lang w:eastAsia="zh-CN"/>
        </w:rPr>
        <w:t xml:space="preserve"> </w:t>
      </w:r>
      <w:r>
        <w:rPr>
          <w:rFonts w:ascii="仿宋" w:hAnsi="仿宋" w:eastAsia="仿宋" w:cs="仿宋"/>
          <w:spacing w:val="5"/>
          <w:sz w:val="23"/>
          <w:szCs w:val="23"/>
          <w:lang w:eastAsia="zh-CN"/>
        </w:rPr>
        <w:t>成甲方布置的任务和行动安排。</w:t>
      </w:r>
    </w:p>
    <w:p w14:paraId="0CB3AA3A">
      <w:pPr>
        <w:pStyle w:val="2"/>
        <w:spacing w:line="360" w:lineRule="auto"/>
        <w:ind w:left="30" w:right="128"/>
        <w:rPr>
          <w:rFonts w:hint="eastAsia" w:ascii="仿宋" w:hAnsi="仿宋" w:eastAsia="仿宋" w:cs="仿宋"/>
          <w:sz w:val="23"/>
          <w:szCs w:val="23"/>
          <w:lang w:eastAsia="zh-CN"/>
        </w:rPr>
      </w:pPr>
      <w:r>
        <w:rPr>
          <w:rFonts w:ascii="仿宋" w:hAnsi="仿宋" w:eastAsia="仿宋" w:cs="Times New Roman"/>
          <w:spacing w:val="3"/>
          <w:sz w:val="23"/>
          <w:szCs w:val="23"/>
          <w:lang w:eastAsia="zh-CN"/>
        </w:rPr>
        <w:t>4.3</w:t>
      </w:r>
      <w:r>
        <w:rPr>
          <w:rFonts w:ascii="仿宋" w:hAnsi="仿宋" w:eastAsia="仿宋" w:cs="Times New Roman"/>
          <w:spacing w:val="-32"/>
          <w:sz w:val="23"/>
          <w:szCs w:val="23"/>
          <w:lang w:eastAsia="zh-CN"/>
        </w:rPr>
        <w:t xml:space="preserve"> </w:t>
      </w:r>
      <w:r>
        <w:rPr>
          <w:rFonts w:ascii="仿宋" w:hAnsi="仿宋" w:eastAsia="仿宋"/>
          <w:spacing w:val="3"/>
          <w:sz w:val="23"/>
          <w:szCs w:val="23"/>
          <w:lang w:eastAsia="zh-CN"/>
        </w:rPr>
        <w:t>、</w:t>
      </w:r>
      <w:r>
        <w:rPr>
          <w:rFonts w:ascii="仿宋" w:hAnsi="仿宋" w:eastAsia="仿宋"/>
          <w:spacing w:val="-39"/>
          <w:sz w:val="23"/>
          <w:szCs w:val="23"/>
          <w:lang w:eastAsia="zh-CN"/>
        </w:rPr>
        <w:t xml:space="preserve"> </w:t>
      </w:r>
      <w:r>
        <w:rPr>
          <w:rFonts w:ascii="仿宋" w:hAnsi="仿宋" w:eastAsia="仿宋" w:cs="仿宋"/>
          <w:spacing w:val="3"/>
          <w:sz w:val="23"/>
          <w:szCs w:val="23"/>
          <w:lang w:eastAsia="zh-CN"/>
        </w:rPr>
        <w:t>对于电</w:t>
      </w:r>
      <w:r>
        <w:rPr>
          <w:rFonts w:ascii="仿宋" w:hAnsi="仿宋" w:eastAsia="仿宋" w:cs="Times New Roman"/>
          <w:sz w:val="23"/>
          <w:szCs w:val="23"/>
          <w:lang w:eastAsia="zh-CN"/>
        </w:rPr>
        <w:t>CALL</w:t>
      </w:r>
      <w:r>
        <w:rPr>
          <w:rFonts w:ascii="仿宋" w:hAnsi="仿宋" w:eastAsia="仿宋" w:cs="仿宋"/>
          <w:spacing w:val="3"/>
          <w:sz w:val="23"/>
          <w:szCs w:val="23"/>
          <w:lang w:eastAsia="zh-CN"/>
        </w:rPr>
        <w:t>员：需按照甲方要求提供的资</w:t>
      </w:r>
      <w:r>
        <w:rPr>
          <w:rFonts w:ascii="仿宋" w:hAnsi="仿宋" w:eastAsia="仿宋" w:cs="仿宋"/>
          <w:spacing w:val="2"/>
          <w:sz w:val="23"/>
          <w:szCs w:val="23"/>
          <w:lang w:eastAsia="zh-CN"/>
        </w:rPr>
        <w:t>料及话术进行指定人员电</w:t>
      </w:r>
      <w:r>
        <w:rPr>
          <w:rFonts w:ascii="仿宋" w:hAnsi="仿宋" w:eastAsia="仿宋" w:cs="Times New Roman"/>
          <w:sz w:val="23"/>
          <w:szCs w:val="23"/>
          <w:lang w:eastAsia="zh-CN"/>
        </w:rPr>
        <w:t>CALL</w:t>
      </w:r>
      <w:r>
        <w:rPr>
          <w:rFonts w:ascii="仿宋" w:hAnsi="仿宋" w:eastAsia="仿宋" w:cs="仿宋"/>
          <w:spacing w:val="6"/>
          <w:sz w:val="23"/>
          <w:szCs w:val="23"/>
          <w:lang w:eastAsia="zh-CN"/>
        </w:rPr>
        <w:t>如有对本公司不利言语或未经审核稿件及话术对外输出</w:t>
      </w:r>
      <w:r>
        <w:rPr>
          <w:rFonts w:ascii="仿宋" w:hAnsi="仿宋" w:eastAsia="仿宋" w:cs="仿宋"/>
          <w:spacing w:val="5"/>
          <w:sz w:val="23"/>
          <w:szCs w:val="23"/>
          <w:lang w:eastAsia="zh-CN"/>
        </w:rPr>
        <w:t>，对我司造成经济损失或</w:t>
      </w:r>
      <w:r>
        <w:rPr>
          <w:rFonts w:ascii="仿宋" w:hAnsi="仿宋" w:eastAsia="仿宋" w:cs="仿宋"/>
          <w:spacing w:val="2"/>
          <w:sz w:val="23"/>
          <w:szCs w:val="23"/>
          <w:lang w:eastAsia="zh-CN"/>
        </w:rPr>
        <w:t>重大不良影响的，将视情节轻重追究责任，如因此造成我司经济</w:t>
      </w:r>
      <w:r>
        <w:rPr>
          <w:rFonts w:ascii="仿宋" w:hAnsi="仿宋" w:eastAsia="仿宋" w:cs="仿宋"/>
          <w:spacing w:val="1"/>
          <w:sz w:val="23"/>
          <w:szCs w:val="23"/>
          <w:lang w:eastAsia="zh-CN"/>
        </w:rPr>
        <w:t>损失需照价赔偿。</w:t>
      </w:r>
    </w:p>
    <w:p w14:paraId="639621D3">
      <w:pPr>
        <w:pStyle w:val="2"/>
        <w:spacing w:line="360" w:lineRule="auto"/>
        <w:ind w:left="30" w:right="278"/>
        <w:rPr>
          <w:rFonts w:hint="eastAsia" w:ascii="仿宋" w:hAnsi="仿宋" w:eastAsia="仿宋" w:cs="仿宋"/>
          <w:sz w:val="23"/>
          <w:szCs w:val="23"/>
          <w:lang w:eastAsia="zh-CN"/>
        </w:rPr>
      </w:pPr>
      <w:r>
        <w:rPr>
          <w:rFonts w:ascii="仿宋" w:hAnsi="仿宋" w:eastAsia="仿宋"/>
          <w:spacing w:val="7"/>
          <w:sz w:val="23"/>
          <w:szCs w:val="23"/>
          <w:lang w:eastAsia="zh-CN"/>
        </w:rPr>
        <w:t>4.4、</w:t>
      </w:r>
      <w:r>
        <w:rPr>
          <w:rFonts w:ascii="仿宋" w:hAnsi="仿宋" w:eastAsia="仿宋" w:cs="仿宋"/>
          <w:spacing w:val="7"/>
          <w:sz w:val="23"/>
          <w:szCs w:val="23"/>
          <w:lang w:eastAsia="zh-CN"/>
        </w:rPr>
        <w:t>对于活动执行：具有良好服务态度，维持现场活动秩序，拍摄活动图片，</w:t>
      </w:r>
      <w:r>
        <w:rPr>
          <w:rFonts w:ascii="仿宋" w:hAnsi="仿宋" w:eastAsia="仿宋" w:cs="仿宋"/>
          <w:spacing w:val="6"/>
          <w:sz w:val="23"/>
          <w:szCs w:val="23"/>
          <w:lang w:eastAsia="zh-CN"/>
        </w:rPr>
        <w:t xml:space="preserve"> </w:t>
      </w:r>
      <w:r>
        <w:rPr>
          <w:rFonts w:ascii="仿宋" w:hAnsi="仿宋" w:eastAsia="仿宋" w:cs="仿宋"/>
          <w:spacing w:val="7"/>
          <w:sz w:val="23"/>
          <w:szCs w:val="23"/>
          <w:lang w:eastAsia="zh-CN"/>
        </w:rPr>
        <w:t>对客户参与活动给予帮助及指导，工作期间不允许擅自离岗。</w:t>
      </w:r>
    </w:p>
    <w:p w14:paraId="119C82AF">
      <w:pPr>
        <w:pStyle w:val="2"/>
        <w:spacing w:line="360" w:lineRule="auto"/>
        <w:rPr>
          <w:rFonts w:hint="eastAsia" w:ascii="仿宋" w:hAnsi="仿宋" w:eastAsia="仿宋" w:cs="仿宋"/>
          <w:sz w:val="23"/>
          <w:szCs w:val="23"/>
          <w:lang w:eastAsia="zh-CN"/>
        </w:rPr>
      </w:pPr>
      <w:r>
        <w:rPr>
          <w:rFonts w:ascii="仿宋" w:hAnsi="仿宋" w:eastAsia="仿宋"/>
          <w:spacing w:val="8"/>
          <w:sz w:val="23"/>
          <w:szCs w:val="23"/>
          <w:lang w:eastAsia="zh-CN"/>
        </w:rPr>
        <w:t>4.5、</w:t>
      </w:r>
      <w:r>
        <w:rPr>
          <w:rFonts w:ascii="仿宋" w:hAnsi="仿宋" w:eastAsia="仿宋" w:cs="仿宋"/>
          <w:spacing w:val="8"/>
          <w:sz w:val="23"/>
          <w:szCs w:val="23"/>
          <w:lang w:eastAsia="zh-CN"/>
        </w:rPr>
        <w:t>对于茶艺表演师：具有良好服务态度及沟通能力，向顾客表演茶艺技巧及</w:t>
      </w:r>
    </w:p>
    <w:p w14:paraId="57C70065">
      <w:pPr>
        <w:spacing w:line="360" w:lineRule="auto"/>
        <w:rPr>
          <w:rFonts w:hint="eastAsia" w:ascii="仿宋" w:hAnsi="仿宋" w:eastAsia="仿宋" w:cs="仿宋"/>
          <w:sz w:val="23"/>
          <w:szCs w:val="23"/>
          <w:lang w:eastAsia="zh-CN"/>
        </w:rPr>
      </w:pPr>
      <w:r>
        <w:rPr>
          <w:rFonts w:ascii="仿宋" w:hAnsi="仿宋" w:eastAsia="仿宋" w:cs="仿宋"/>
          <w:spacing w:val="7"/>
          <w:sz w:val="23"/>
          <w:szCs w:val="23"/>
          <w:lang w:eastAsia="zh-CN"/>
        </w:rPr>
        <w:t>介绍饮茶知识和文化，保持茶艺区整洁干净，完成甲方</w:t>
      </w:r>
      <w:r>
        <w:rPr>
          <w:rFonts w:ascii="仿宋" w:hAnsi="仿宋" w:eastAsia="仿宋" w:cs="仿宋"/>
          <w:spacing w:val="6"/>
          <w:sz w:val="23"/>
          <w:szCs w:val="23"/>
          <w:lang w:eastAsia="zh-CN"/>
        </w:rPr>
        <w:t>布置的任务和行动安排；</w:t>
      </w:r>
    </w:p>
    <w:p w14:paraId="08671A95">
      <w:pPr>
        <w:pStyle w:val="2"/>
        <w:spacing w:line="360" w:lineRule="auto"/>
        <w:ind w:right="148"/>
        <w:rPr>
          <w:rFonts w:hint="eastAsia" w:ascii="仿宋" w:hAnsi="仿宋" w:eastAsia="仿宋" w:cs="仿宋"/>
          <w:sz w:val="23"/>
          <w:szCs w:val="23"/>
          <w:lang w:eastAsia="zh-CN"/>
        </w:rPr>
      </w:pPr>
      <w:r>
        <w:rPr>
          <w:rFonts w:ascii="仿宋" w:hAnsi="仿宋" w:eastAsia="仿宋"/>
          <w:spacing w:val="9"/>
          <w:sz w:val="23"/>
          <w:szCs w:val="23"/>
          <w:lang w:eastAsia="zh-CN"/>
        </w:rPr>
        <w:t>4.6、</w:t>
      </w:r>
      <w:r>
        <w:rPr>
          <w:rFonts w:ascii="仿宋" w:hAnsi="仿宋" w:eastAsia="仿宋" w:cs="仿宋"/>
          <w:spacing w:val="9"/>
          <w:sz w:val="23"/>
          <w:szCs w:val="23"/>
          <w:lang w:eastAsia="zh-CN"/>
        </w:rPr>
        <w:t>对于保洁人员：需按照甲方要求保持</w:t>
      </w:r>
      <w:r>
        <w:rPr>
          <w:rFonts w:ascii="仿宋" w:hAnsi="仿宋" w:eastAsia="仿宋" w:cs="仿宋"/>
          <w:spacing w:val="8"/>
          <w:sz w:val="23"/>
          <w:szCs w:val="23"/>
          <w:lang w:eastAsia="zh-CN"/>
        </w:rPr>
        <w:t>售楼部干净整洁及现场秩序，具有良</w:t>
      </w:r>
      <w:r>
        <w:rPr>
          <w:rFonts w:ascii="仿宋" w:hAnsi="仿宋" w:eastAsia="仿宋" w:cs="仿宋"/>
          <w:sz w:val="23"/>
          <w:szCs w:val="23"/>
          <w:lang w:eastAsia="zh-CN"/>
        </w:rPr>
        <w:t xml:space="preserve"> </w:t>
      </w:r>
      <w:r>
        <w:rPr>
          <w:rFonts w:ascii="仿宋" w:hAnsi="仿宋" w:eastAsia="仿宋" w:cs="仿宋"/>
          <w:spacing w:val="5"/>
          <w:sz w:val="23"/>
          <w:szCs w:val="23"/>
          <w:lang w:eastAsia="zh-CN"/>
        </w:rPr>
        <w:t>好的服务态度，完成甲方布置的任务和行动安排；</w:t>
      </w:r>
    </w:p>
    <w:p w14:paraId="76736B37">
      <w:pPr>
        <w:pStyle w:val="2"/>
        <w:spacing w:line="360" w:lineRule="auto"/>
        <w:ind w:right="108"/>
        <w:rPr>
          <w:rFonts w:hint="eastAsia" w:ascii="仿宋" w:hAnsi="仿宋" w:eastAsia="仿宋" w:cs="仿宋"/>
          <w:sz w:val="23"/>
          <w:szCs w:val="23"/>
          <w:lang w:eastAsia="zh-CN"/>
        </w:rPr>
      </w:pPr>
      <w:r>
        <w:rPr>
          <w:rFonts w:ascii="仿宋" w:hAnsi="仿宋" w:eastAsia="仿宋"/>
          <w:spacing w:val="8"/>
          <w:sz w:val="23"/>
          <w:szCs w:val="23"/>
          <w:lang w:eastAsia="zh-CN"/>
        </w:rPr>
        <w:t>4.7、</w:t>
      </w:r>
      <w:r>
        <w:rPr>
          <w:rFonts w:ascii="仿宋" w:hAnsi="仿宋" w:eastAsia="仿宋" w:cs="仿宋"/>
          <w:spacing w:val="8"/>
          <w:sz w:val="23"/>
          <w:szCs w:val="23"/>
          <w:lang w:eastAsia="zh-CN"/>
        </w:rPr>
        <w:t>对于保安人员：负责售楼部站岗巡逻执勤工作，受过专业训练，管理区域</w:t>
      </w:r>
      <w:r>
        <w:rPr>
          <w:rFonts w:ascii="仿宋" w:hAnsi="仿宋" w:eastAsia="仿宋" w:cs="仿宋"/>
          <w:sz w:val="23"/>
          <w:szCs w:val="23"/>
          <w:lang w:eastAsia="zh-CN"/>
        </w:rPr>
        <w:t xml:space="preserve"> 内公示牌，展示架相关物品日常管理；设施设备安全，秩序安全工作；检查设备，</w:t>
      </w:r>
      <w:r>
        <w:rPr>
          <w:rFonts w:ascii="仿宋" w:hAnsi="仿宋" w:eastAsia="仿宋" w:cs="仿宋"/>
          <w:spacing w:val="4"/>
          <w:sz w:val="23"/>
          <w:szCs w:val="23"/>
          <w:lang w:eastAsia="zh-CN"/>
        </w:rPr>
        <w:t xml:space="preserve"> </w:t>
      </w:r>
      <w:r>
        <w:rPr>
          <w:rFonts w:ascii="仿宋" w:hAnsi="仿宋" w:eastAsia="仿宋" w:cs="仿宋"/>
          <w:spacing w:val="6"/>
          <w:sz w:val="23"/>
          <w:szCs w:val="23"/>
          <w:lang w:eastAsia="zh-CN"/>
        </w:rPr>
        <w:t>遇到工程问题及时保修工程，跟进处理，并报告上机处理结果；</w:t>
      </w:r>
    </w:p>
    <w:p w14:paraId="44E519D0">
      <w:pPr>
        <w:pStyle w:val="2"/>
        <w:spacing w:line="360" w:lineRule="auto"/>
        <w:ind w:left="3" w:right="166" w:hanging="3"/>
        <w:rPr>
          <w:rFonts w:hint="eastAsia" w:ascii="仿宋" w:hAnsi="仿宋" w:eastAsia="仿宋" w:cs="仿宋"/>
          <w:sz w:val="23"/>
          <w:szCs w:val="23"/>
          <w:lang w:eastAsia="zh-CN"/>
        </w:rPr>
      </w:pPr>
      <w:r>
        <w:rPr>
          <w:rFonts w:ascii="仿宋" w:hAnsi="仿宋" w:eastAsia="仿宋"/>
          <w:spacing w:val="8"/>
          <w:sz w:val="23"/>
          <w:szCs w:val="23"/>
          <w:lang w:eastAsia="zh-CN"/>
        </w:rPr>
        <w:t>4.8、</w:t>
      </w:r>
      <w:r>
        <w:rPr>
          <w:rFonts w:ascii="仿宋" w:hAnsi="仿宋" w:eastAsia="仿宋" w:cs="仿宋"/>
          <w:spacing w:val="8"/>
          <w:sz w:val="23"/>
          <w:szCs w:val="23"/>
          <w:lang w:eastAsia="zh-CN"/>
        </w:rPr>
        <w:t>对于乐器演奏：民乐、西洋乐器演奏人员，形象好、气质佳、可接受出镜</w:t>
      </w:r>
      <w:r>
        <w:rPr>
          <w:rFonts w:ascii="仿宋" w:hAnsi="仿宋" w:eastAsia="仿宋" w:cs="仿宋"/>
          <w:spacing w:val="2"/>
          <w:sz w:val="23"/>
          <w:szCs w:val="23"/>
          <w:lang w:eastAsia="zh-CN"/>
        </w:rPr>
        <w:t xml:space="preserve"> </w:t>
      </w:r>
      <w:r>
        <w:rPr>
          <w:rFonts w:ascii="仿宋" w:hAnsi="仿宋" w:eastAsia="仿宋" w:cs="仿宋"/>
          <w:b/>
          <w:bCs/>
          <w:spacing w:val="2"/>
          <w:sz w:val="23"/>
          <w:szCs w:val="23"/>
          <w:lang w:eastAsia="zh-CN"/>
        </w:rPr>
        <w:t>宣传，自配服装、乐器、化妆。</w:t>
      </w:r>
    </w:p>
    <w:p w14:paraId="241C0BB8">
      <w:pPr>
        <w:pStyle w:val="2"/>
        <w:spacing w:line="360" w:lineRule="auto"/>
        <w:ind w:right="149"/>
        <w:rPr>
          <w:rFonts w:hint="eastAsia" w:ascii="仿宋" w:hAnsi="仿宋" w:eastAsia="仿宋" w:cs="仿宋"/>
          <w:sz w:val="23"/>
          <w:szCs w:val="23"/>
          <w:lang w:eastAsia="zh-CN"/>
        </w:rPr>
      </w:pPr>
      <w:r>
        <w:rPr>
          <w:rFonts w:ascii="仿宋" w:hAnsi="仿宋" w:eastAsia="仿宋"/>
          <w:spacing w:val="9"/>
          <w:sz w:val="23"/>
          <w:szCs w:val="23"/>
          <w:lang w:eastAsia="zh-CN"/>
        </w:rPr>
        <w:t>4.9、</w:t>
      </w:r>
      <w:r>
        <w:rPr>
          <w:rFonts w:ascii="仿宋" w:hAnsi="仿宋" w:eastAsia="仿宋" w:cs="仿宋"/>
          <w:spacing w:val="9"/>
          <w:sz w:val="23"/>
          <w:szCs w:val="23"/>
          <w:lang w:eastAsia="zh-CN"/>
        </w:rPr>
        <w:t>对于带客奖励人员：带客人员需根据</w:t>
      </w:r>
      <w:r>
        <w:rPr>
          <w:rFonts w:ascii="仿宋" w:hAnsi="仿宋" w:eastAsia="仿宋" w:cs="仿宋"/>
          <w:spacing w:val="8"/>
          <w:sz w:val="23"/>
          <w:szCs w:val="23"/>
          <w:lang w:eastAsia="zh-CN"/>
        </w:rPr>
        <w:t>甲方要求数量完成带客任务。所带客</w:t>
      </w:r>
      <w:r>
        <w:rPr>
          <w:rFonts w:ascii="仿宋" w:hAnsi="仿宋" w:eastAsia="仿宋" w:cs="仿宋"/>
          <w:sz w:val="23"/>
          <w:szCs w:val="23"/>
          <w:lang w:eastAsia="zh-CN"/>
        </w:rPr>
        <w:t xml:space="preserve"> </w:t>
      </w:r>
      <w:r>
        <w:rPr>
          <w:rFonts w:ascii="仿宋" w:hAnsi="仿宋" w:eastAsia="仿宋" w:cs="仿宋"/>
          <w:spacing w:val="8"/>
          <w:sz w:val="23"/>
          <w:szCs w:val="23"/>
          <w:lang w:eastAsia="zh-CN"/>
        </w:rPr>
        <w:t>户需行为举止端正，如因此造成我司经济损失</w:t>
      </w:r>
      <w:r>
        <w:rPr>
          <w:rFonts w:ascii="仿宋" w:hAnsi="仿宋" w:eastAsia="仿宋" w:cs="仿宋"/>
          <w:spacing w:val="7"/>
          <w:sz w:val="23"/>
          <w:szCs w:val="23"/>
          <w:lang w:eastAsia="zh-CN"/>
        </w:rPr>
        <w:t>或不利影响的需照价赔偿。</w:t>
      </w:r>
    </w:p>
    <w:p w14:paraId="62FA4C70">
      <w:pPr>
        <w:pStyle w:val="2"/>
        <w:spacing w:line="360" w:lineRule="auto"/>
        <w:ind w:right="146"/>
        <w:rPr>
          <w:rFonts w:hint="eastAsia" w:ascii="仿宋" w:hAnsi="仿宋" w:eastAsia="仿宋" w:cs="仿宋"/>
          <w:sz w:val="23"/>
          <w:szCs w:val="23"/>
          <w:lang w:eastAsia="zh-CN"/>
        </w:rPr>
      </w:pPr>
      <w:r>
        <w:rPr>
          <w:rFonts w:ascii="仿宋" w:hAnsi="仿宋" w:eastAsia="仿宋"/>
          <w:spacing w:val="5"/>
          <w:sz w:val="23"/>
          <w:szCs w:val="23"/>
          <w:lang w:eastAsia="zh-CN"/>
        </w:rPr>
        <w:t>4.10、</w:t>
      </w:r>
      <w:r>
        <w:rPr>
          <w:rFonts w:ascii="仿宋" w:hAnsi="仿宋" w:eastAsia="仿宋" w:cs="仿宋"/>
          <w:spacing w:val="5"/>
          <w:sz w:val="23"/>
          <w:szCs w:val="23"/>
          <w:lang w:eastAsia="zh-CN"/>
        </w:rPr>
        <w:t>对于现代舞、民族舞表演人员：形象好、气质佳、可接受出镜宣传，无纹</w:t>
      </w:r>
      <w:r>
        <w:rPr>
          <w:rFonts w:ascii="仿宋" w:hAnsi="仿宋" w:eastAsia="仿宋" w:cs="仿宋"/>
          <w:spacing w:val="10"/>
          <w:sz w:val="23"/>
          <w:szCs w:val="23"/>
          <w:lang w:eastAsia="zh-CN"/>
        </w:rPr>
        <w:t xml:space="preserve"> </w:t>
      </w:r>
      <w:r>
        <w:rPr>
          <w:rFonts w:ascii="仿宋" w:hAnsi="仿宋" w:eastAsia="仿宋" w:cs="仿宋"/>
          <w:spacing w:val="7"/>
          <w:sz w:val="23"/>
          <w:szCs w:val="23"/>
          <w:lang w:eastAsia="zh-CN"/>
        </w:rPr>
        <w:t>身，配合度高，完成甲方要求的任务，自配服装、道具、化妆。</w:t>
      </w:r>
    </w:p>
    <w:p w14:paraId="3753402D">
      <w:pPr>
        <w:pStyle w:val="2"/>
        <w:spacing w:line="360" w:lineRule="auto"/>
        <w:ind w:left="3" w:right="122" w:hanging="3"/>
        <w:rPr>
          <w:rFonts w:hint="eastAsia" w:ascii="仿宋" w:hAnsi="仿宋" w:eastAsia="仿宋" w:cs="仿宋"/>
          <w:sz w:val="23"/>
          <w:szCs w:val="23"/>
          <w:lang w:eastAsia="zh-CN"/>
        </w:rPr>
      </w:pPr>
      <w:r>
        <w:rPr>
          <w:rFonts w:ascii="仿宋" w:hAnsi="仿宋" w:eastAsia="仿宋"/>
          <w:spacing w:val="6"/>
          <w:sz w:val="23"/>
          <w:szCs w:val="23"/>
          <w:lang w:eastAsia="zh-CN"/>
        </w:rPr>
        <w:t>4.11、</w:t>
      </w:r>
      <w:r>
        <w:rPr>
          <w:rFonts w:ascii="仿宋" w:hAnsi="仿宋" w:eastAsia="仿宋" w:cs="仿宋"/>
          <w:spacing w:val="6"/>
          <w:sz w:val="23"/>
          <w:szCs w:val="23"/>
          <w:lang w:eastAsia="zh-CN"/>
        </w:rPr>
        <w:t>对于玩偶兼职：具有良好的沟通意识及服务态度，待人热情，工作</w:t>
      </w:r>
      <w:r>
        <w:rPr>
          <w:rFonts w:ascii="仿宋" w:hAnsi="仿宋" w:eastAsia="仿宋" w:cs="仿宋"/>
          <w:spacing w:val="5"/>
          <w:sz w:val="23"/>
          <w:szCs w:val="23"/>
          <w:lang w:eastAsia="zh-CN"/>
        </w:rPr>
        <w:t>期间不</w:t>
      </w:r>
      <w:r>
        <w:rPr>
          <w:rFonts w:ascii="仿宋" w:hAnsi="仿宋" w:eastAsia="仿宋" w:cs="仿宋"/>
          <w:sz w:val="23"/>
          <w:szCs w:val="23"/>
          <w:lang w:eastAsia="zh-CN"/>
        </w:rPr>
        <w:t xml:space="preserve"> </w:t>
      </w:r>
      <w:r>
        <w:rPr>
          <w:rFonts w:ascii="仿宋" w:hAnsi="仿宋" w:eastAsia="仿宋" w:cs="仿宋"/>
          <w:b/>
          <w:bCs/>
          <w:spacing w:val="-2"/>
          <w:sz w:val="23"/>
          <w:szCs w:val="23"/>
          <w:lang w:eastAsia="zh-CN"/>
        </w:rPr>
        <w:t>允许擅自离岗。</w:t>
      </w:r>
    </w:p>
    <w:p w14:paraId="0FD1CFDF">
      <w:pPr>
        <w:pStyle w:val="2"/>
        <w:spacing w:line="360" w:lineRule="auto"/>
        <w:ind w:right="148"/>
        <w:rPr>
          <w:rFonts w:hint="eastAsia" w:ascii="仿宋" w:hAnsi="仿宋" w:eastAsia="仿宋" w:cs="仿宋"/>
          <w:sz w:val="23"/>
          <w:szCs w:val="23"/>
          <w:lang w:eastAsia="zh-CN"/>
        </w:rPr>
      </w:pPr>
      <w:r>
        <w:rPr>
          <w:rFonts w:ascii="仿宋" w:hAnsi="仿宋" w:eastAsia="仿宋"/>
          <w:spacing w:val="5"/>
          <w:sz w:val="23"/>
          <w:szCs w:val="23"/>
          <w:lang w:eastAsia="zh-CN"/>
        </w:rPr>
        <w:t>4.12、</w:t>
      </w:r>
      <w:r>
        <w:rPr>
          <w:rFonts w:ascii="仿宋" w:hAnsi="仿宋" w:eastAsia="仿宋" w:cs="仿宋"/>
          <w:spacing w:val="5"/>
          <w:sz w:val="23"/>
          <w:szCs w:val="23"/>
          <w:lang w:eastAsia="zh-CN"/>
        </w:rPr>
        <w:t>对于街头表演人员：具有良好的沟通意识及服务态度，待人热情，自配服</w:t>
      </w:r>
      <w:r>
        <w:rPr>
          <w:rFonts w:ascii="仿宋" w:hAnsi="仿宋" w:eastAsia="仿宋" w:cs="仿宋"/>
          <w:spacing w:val="9"/>
          <w:sz w:val="23"/>
          <w:szCs w:val="23"/>
          <w:lang w:eastAsia="zh-CN"/>
        </w:rPr>
        <w:t xml:space="preserve"> </w:t>
      </w:r>
      <w:r>
        <w:rPr>
          <w:rFonts w:ascii="仿宋" w:hAnsi="仿宋" w:eastAsia="仿宋" w:cs="仿宋"/>
          <w:spacing w:val="3"/>
          <w:sz w:val="23"/>
          <w:szCs w:val="23"/>
          <w:lang w:eastAsia="zh-CN"/>
        </w:rPr>
        <w:t>装、道具、化妆。</w:t>
      </w:r>
    </w:p>
    <w:p w14:paraId="7F206976">
      <w:pPr>
        <w:pStyle w:val="2"/>
        <w:spacing w:line="360" w:lineRule="auto"/>
        <w:ind w:right="148"/>
        <w:rPr>
          <w:rFonts w:hint="eastAsia" w:ascii="仿宋" w:hAnsi="仿宋" w:eastAsia="仿宋" w:cs="仿宋"/>
          <w:sz w:val="23"/>
          <w:szCs w:val="23"/>
          <w:lang w:eastAsia="zh-CN"/>
        </w:rPr>
      </w:pPr>
      <w:r>
        <w:rPr>
          <w:rFonts w:ascii="仿宋" w:hAnsi="仿宋" w:eastAsia="仿宋"/>
          <w:spacing w:val="9"/>
          <w:sz w:val="23"/>
          <w:szCs w:val="23"/>
          <w:lang w:eastAsia="zh-CN"/>
        </w:rPr>
        <w:t>5、</w:t>
      </w:r>
      <w:r>
        <w:rPr>
          <w:rFonts w:ascii="仿宋" w:hAnsi="仿宋" w:eastAsia="仿宋" w:cs="仿宋"/>
          <w:spacing w:val="9"/>
          <w:sz w:val="23"/>
          <w:szCs w:val="23"/>
          <w:lang w:eastAsia="zh-CN"/>
        </w:rPr>
        <w:t>乙方兼职服务人员应遵守甲方的制度纪律，服从甲方人员的</w:t>
      </w:r>
      <w:r>
        <w:rPr>
          <w:rFonts w:ascii="仿宋" w:hAnsi="仿宋" w:eastAsia="仿宋" w:cs="仿宋"/>
          <w:spacing w:val="8"/>
          <w:sz w:val="23"/>
          <w:szCs w:val="23"/>
          <w:lang w:eastAsia="zh-CN"/>
        </w:rPr>
        <w:t>指挥，接受甲方</w:t>
      </w:r>
      <w:r>
        <w:rPr>
          <w:rFonts w:ascii="仿宋" w:hAnsi="仿宋" w:eastAsia="仿宋" w:cs="仿宋"/>
          <w:sz w:val="23"/>
          <w:szCs w:val="23"/>
          <w:lang w:eastAsia="zh-CN"/>
        </w:rPr>
        <w:t xml:space="preserve"> </w:t>
      </w:r>
      <w:r>
        <w:rPr>
          <w:rFonts w:ascii="仿宋" w:hAnsi="仿宋" w:eastAsia="仿宋" w:cs="仿宋"/>
          <w:spacing w:val="6"/>
          <w:sz w:val="23"/>
          <w:szCs w:val="23"/>
          <w:lang w:eastAsia="zh-CN"/>
        </w:rPr>
        <w:t>的监督与考核，持续提高管理服务水平。</w:t>
      </w:r>
    </w:p>
    <w:p w14:paraId="197AD0B3">
      <w:pPr>
        <w:pStyle w:val="2"/>
        <w:spacing w:line="360" w:lineRule="auto"/>
        <w:rPr>
          <w:rFonts w:hint="eastAsia" w:ascii="仿宋" w:hAnsi="仿宋" w:eastAsia="仿宋" w:cs="仿宋"/>
          <w:sz w:val="23"/>
          <w:szCs w:val="23"/>
          <w:lang w:eastAsia="zh-CN"/>
        </w:rPr>
      </w:pPr>
      <w:r>
        <w:rPr>
          <w:rFonts w:ascii="仿宋" w:hAnsi="仿宋" w:eastAsia="仿宋"/>
          <w:spacing w:val="5"/>
          <w:sz w:val="23"/>
          <w:szCs w:val="23"/>
          <w:lang w:eastAsia="zh-CN"/>
        </w:rPr>
        <w:t>6、</w:t>
      </w:r>
      <w:r>
        <w:rPr>
          <w:rFonts w:ascii="仿宋" w:hAnsi="仿宋" w:eastAsia="仿宋" w:cs="仿宋"/>
          <w:spacing w:val="5"/>
          <w:sz w:val="23"/>
          <w:szCs w:val="23"/>
          <w:lang w:eastAsia="zh-CN"/>
        </w:rPr>
        <w:t>乙方承诺并保证具备履行本合同的各项法定资格、资质并提供相关证明文件。</w:t>
      </w:r>
    </w:p>
    <w:p w14:paraId="17A52E2F">
      <w:pPr>
        <w:pStyle w:val="2"/>
        <w:spacing w:line="360" w:lineRule="auto"/>
        <w:ind w:right="145"/>
        <w:rPr>
          <w:rFonts w:hint="eastAsia" w:ascii="仿宋" w:hAnsi="仿宋" w:eastAsia="仿宋" w:cs="仿宋"/>
          <w:sz w:val="23"/>
          <w:szCs w:val="23"/>
          <w:lang w:eastAsia="zh-CN"/>
        </w:rPr>
      </w:pPr>
      <w:r>
        <w:rPr>
          <w:rFonts w:ascii="仿宋" w:hAnsi="仿宋" w:eastAsia="仿宋"/>
          <w:spacing w:val="7"/>
          <w:sz w:val="23"/>
          <w:szCs w:val="23"/>
          <w:lang w:eastAsia="zh-CN"/>
        </w:rPr>
        <w:t>7、</w:t>
      </w:r>
      <w:r>
        <w:rPr>
          <w:rFonts w:ascii="仿宋" w:hAnsi="仿宋" w:eastAsia="仿宋" w:cs="仿宋"/>
          <w:spacing w:val="7"/>
          <w:sz w:val="23"/>
          <w:szCs w:val="23"/>
          <w:lang w:eastAsia="zh-CN"/>
        </w:rPr>
        <w:t>乙方应当严守相关规定，由乙方兼职人员违章操作或从事违法活动等原因，</w:t>
      </w:r>
      <w:r>
        <w:rPr>
          <w:rFonts w:ascii="仿宋" w:hAnsi="仿宋" w:eastAsia="仿宋" w:cs="仿宋"/>
          <w:spacing w:val="4"/>
          <w:sz w:val="23"/>
          <w:szCs w:val="23"/>
          <w:lang w:eastAsia="zh-CN"/>
        </w:rPr>
        <w:t xml:space="preserve"> </w:t>
      </w:r>
      <w:r>
        <w:rPr>
          <w:rFonts w:ascii="仿宋" w:hAnsi="仿宋" w:eastAsia="仿宋" w:cs="仿宋"/>
          <w:spacing w:val="6"/>
          <w:sz w:val="23"/>
          <w:szCs w:val="23"/>
          <w:lang w:eastAsia="zh-CN"/>
        </w:rPr>
        <w:t>给甲方造成经济损失或其他不良后果的，责任概</w:t>
      </w:r>
      <w:r>
        <w:rPr>
          <w:rFonts w:ascii="仿宋" w:hAnsi="仿宋" w:eastAsia="仿宋" w:cs="仿宋"/>
          <w:spacing w:val="5"/>
          <w:sz w:val="23"/>
          <w:szCs w:val="23"/>
          <w:lang w:eastAsia="zh-CN"/>
        </w:rPr>
        <w:t>由乙方承担，损坏甲方公共设施</w:t>
      </w:r>
      <w:r>
        <w:rPr>
          <w:rFonts w:ascii="仿宋" w:hAnsi="仿宋" w:eastAsia="仿宋" w:cs="仿宋"/>
          <w:sz w:val="23"/>
          <w:szCs w:val="23"/>
          <w:lang w:eastAsia="zh-CN"/>
        </w:rPr>
        <w:t xml:space="preserve"> </w:t>
      </w:r>
      <w:r>
        <w:rPr>
          <w:rFonts w:ascii="仿宋" w:hAnsi="仿宋" w:eastAsia="仿宋" w:cs="仿宋"/>
          <w:spacing w:val="5"/>
          <w:sz w:val="23"/>
          <w:szCs w:val="23"/>
          <w:lang w:eastAsia="zh-CN"/>
        </w:rPr>
        <w:t>及设备的，须照价赔偿。</w:t>
      </w:r>
    </w:p>
    <w:p w14:paraId="36E97BAB">
      <w:pPr>
        <w:pStyle w:val="2"/>
        <w:spacing w:line="360" w:lineRule="auto"/>
        <w:ind w:right="147"/>
        <w:rPr>
          <w:rFonts w:hint="eastAsia" w:ascii="仿宋" w:hAnsi="仿宋" w:eastAsia="仿宋" w:cs="仿宋"/>
          <w:sz w:val="23"/>
          <w:szCs w:val="23"/>
          <w:lang w:eastAsia="zh-CN"/>
        </w:rPr>
      </w:pPr>
      <w:r>
        <w:rPr>
          <w:rFonts w:ascii="仿宋" w:hAnsi="仿宋" w:eastAsia="仿宋"/>
          <w:spacing w:val="9"/>
          <w:sz w:val="23"/>
          <w:szCs w:val="23"/>
          <w:lang w:eastAsia="zh-CN"/>
        </w:rPr>
        <w:t>8、</w:t>
      </w:r>
      <w:r>
        <w:rPr>
          <w:rFonts w:ascii="仿宋" w:hAnsi="仿宋" w:eastAsia="仿宋" w:cs="仿宋"/>
          <w:spacing w:val="9"/>
          <w:sz w:val="23"/>
          <w:szCs w:val="23"/>
          <w:lang w:eastAsia="zh-CN"/>
        </w:rPr>
        <w:t>乙方须加强兼职人员的监督管理，兼职人员的人身安全乙方负责</w:t>
      </w:r>
      <w:r>
        <w:rPr>
          <w:rFonts w:ascii="仿宋" w:hAnsi="仿宋" w:eastAsia="仿宋" w:cs="仿宋"/>
          <w:spacing w:val="8"/>
          <w:sz w:val="23"/>
          <w:szCs w:val="23"/>
          <w:lang w:eastAsia="zh-CN"/>
        </w:rPr>
        <w:t>，甲方不承</w:t>
      </w:r>
      <w:r>
        <w:rPr>
          <w:rFonts w:ascii="仿宋" w:hAnsi="仿宋" w:eastAsia="仿宋" w:cs="仿宋"/>
          <w:sz w:val="23"/>
          <w:szCs w:val="23"/>
          <w:lang w:eastAsia="zh-CN"/>
        </w:rPr>
        <w:t xml:space="preserve"> </w:t>
      </w:r>
      <w:r>
        <w:rPr>
          <w:rFonts w:ascii="仿宋" w:hAnsi="仿宋" w:eastAsia="仿宋" w:cs="仿宋"/>
          <w:spacing w:val="2"/>
          <w:sz w:val="23"/>
          <w:szCs w:val="23"/>
          <w:lang w:eastAsia="zh-CN"/>
        </w:rPr>
        <w:t>担任何责任。</w:t>
      </w:r>
    </w:p>
    <w:p w14:paraId="363A2A9C">
      <w:pPr>
        <w:pStyle w:val="2"/>
        <w:spacing w:line="360" w:lineRule="auto"/>
        <w:ind w:left="3"/>
        <w:rPr>
          <w:rFonts w:hint="eastAsia" w:ascii="仿宋" w:hAnsi="仿宋" w:eastAsia="仿宋" w:cs="仿宋"/>
          <w:sz w:val="23"/>
          <w:szCs w:val="23"/>
          <w:lang w:eastAsia="zh-CN"/>
        </w:rPr>
      </w:pPr>
      <w:r>
        <w:rPr>
          <w:rFonts w:ascii="仿宋" w:hAnsi="仿宋" w:eastAsia="仿宋"/>
          <w:b/>
          <w:bCs/>
          <w:spacing w:val="6"/>
          <w:sz w:val="23"/>
          <w:szCs w:val="23"/>
          <w:lang w:eastAsia="zh-CN"/>
        </w:rPr>
        <w:t>9、</w:t>
      </w:r>
      <w:r>
        <w:rPr>
          <w:rFonts w:ascii="仿宋" w:hAnsi="仿宋" w:eastAsia="仿宋" w:cs="仿宋"/>
          <w:b/>
          <w:bCs/>
          <w:spacing w:val="6"/>
          <w:sz w:val="23"/>
          <w:szCs w:val="23"/>
          <w:lang w:eastAsia="zh-CN"/>
        </w:rPr>
        <w:t>每场兼职结束后乙方需根据甲方要求提供照片或视频等现场素材。</w:t>
      </w:r>
    </w:p>
    <w:p w14:paraId="70817431">
      <w:pPr>
        <w:pStyle w:val="2"/>
        <w:spacing w:line="360" w:lineRule="auto"/>
        <w:ind w:left="3" w:right="150"/>
        <w:rPr>
          <w:rFonts w:hint="eastAsia" w:ascii="仿宋" w:hAnsi="仿宋" w:eastAsia="仿宋" w:cs="仿宋"/>
          <w:sz w:val="23"/>
          <w:szCs w:val="23"/>
          <w:lang w:eastAsia="zh-CN"/>
        </w:rPr>
      </w:pPr>
      <w:r>
        <w:rPr>
          <w:rFonts w:ascii="仿宋" w:hAnsi="仿宋" w:eastAsia="仿宋"/>
          <w:b/>
          <w:bCs/>
          <w:spacing w:val="8"/>
          <w:sz w:val="23"/>
          <w:szCs w:val="23"/>
          <w:lang w:eastAsia="zh-CN"/>
        </w:rPr>
        <w:t>10、</w:t>
      </w:r>
      <w:r>
        <w:rPr>
          <w:rFonts w:ascii="仿宋" w:hAnsi="仿宋" w:eastAsia="仿宋"/>
          <w:spacing w:val="-69"/>
          <w:sz w:val="23"/>
          <w:szCs w:val="23"/>
          <w:lang w:eastAsia="zh-CN"/>
        </w:rPr>
        <w:t xml:space="preserve"> </w:t>
      </w:r>
      <w:r>
        <w:rPr>
          <w:rFonts w:ascii="仿宋" w:hAnsi="仿宋" w:eastAsia="仿宋" w:cs="仿宋"/>
          <w:b/>
          <w:bCs/>
          <w:spacing w:val="8"/>
          <w:sz w:val="23"/>
          <w:szCs w:val="23"/>
          <w:lang w:eastAsia="zh-CN"/>
        </w:rPr>
        <w:t>乙方承诺并保证甲方支付的兼职人员酬劳必须要在甲方支付后20</w:t>
      </w:r>
      <w:r>
        <w:rPr>
          <w:rFonts w:ascii="仿宋" w:hAnsi="仿宋" w:eastAsia="仿宋" w:cs="仿宋"/>
          <w:b/>
          <w:bCs/>
          <w:spacing w:val="7"/>
          <w:sz w:val="23"/>
          <w:szCs w:val="23"/>
          <w:lang w:eastAsia="zh-CN"/>
        </w:rPr>
        <w:t>天内支付</w:t>
      </w:r>
      <w:r>
        <w:rPr>
          <w:rFonts w:ascii="仿宋" w:hAnsi="仿宋" w:eastAsia="仿宋" w:cs="仿宋"/>
          <w:sz w:val="23"/>
          <w:szCs w:val="23"/>
          <w:lang w:eastAsia="zh-CN"/>
        </w:rPr>
        <w:t xml:space="preserve"> </w:t>
      </w:r>
      <w:r>
        <w:rPr>
          <w:rFonts w:ascii="仿宋" w:hAnsi="仿宋" w:eastAsia="仿宋" w:cs="仿宋"/>
          <w:b/>
          <w:bCs/>
          <w:spacing w:val="6"/>
          <w:sz w:val="23"/>
          <w:szCs w:val="23"/>
          <w:lang w:eastAsia="zh-CN"/>
        </w:rPr>
        <w:t>给兼职服务人员，否则甲方有权要求乙方支付，并要求乙方支付甲方20%合同金</w:t>
      </w:r>
      <w:r>
        <w:rPr>
          <w:rFonts w:ascii="仿宋" w:hAnsi="仿宋" w:eastAsia="仿宋" w:cs="仿宋"/>
          <w:sz w:val="23"/>
          <w:szCs w:val="23"/>
          <w:lang w:eastAsia="zh-CN"/>
        </w:rPr>
        <w:t xml:space="preserve"> </w:t>
      </w:r>
      <w:r>
        <w:rPr>
          <w:rFonts w:ascii="仿宋" w:hAnsi="仿宋" w:eastAsia="仿宋" w:cs="仿宋"/>
          <w:b/>
          <w:bCs/>
          <w:spacing w:val="-2"/>
          <w:sz w:val="23"/>
          <w:szCs w:val="23"/>
          <w:lang w:eastAsia="zh-CN"/>
        </w:rPr>
        <w:t>额作为赔偿。</w:t>
      </w:r>
    </w:p>
    <w:p w14:paraId="0FD158F8">
      <w:pPr>
        <w:pStyle w:val="2"/>
        <w:spacing w:line="360" w:lineRule="auto"/>
        <w:ind w:right="148"/>
        <w:rPr>
          <w:rFonts w:hint="eastAsia" w:ascii="仿宋" w:hAnsi="仿宋" w:eastAsia="仿宋"/>
          <w:spacing w:val="9"/>
          <w:sz w:val="23"/>
          <w:szCs w:val="23"/>
          <w:lang w:eastAsia="zh-CN"/>
        </w:rPr>
      </w:pPr>
      <w:r>
        <w:rPr>
          <w:rFonts w:ascii="仿宋" w:hAnsi="仿宋" w:eastAsia="仿宋"/>
          <w:spacing w:val="9"/>
          <w:sz w:val="23"/>
          <w:szCs w:val="23"/>
          <w:lang w:eastAsia="zh-CN"/>
        </w:rPr>
        <w:t>11、如因乙方欠薪而导致兼职到甲方滋事、闹事乃至出现过激行动等恶劣行为事件，影响甲方正常施工及正常办公秩序，乙方承诺如下：</w:t>
      </w:r>
    </w:p>
    <w:p w14:paraId="6D4ECED3">
      <w:pPr>
        <w:pStyle w:val="2"/>
        <w:spacing w:line="360" w:lineRule="auto"/>
        <w:ind w:left="30" w:right="128" w:firstLine="79"/>
        <w:jc w:val="both"/>
        <w:rPr>
          <w:rFonts w:hint="eastAsia" w:ascii="仿宋" w:hAnsi="仿宋" w:eastAsia="仿宋" w:cs="仿宋"/>
          <w:sz w:val="23"/>
          <w:szCs w:val="23"/>
          <w:lang w:eastAsia="zh-CN"/>
        </w:rPr>
      </w:pPr>
      <w:r>
        <w:rPr>
          <w:rFonts w:ascii="仿宋" w:hAnsi="仿宋" w:eastAsia="仿宋"/>
          <w:spacing w:val="5"/>
          <w:sz w:val="23"/>
          <w:szCs w:val="23"/>
          <w:lang w:eastAsia="zh-CN"/>
        </w:rPr>
        <w:t>11.1</w:t>
      </w:r>
      <w:r>
        <w:rPr>
          <w:rFonts w:ascii="仿宋" w:hAnsi="仿宋" w:eastAsia="仿宋"/>
          <w:spacing w:val="58"/>
          <w:sz w:val="23"/>
          <w:szCs w:val="23"/>
          <w:lang w:eastAsia="zh-CN"/>
        </w:rPr>
        <w:t xml:space="preserve"> </w:t>
      </w:r>
      <w:r>
        <w:rPr>
          <w:rFonts w:ascii="仿宋" w:hAnsi="仿宋" w:eastAsia="仿宋" w:cs="仿宋"/>
          <w:spacing w:val="5"/>
          <w:sz w:val="23"/>
          <w:szCs w:val="23"/>
          <w:lang w:eastAsia="zh-CN"/>
        </w:rPr>
        <w:t>乙方需在甲方支付合同款项后及时足额地将有关款项支付给兼职；同时，</w:t>
      </w:r>
      <w:r>
        <w:rPr>
          <w:rFonts w:ascii="仿宋" w:hAnsi="仿宋" w:eastAsia="仿宋" w:cs="仿宋"/>
          <w:sz w:val="23"/>
          <w:szCs w:val="23"/>
          <w:lang w:eastAsia="zh-CN"/>
        </w:rPr>
        <w:t xml:space="preserve"> </w:t>
      </w:r>
      <w:r>
        <w:rPr>
          <w:rFonts w:ascii="仿宋" w:hAnsi="仿宋" w:eastAsia="仿宋" w:cs="仿宋"/>
          <w:spacing w:val="7"/>
          <w:sz w:val="23"/>
          <w:szCs w:val="23"/>
          <w:lang w:eastAsia="zh-CN"/>
        </w:rPr>
        <w:t>乙方需对乙方聘用的兼职人员进行有效管理，确保不出</w:t>
      </w:r>
      <w:r>
        <w:rPr>
          <w:rFonts w:ascii="仿宋" w:hAnsi="仿宋" w:eastAsia="仿宋" w:cs="仿宋"/>
          <w:spacing w:val="6"/>
          <w:sz w:val="23"/>
          <w:szCs w:val="23"/>
          <w:lang w:eastAsia="zh-CN"/>
        </w:rPr>
        <w:t>现任何不利于甲方的不法</w:t>
      </w:r>
      <w:r>
        <w:rPr>
          <w:rFonts w:ascii="仿宋" w:hAnsi="仿宋" w:eastAsia="仿宋" w:cs="仿宋"/>
          <w:sz w:val="23"/>
          <w:szCs w:val="23"/>
          <w:lang w:eastAsia="zh-CN"/>
        </w:rPr>
        <w:t xml:space="preserve"> </w:t>
      </w:r>
      <w:r>
        <w:rPr>
          <w:rFonts w:ascii="仿宋" w:hAnsi="仿宋" w:eastAsia="仿宋" w:cs="仿宋"/>
          <w:spacing w:val="-9"/>
          <w:sz w:val="23"/>
          <w:szCs w:val="23"/>
          <w:lang w:eastAsia="zh-CN"/>
        </w:rPr>
        <w:t>行</w:t>
      </w:r>
      <w:r>
        <w:rPr>
          <w:rFonts w:ascii="仿宋" w:hAnsi="仿宋" w:eastAsia="仿宋" w:cs="仿宋"/>
          <w:spacing w:val="17"/>
          <w:sz w:val="23"/>
          <w:szCs w:val="23"/>
          <w:lang w:eastAsia="zh-CN"/>
        </w:rPr>
        <w:t xml:space="preserve"> </w:t>
      </w:r>
      <w:r>
        <w:rPr>
          <w:rFonts w:ascii="仿宋" w:hAnsi="仿宋" w:eastAsia="仿宋" w:cs="仿宋"/>
          <w:spacing w:val="-9"/>
          <w:sz w:val="23"/>
          <w:szCs w:val="23"/>
          <w:lang w:eastAsia="zh-CN"/>
        </w:rPr>
        <w:t>为 ；</w:t>
      </w:r>
    </w:p>
    <w:p w14:paraId="03615F5B">
      <w:pPr>
        <w:pStyle w:val="2"/>
        <w:spacing w:line="360" w:lineRule="auto"/>
        <w:ind w:left="30" w:right="28"/>
        <w:jc w:val="both"/>
        <w:rPr>
          <w:rFonts w:hint="eastAsia" w:ascii="仿宋" w:hAnsi="仿宋" w:eastAsia="仿宋" w:cs="仿宋"/>
          <w:sz w:val="23"/>
          <w:szCs w:val="23"/>
          <w:lang w:eastAsia="zh-CN"/>
        </w:rPr>
      </w:pPr>
      <w:r>
        <w:rPr>
          <w:rFonts w:ascii="仿宋" w:hAnsi="仿宋" w:eastAsia="仿宋"/>
          <w:spacing w:val="4"/>
          <w:sz w:val="23"/>
          <w:szCs w:val="23"/>
          <w:lang w:eastAsia="zh-CN"/>
        </w:rPr>
        <w:t>11.2、</w:t>
      </w:r>
      <w:r>
        <w:rPr>
          <w:rFonts w:ascii="仿宋" w:hAnsi="仿宋" w:eastAsia="仿宋"/>
          <w:spacing w:val="82"/>
          <w:sz w:val="23"/>
          <w:szCs w:val="23"/>
          <w:lang w:eastAsia="zh-CN"/>
        </w:rPr>
        <w:t xml:space="preserve"> </w:t>
      </w:r>
      <w:r>
        <w:rPr>
          <w:rFonts w:ascii="仿宋" w:hAnsi="仿宋" w:eastAsia="仿宋" w:cs="仿宋"/>
          <w:spacing w:val="4"/>
          <w:sz w:val="23"/>
          <w:szCs w:val="23"/>
          <w:lang w:eastAsia="zh-CN"/>
        </w:rPr>
        <w:t>如发生因乙方欠薪或其他经济纠纷，导致兼职到</w:t>
      </w:r>
      <w:r>
        <w:rPr>
          <w:rFonts w:ascii="仿宋" w:hAnsi="仿宋" w:eastAsia="仿宋" w:cs="仿宋"/>
          <w:spacing w:val="3"/>
          <w:sz w:val="23"/>
          <w:szCs w:val="23"/>
          <w:lang w:eastAsia="zh-CN"/>
        </w:rPr>
        <w:t>甲方索薪闹事、拉横幅、</w:t>
      </w:r>
      <w:r>
        <w:rPr>
          <w:rFonts w:ascii="仿宋" w:hAnsi="仿宋" w:eastAsia="仿宋" w:cs="仿宋"/>
          <w:sz w:val="23"/>
          <w:szCs w:val="23"/>
          <w:lang w:eastAsia="zh-CN"/>
        </w:rPr>
        <w:t xml:space="preserve"> </w:t>
      </w:r>
      <w:r>
        <w:rPr>
          <w:rFonts w:ascii="仿宋" w:hAnsi="仿宋" w:eastAsia="仿宋" w:cs="仿宋"/>
          <w:spacing w:val="5"/>
          <w:sz w:val="23"/>
          <w:szCs w:val="23"/>
          <w:lang w:eastAsia="zh-CN"/>
        </w:rPr>
        <w:t>拍照上网或于自媒体平台散步不利于贵司的言论、或到有关政府部门上访、或其  他闹事事件，</w:t>
      </w:r>
      <w:r>
        <w:rPr>
          <w:rFonts w:ascii="仿宋" w:hAnsi="仿宋" w:eastAsia="仿宋" w:cs="仿宋"/>
          <w:spacing w:val="-60"/>
          <w:sz w:val="23"/>
          <w:szCs w:val="23"/>
          <w:lang w:eastAsia="zh-CN"/>
        </w:rPr>
        <w:t xml:space="preserve"> </w:t>
      </w:r>
      <w:r>
        <w:rPr>
          <w:rFonts w:ascii="仿宋" w:hAnsi="仿宋" w:eastAsia="仿宋" w:cs="仿宋"/>
          <w:spacing w:val="5"/>
          <w:sz w:val="23"/>
          <w:szCs w:val="23"/>
          <w:lang w:eastAsia="zh-CN"/>
        </w:rPr>
        <w:t>一经查实，则甲方有权根据事件的严重程度对乙方实</w:t>
      </w:r>
      <w:r>
        <w:rPr>
          <w:rFonts w:ascii="仿宋" w:hAnsi="仿宋" w:eastAsia="仿宋" w:cs="仿宋"/>
          <w:spacing w:val="4"/>
          <w:sz w:val="23"/>
          <w:szCs w:val="23"/>
          <w:lang w:eastAsia="zh-CN"/>
        </w:rPr>
        <w:t>行以下处理：</w:t>
      </w:r>
    </w:p>
    <w:p w14:paraId="4993CC59">
      <w:pPr>
        <w:spacing w:line="360" w:lineRule="auto"/>
        <w:ind w:left="30"/>
        <w:rPr>
          <w:rFonts w:hint="eastAsia" w:ascii="仿宋" w:hAnsi="仿宋" w:eastAsia="仿宋" w:cs="仿宋"/>
          <w:sz w:val="23"/>
          <w:szCs w:val="23"/>
          <w:lang w:eastAsia="zh-CN"/>
        </w:rPr>
      </w:pPr>
      <w:r>
        <w:rPr>
          <w:rFonts w:ascii="仿宋" w:hAnsi="仿宋" w:eastAsia="仿宋" w:cs="仿宋"/>
          <w:spacing w:val="10"/>
          <w:sz w:val="23"/>
          <w:szCs w:val="23"/>
          <w:lang w:eastAsia="zh-CN"/>
        </w:rPr>
        <w:t>1)甲方可即刻停止支付合同款项，直至问题得</w:t>
      </w:r>
      <w:r>
        <w:rPr>
          <w:rFonts w:ascii="仿宋" w:hAnsi="仿宋" w:eastAsia="仿宋" w:cs="仿宋"/>
          <w:spacing w:val="9"/>
          <w:sz w:val="23"/>
          <w:szCs w:val="23"/>
          <w:lang w:eastAsia="zh-CN"/>
        </w:rPr>
        <w:t>到有效解决；</w:t>
      </w:r>
    </w:p>
    <w:p w14:paraId="46134534">
      <w:pPr>
        <w:spacing w:line="360" w:lineRule="auto"/>
        <w:ind w:left="30"/>
        <w:rPr>
          <w:rFonts w:hint="eastAsia" w:ascii="仿宋" w:hAnsi="仿宋" w:eastAsia="仿宋" w:cs="仿宋"/>
          <w:sz w:val="23"/>
          <w:szCs w:val="23"/>
          <w:lang w:eastAsia="zh-CN"/>
        </w:rPr>
      </w:pPr>
      <w:r>
        <w:rPr>
          <w:rFonts w:ascii="仿宋" w:hAnsi="仿宋" w:eastAsia="仿宋" w:cs="仿宋"/>
          <w:spacing w:val="13"/>
          <w:sz w:val="23"/>
          <w:szCs w:val="23"/>
          <w:lang w:eastAsia="zh-CN"/>
        </w:rPr>
        <w:t>2)进入《不合格供应商名册》。</w:t>
      </w:r>
    </w:p>
    <w:p w14:paraId="6D9AF59A">
      <w:pPr>
        <w:spacing w:line="360" w:lineRule="auto"/>
        <w:ind w:left="30" w:right="173"/>
        <w:rPr>
          <w:rFonts w:hint="eastAsia" w:ascii="仿宋" w:hAnsi="仿宋" w:eastAsia="仿宋" w:cs="仿宋"/>
          <w:sz w:val="23"/>
          <w:szCs w:val="23"/>
          <w:lang w:eastAsia="zh-CN"/>
        </w:rPr>
      </w:pPr>
      <w:r>
        <w:rPr>
          <w:rFonts w:ascii="仿宋" w:hAnsi="仿宋" w:eastAsia="仿宋" w:cs="仿宋"/>
          <w:spacing w:val="12"/>
          <w:sz w:val="23"/>
          <w:szCs w:val="23"/>
          <w:lang w:eastAsia="zh-CN"/>
        </w:rPr>
        <w:t>3)乙方承诺不拖欠兼职的薪资。否则，除按上述条款执行外，由此所造成</w:t>
      </w:r>
      <w:r>
        <w:rPr>
          <w:rFonts w:ascii="仿宋" w:hAnsi="仿宋" w:eastAsia="仿宋" w:cs="仿宋"/>
          <w:spacing w:val="11"/>
          <w:sz w:val="23"/>
          <w:szCs w:val="23"/>
          <w:lang w:eastAsia="zh-CN"/>
        </w:rPr>
        <w:t>的后</w:t>
      </w:r>
      <w:r>
        <w:rPr>
          <w:rFonts w:ascii="仿宋" w:hAnsi="仿宋" w:eastAsia="仿宋" w:cs="仿宋"/>
          <w:sz w:val="23"/>
          <w:szCs w:val="23"/>
          <w:lang w:eastAsia="zh-CN"/>
        </w:rPr>
        <w:t xml:space="preserve"> </w:t>
      </w:r>
      <w:r>
        <w:rPr>
          <w:rFonts w:ascii="仿宋" w:hAnsi="仿宋" w:eastAsia="仿宋" w:cs="仿宋"/>
          <w:spacing w:val="3"/>
          <w:sz w:val="23"/>
          <w:szCs w:val="23"/>
          <w:lang w:eastAsia="zh-CN"/>
        </w:rPr>
        <w:t>果，由乙方承担所有责任。</w:t>
      </w:r>
    </w:p>
    <w:p w14:paraId="6CCCF54D">
      <w:pPr>
        <w:spacing w:line="360" w:lineRule="auto"/>
        <w:ind w:left="33"/>
        <w:outlineLvl w:val="4"/>
        <w:rPr>
          <w:rFonts w:hint="eastAsia" w:ascii="仿宋" w:hAnsi="仿宋" w:eastAsia="仿宋" w:cs="仿宋"/>
          <w:sz w:val="23"/>
          <w:szCs w:val="23"/>
          <w:lang w:eastAsia="zh-CN"/>
        </w:rPr>
      </w:pPr>
      <w:r>
        <w:rPr>
          <w:rFonts w:ascii="仿宋" w:hAnsi="仿宋" w:eastAsia="仿宋" w:cs="仿宋"/>
          <w:b/>
          <w:bCs/>
          <w:spacing w:val="-16"/>
          <w:sz w:val="23"/>
          <w:szCs w:val="23"/>
          <w:lang w:eastAsia="zh-CN"/>
        </w:rPr>
        <w:t>五</w:t>
      </w:r>
      <w:r>
        <w:rPr>
          <w:rFonts w:ascii="仿宋" w:hAnsi="仿宋" w:eastAsia="仿宋" w:cs="仿宋"/>
          <w:spacing w:val="-61"/>
          <w:sz w:val="23"/>
          <w:szCs w:val="23"/>
          <w:lang w:eastAsia="zh-CN"/>
        </w:rPr>
        <w:t xml:space="preserve"> </w:t>
      </w:r>
      <w:r>
        <w:rPr>
          <w:rFonts w:ascii="仿宋" w:hAnsi="仿宋" w:eastAsia="仿宋" w:cs="仿宋"/>
          <w:b/>
          <w:bCs/>
          <w:spacing w:val="-16"/>
          <w:sz w:val="23"/>
          <w:szCs w:val="23"/>
          <w:lang w:eastAsia="zh-CN"/>
        </w:rPr>
        <w:t>、其他</w:t>
      </w:r>
    </w:p>
    <w:p w14:paraId="0DEB7B98">
      <w:pPr>
        <w:pStyle w:val="2"/>
        <w:spacing w:line="360" w:lineRule="auto"/>
        <w:ind w:left="30" w:right="178"/>
        <w:rPr>
          <w:rFonts w:hint="eastAsia" w:ascii="仿宋" w:hAnsi="仿宋" w:eastAsia="仿宋" w:cs="仿宋"/>
          <w:sz w:val="23"/>
          <w:szCs w:val="23"/>
          <w:lang w:eastAsia="zh-CN"/>
        </w:rPr>
      </w:pPr>
      <w:r>
        <w:rPr>
          <w:rFonts w:ascii="仿宋" w:hAnsi="仿宋" w:eastAsia="仿宋"/>
          <w:spacing w:val="9"/>
          <w:sz w:val="23"/>
          <w:szCs w:val="23"/>
          <w:lang w:eastAsia="zh-CN"/>
        </w:rPr>
        <w:t>1、</w:t>
      </w:r>
      <w:r>
        <w:rPr>
          <w:rFonts w:ascii="仿宋" w:hAnsi="仿宋" w:eastAsia="仿宋" w:cs="仿宋"/>
          <w:spacing w:val="9"/>
          <w:sz w:val="23"/>
          <w:szCs w:val="23"/>
          <w:lang w:eastAsia="zh-CN"/>
        </w:rPr>
        <w:t>中标人在咨询服务过程中必须积极响应</w:t>
      </w:r>
      <w:r>
        <w:rPr>
          <w:rFonts w:ascii="仿宋" w:hAnsi="仿宋" w:eastAsia="仿宋" w:cs="仿宋"/>
          <w:spacing w:val="8"/>
          <w:sz w:val="23"/>
          <w:szCs w:val="23"/>
          <w:lang w:eastAsia="zh-CN"/>
        </w:rPr>
        <w:t>招标人的管理要求，否则招标人有权</w:t>
      </w:r>
      <w:r>
        <w:rPr>
          <w:rFonts w:ascii="仿宋" w:hAnsi="仿宋" w:eastAsia="仿宋" w:cs="仿宋"/>
          <w:sz w:val="23"/>
          <w:szCs w:val="23"/>
          <w:lang w:eastAsia="zh-CN"/>
        </w:rPr>
        <w:t xml:space="preserve"> </w:t>
      </w:r>
      <w:r>
        <w:rPr>
          <w:rFonts w:ascii="仿宋" w:hAnsi="仿宋" w:eastAsia="仿宋" w:cs="仿宋"/>
          <w:spacing w:val="4"/>
          <w:sz w:val="23"/>
          <w:szCs w:val="23"/>
          <w:lang w:eastAsia="zh-CN"/>
        </w:rPr>
        <w:t>将其列入招标人诚信黑名单。</w:t>
      </w:r>
    </w:p>
    <w:p w14:paraId="1DF129FF">
      <w:pPr>
        <w:pStyle w:val="2"/>
        <w:spacing w:line="360" w:lineRule="auto"/>
        <w:rPr>
          <w:rFonts w:hint="eastAsia" w:ascii="仿宋" w:hAnsi="仿宋" w:eastAsia="仿宋" w:cs="仿宋"/>
          <w:spacing w:val="4"/>
          <w:sz w:val="23"/>
          <w:szCs w:val="23"/>
          <w:lang w:eastAsia="zh-CN"/>
        </w:rPr>
        <w:sectPr>
          <w:footerReference r:id="rId4" w:type="default"/>
          <w:pgSz w:w="11910" w:h="16840"/>
          <w:pgMar w:top="1431" w:right="1786" w:bottom="715" w:left="1680" w:header="0" w:footer="513" w:gutter="0"/>
          <w:cols w:space="720" w:num="1"/>
        </w:sectPr>
      </w:pPr>
      <w:r>
        <w:rPr>
          <w:rFonts w:ascii="仿宋" w:hAnsi="仿宋" w:eastAsia="仿宋"/>
          <w:spacing w:val="4"/>
          <w:sz w:val="23"/>
          <w:szCs w:val="23"/>
          <w:lang w:eastAsia="zh-CN"/>
        </w:rPr>
        <w:t>2、</w:t>
      </w:r>
      <w:r>
        <w:rPr>
          <w:rFonts w:ascii="仿宋" w:hAnsi="仿宋" w:eastAsia="仿宋"/>
          <w:spacing w:val="-61"/>
          <w:sz w:val="23"/>
          <w:szCs w:val="23"/>
          <w:lang w:eastAsia="zh-CN"/>
        </w:rPr>
        <w:t xml:space="preserve"> </w:t>
      </w:r>
      <w:r>
        <w:rPr>
          <w:rFonts w:ascii="仿宋" w:hAnsi="仿宋" w:eastAsia="仿宋" w:cs="仿宋"/>
          <w:spacing w:val="4"/>
          <w:sz w:val="23"/>
          <w:szCs w:val="23"/>
          <w:lang w:eastAsia="zh-CN"/>
        </w:rPr>
        <w:t>中标方式：</w:t>
      </w:r>
      <w:r>
        <w:rPr>
          <w:rFonts w:hint="eastAsia" w:ascii="仿宋" w:hAnsi="仿宋" w:eastAsia="仿宋" w:cs="仿宋"/>
          <w:spacing w:val="4"/>
          <w:sz w:val="23"/>
          <w:szCs w:val="23"/>
          <w:lang w:eastAsia="zh-CN"/>
        </w:rPr>
        <w:t>低价中标</w:t>
      </w:r>
    </w:p>
    <w:bookmarkEnd w:id="2"/>
    <w:p w14:paraId="68A11CF0">
      <w:pPr>
        <w:pStyle w:val="2"/>
        <w:spacing w:line="360" w:lineRule="auto"/>
        <w:rPr>
          <w:rFonts w:hint="eastAsia" w:ascii="仿宋" w:hAnsi="仿宋" w:eastAsia="仿宋" w:cs="仿宋"/>
          <w:sz w:val="23"/>
          <w:szCs w:val="23"/>
          <w:lang w:eastAsia="zh-CN"/>
        </w:rPr>
        <w:sectPr>
          <w:footerReference r:id="rId5" w:type="default"/>
          <w:pgSz w:w="11910" w:h="16840"/>
          <w:pgMar w:top="1431" w:right="1786" w:bottom="725" w:left="1730" w:header="0" w:footer="511" w:gutter="0"/>
          <w:cols w:space="720" w:num="1"/>
        </w:sectPr>
      </w:pPr>
    </w:p>
    <w:p w14:paraId="64A08F53">
      <w:pPr>
        <w:spacing w:line="360" w:lineRule="auto"/>
        <w:rPr>
          <w:rFonts w:hint="eastAsia" w:ascii="仿宋" w:hAnsi="仿宋" w:eastAsia="仿宋" w:cs="仿宋"/>
          <w:sz w:val="23"/>
          <w:szCs w:val="23"/>
          <w:lang w:eastAsia="zh-CN"/>
        </w:rPr>
        <w:sectPr>
          <w:footerReference r:id="rId6" w:type="default"/>
          <w:pgSz w:w="11910" w:h="16840"/>
          <w:pgMar w:top="1431" w:right="1786" w:bottom="773" w:left="1619" w:header="0" w:footer="571" w:gutter="0"/>
          <w:cols w:space="720" w:num="1"/>
        </w:sectPr>
      </w:pPr>
    </w:p>
    <w:bookmarkEnd w:id="0"/>
    <w:p w14:paraId="760032B6">
      <w:pPr>
        <w:spacing w:line="360" w:lineRule="auto"/>
        <w:rPr>
          <w:rFonts w:hint="eastAsia" w:ascii="仿宋" w:hAnsi="仿宋" w:eastAsia="仿宋"/>
          <w:sz w:val="23"/>
          <w:szCs w:val="23"/>
          <w:lang w:eastAsia="zh-CN"/>
        </w:rPr>
      </w:pPr>
    </w:p>
    <w:sectPr>
      <w:footerReference r:id="rId7" w:type="default"/>
      <w:pgSz w:w="11910" w:h="16840"/>
      <w:pgMar w:top="1431" w:right="1786" w:bottom="725" w:left="1730" w:header="0" w:footer="51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5815C">
    <w:pPr>
      <w:pStyle w:val="2"/>
      <w:spacing w:line="208" w:lineRule="auto"/>
      <w:ind w:left="3275"/>
      <w:rPr>
        <w:rFonts w:hint="eastAsia"/>
      </w:rPr>
    </w:pPr>
    <w:r>
      <w:rPr>
        <w:b/>
        <w:bCs/>
        <w:spacing w:val="-10"/>
      </w:rPr>
      <w:t>第</w:t>
    </w:r>
    <w:r>
      <w:rPr>
        <w:spacing w:val="19"/>
      </w:rPr>
      <w:t xml:space="preserve"> </w:t>
    </w:r>
    <w:r>
      <w:rPr>
        <w:b/>
        <w:bCs/>
        <w:spacing w:val="-10"/>
      </w:rPr>
      <w:t>1</w:t>
    </w:r>
    <w:r>
      <w:rPr>
        <w:spacing w:val="11"/>
      </w:rPr>
      <w:t xml:space="preserve"> </w:t>
    </w:r>
    <w:r>
      <w:rPr>
        <w:b/>
        <w:bCs/>
        <w:spacing w:val="-10"/>
      </w:rPr>
      <w:t>页</w:t>
    </w:r>
    <w:r>
      <w:rPr>
        <w:spacing w:val="6"/>
      </w:rPr>
      <w:t xml:space="preserve"> </w:t>
    </w:r>
    <w:r>
      <w:rPr>
        <w:b/>
        <w:bCs/>
        <w:spacing w:val="-10"/>
      </w:rPr>
      <w:t>/</w:t>
    </w:r>
    <w:r>
      <w:rPr>
        <w:spacing w:val="6"/>
      </w:rPr>
      <w:t xml:space="preserve"> </w:t>
    </w:r>
    <w:r>
      <w:rPr>
        <w:b/>
        <w:bCs/>
        <w:spacing w:val="-10"/>
      </w:rPr>
      <w:t>共</w:t>
    </w:r>
    <w:r>
      <w:rPr>
        <w:spacing w:val="9"/>
      </w:rPr>
      <w:t xml:space="preserve"> </w:t>
    </w:r>
    <w:r>
      <w:rPr>
        <w:b/>
        <w:bCs/>
        <w:spacing w:val="-10"/>
      </w:rPr>
      <w:t>6</w:t>
    </w:r>
    <w:r>
      <w:rPr>
        <w:spacing w:val="11"/>
      </w:rPr>
      <w:t xml:space="preserve"> </w:t>
    </w:r>
    <w:r>
      <w:rPr>
        <w:b/>
        <w:bCs/>
        <w:spacing w:val="-10"/>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E5B32">
    <w:pPr>
      <w:pStyle w:val="2"/>
      <w:spacing w:line="208" w:lineRule="auto"/>
      <w:ind w:left="3412"/>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F5CEE">
    <w:pPr>
      <w:pStyle w:val="3"/>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1E2C6">
    <w:pPr>
      <w:pStyle w:val="2"/>
      <w:spacing w:line="208" w:lineRule="auto"/>
      <w:ind w:left="3409"/>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9F7FB">
    <w:pPr>
      <w:pStyle w:val="2"/>
      <w:spacing w:line="208" w:lineRule="auto"/>
      <w:ind w:left="3292"/>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535"/>
    <w:rsid w:val="003357D8"/>
    <w:rsid w:val="006D3C25"/>
    <w:rsid w:val="00A82EB9"/>
    <w:rsid w:val="00BB17CE"/>
    <w:rsid w:val="00F36364"/>
    <w:rsid w:val="00F64486"/>
    <w:rsid w:val="00F80535"/>
    <w:rsid w:val="49857F55"/>
    <w:rsid w:val="569609B0"/>
    <w:rsid w:val="6F7419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6">
    <w:name w:val="Default Paragraph Font"/>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link w:val="9"/>
    <w:semiHidden/>
    <w:qFormat/>
    <w:uiPriority w:val="0"/>
    <w:rPr>
      <w:rFonts w:ascii="宋体" w:hAnsi="宋体" w:eastAsia="宋体" w:cs="宋体"/>
      <w:sz w:val="17"/>
      <w:szCs w:val="17"/>
    </w:rPr>
  </w:style>
  <w:style w:type="paragraph" w:styleId="3">
    <w:name w:val="footer"/>
    <w:basedOn w:val="1"/>
    <w:link w:val="11"/>
    <w:uiPriority w:val="0"/>
    <w:pPr>
      <w:tabs>
        <w:tab w:val="center" w:pos="4153"/>
        <w:tab w:val="right" w:pos="8306"/>
      </w:tabs>
    </w:pPr>
    <w:rPr>
      <w:sz w:val="18"/>
      <w:szCs w:val="18"/>
    </w:rPr>
  </w:style>
  <w:style w:type="paragraph" w:styleId="4">
    <w:name w:val="header"/>
    <w:basedOn w:val="1"/>
    <w:link w:val="10"/>
    <w:uiPriority w:val="0"/>
    <w:pPr>
      <w:tabs>
        <w:tab w:val="center" w:pos="4153"/>
        <w:tab w:val="right" w:pos="8306"/>
      </w:tabs>
      <w:jc w:val="center"/>
    </w:pPr>
    <w:rPr>
      <w:sz w:val="18"/>
      <w:szCs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4"/>
      <w:szCs w:val="24"/>
    </w:rPr>
  </w:style>
  <w:style w:type="character" w:customStyle="1" w:styleId="9">
    <w:name w:val="正文文本 字符"/>
    <w:basedOn w:val="6"/>
    <w:link w:val="2"/>
    <w:semiHidden/>
    <w:uiPriority w:val="0"/>
    <w:rPr>
      <w:rFonts w:ascii="宋体" w:hAnsi="宋体" w:eastAsia="宋体" w:cs="宋体"/>
      <w:snapToGrid w:val="0"/>
      <w:color w:val="000000"/>
      <w:sz w:val="17"/>
      <w:szCs w:val="17"/>
      <w:lang w:eastAsia="en-US"/>
    </w:rPr>
  </w:style>
  <w:style w:type="character" w:customStyle="1" w:styleId="10">
    <w:name w:val="页眉 字符"/>
    <w:basedOn w:val="6"/>
    <w:link w:val="4"/>
    <w:uiPriority w:val="0"/>
    <w:rPr>
      <w:rFonts w:eastAsia="Arial"/>
      <w:snapToGrid w:val="0"/>
      <w:color w:val="000000"/>
      <w:sz w:val="18"/>
      <w:szCs w:val="18"/>
      <w:lang w:eastAsia="en-US"/>
    </w:rPr>
  </w:style>
  <w:style w:type="character" w:customStyle="1" w:styleId="11">
    <w:name w:val="页脚 字符"/>
    <w:basedOn w:val="6"/>
    <w:link w:val="3"/>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3263</Words>
  <Characters>3402</Characters>
  <Lines>167</Lines>
  <Paragraphs>139</Paragraphs>
  <TotalTime>5</TotalTime>
  <ScaleCrop>false</ScaleCrop>
  <LinksUpToDate>false</LinksUpToDate>
  <CharactersWithSpaces>3469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2025-09-05T02:33:00Z</dcterms:created>
  <dc:creator>hawy</dc:creator>
  <cp:lastModifiedBy>欲戴皇冠必承其重°</cp:lastModifiedBy>
  <dcterms:modified xsi:type="dcterms:W3CDTF">2026-09-16T02:16:49Z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2025-09-04T17:48:52Z</vt:filetime>
  </property>
  <property fmtid="{D5CDD505-2E9C-101B-9397-08002B2CF9AE}" pid="4" name="UsrData">
    <vt:lpwstr>68b9608239e360001fb0cd04wl</vt:lpwstr>
  </property>
  <property fmtid="{D5CDD505-2E9C-101B-9397-08002B2CF9AE}" pid="5" name="KSOProductBuildVer">
    <vt:lpwstr>2052-12.1.0.28505</vt:lpwstr>
  </property>
  <property fmtid="{D5CDD505-2E9C-101B-9397-08002B2CF9AE}" pid="6" name="ICV">
    <vt:lpwstr>D2C765FD58B24F44947DD4594D6742FC_13</vt:lpwstr>
  </property>
  <property fmtid="{D5CDD505-2E9C-101B-9397-08002B2CF9AE}" pid="7" name="KSOTemplateDocerSaveRecord">
    <vt:lpwstr>eyJoZGlkIjoiMzEwNTM5NzYwMDRjMzkwZTVkZjY2ODkwMGIxNGU0OTUiLCJ1c2VySWQiOiIzNDg3NDczNTAifQ==</vt:lpwstr>
  </property>
</Properties>
</file>