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706B2A">
      <w:pPr>
        <w:pStyle w:val="10"/>
        <w:framePr w:wrap="auto" w:vAnchor="margin" w:hAnchor="text" w:yAlign="inline"/>
        <w:ind w:firstLine="1200"/>
        <w:rPr>
          <w:rFonts w:ascii="宋体" w:hAnsi="宋体" w:eastAsia="宋体" w:cs="宋体"/>
          <w:b/>
          <w:bCs/>
          <w:outline w:val="0"/>
          <w:color w:val="000000"/>
          <w:sz w:val="32"/>
          <w:szCs w:val="32"/>
          <w:u w:color="000000"/>
        </w:rPr>
      </w:pPr>
      <w:r>
        <w:rPr>
          <w:outline w:val="0"/>
          <w:color w:val="000000"/>
          <w:u w:color="000000"/>
          <w:shd w:val="clear" w:color="auto" w:fill="auto"/>
        </w:rPr>
        <w:drawing>
          <wp:anchor distT="57150" distB="57150" distL="57150" distR="57150" simplePos="0" relativeHeight="251660288" behindDoc="0" locked="0" layoutInCell="1" allowOverlap="1">
            <wp:simplePos x="0" y="0"/>
            <wp:positionH relativeFrom="column">
              <wp:posOffset>-99060</wp:posOffset>
            </wp:positionH>
            <wp:positionV relativeFrom="line">
              <wp:posOffset>-103505</wp:posOffset>
            </wp:positionV>
            <wp:extent cx="1531620" cy="334645"/>
            <wp:effectExtent l="0" t="0" r="0" b="0"/>
            <wp:wrapSquare wrapText="bothSides"/>
            <wp:docPr id="1073741826" name="officeArt object" descr="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6" name="officeArt object" descr="1-18"/>
                    <pic:cNvPicPr>
                      <a:picLocks noChangeAspect="1"/>
                    </pic:cNvPicPr>
                  </pic:nvPicPr>
                  <pic:blipFill>
                    <a:blip r:embed="rId10"/>
                    <a:stretch>
                      <a:fillRect/>
                    </a:stretch>
                  </pic:blipFill>
                  <pic:spPr>
                    <a:xfrm>
                      <a:off x="0" y="0"/>
                      <a:ext cx="1531620" cy="334646"/>
                    </a:xfrm>
                    <a:prstGeom prst="rect">
                      <a:avLst/>
                    </a:prstGeom>
                    <a:ln w="12700" cap="flat">
                      <a:noFill/>
                      <a:miter lim="400000"/>
                      <a:headEnd/>
                      <a:tailEnd/>
                    </a:ln>
                    <a:effectLst/>
                  </pic:spPr>
                </pic:pic>
              </a:graphicData>
            </a:graphic>
          </wp:anchor>
        </w:drawing>
      </w:r>
    </w:p>
    <w:p w14:paraId="28682A39">
      <w:pPr>
        <w:pStyle w:val="10"/>
        <w:framePr w:wrap="auto" w:vAnchor="margin" w:hAnchor="text" w:yAlign="inline"/>
        <w:ind w:firstLine="1606"/>
        <w:rPr>
          <w:rFonts w:ascii="宋体" w:hAnsi="宋体" w:eastAsia="宋体" w:cs="宋体"/>
          <w:b/>
          <w:bCs/>
          <w:outline w:val="0"/>
          <w:color w:val="000000"/>
          <w:sz w:val="32"/>
          <w:szCs w:val="32"/>
          <w:u w:color="000000"/>
        </w:rPr>
      </w:pPr>
    </w:p>
    <w:p w14:paraId="4B442C52">
      <w:pPr>
        <w:pStyle w:val="10"/>
        <w:framePr w:wrap="auto" w:vAnchor="margin" w:hAnchor="text" w:yAlign="inline"/>
        <w:jc w:val="center"/>
        <w:rPr>
          <w:rFonts w:ascii="宋体" w:hAnsi="宋体" w:eastAsia="宋体" w:cs="宋体"/>
          <w:sz w:val="48"/>
          <w:szCs w:val="48"/>
          <w:lang w:val="zh-TW" w:eastAsia="zh-TW"/>
        </w:rPr>
      </w:pPr>
      <w:r>
        <w:rPr>
          <w:rFonts w:hint="eastAsia" w:ascii="宋体" w:hAnsi="宋体" w:eastAsia="宋体" w:cs="宋体"/>
          <w:sz w:val="48"/>
          <w:szCs w:val="48"/>
          <w:rtl w:val="0"/>
          <w:lang w:val="en-US" w:eastAsia="zh-CN"/>
        </w:rPr>
        <w:t>云曦山红线外人行道改造</w:t>
      </w:r>
      <w:r>
        <w:rPr>
          <w:rFonts w:ascii="宋体" w:hAnsi="宋体" w:eastAsia="宋体" w:cs="宋体"/>
          <w:sz w:val="48"/>
          <w:szCs w:val="48"/>
          <w:rtl w:val="0"/>
          <w:lang w:val="zh-TW" w:eastAsia="zh-TW"/>
        </w:rPr>
        <w:t>工程</w:t>
      </w:r>
    </w:p>
    <w:p w14:paraId="2F3A56C9">
      <w:pPr>
        <w:pStyle w:val="10"/>
        <w:framePr w:wrap="auto" w:vAnchor="margin" w:hAnchor="text" w:yAlign="inline"/>
        <w:jc w:val="center"/>
        <w:rPr>
          <w:rFonts w:ascii="宋体" w:hAnsi="宋体" w:eastAsia="宋体" w:cs="宋体"/>
          <w:sz w:val="48"/>
          <w:szCs w:val="48"/>
          <w:lang w:val="zh-TW" w:eastAsia="zh-TW"/>
        </w:rPr>
      </w:pPr>
      <w:r>
        <w:rPr>
          <w:rFonts w:ascii="宋体" w:hAnsi="宋体" w:eastAsia="宋体" w:cs="宋体"/>
          <w:sz w:val="48"/>
          <w:szCs w:val="48"/>
          <w:rtl w:val="0"/>
          <w:lang w:val="zh-TW" w:eastAsia="zh-TW"/>
        </w:rPr>
        <w:t>技术任务书</w:t>
      </w:r>
    </w:p>
    <w:p w14:paraId="4A2DDB18">
      <w:pPr>
        <w:pStyle w:val="10"/>
        <w:framePr w:wrap="auto" w:vAnchor="margin" w:hAnchor="text" w:yAlign="inline"/>
        <w:ind w:firstLine="1880"/>
        <w:rPr>
          <w:rFonts w:ascii="宋体" w:hAnsi="宋体" w:eastAsia="宋体" w:cs="宋体"/>
          <w:b/>
          <w:bCs/>
          <w:spacing w:val="-6"/>
          <w:sz w:val="48"/>
          <w:szCs w:val="48"/>
        </w:rPr>
      </w:pPr>
    </w:p>
    <w:p w14:paraId="189AADAD">
      <w:pPr>
        <w:pStyle w:val="10"/>
        <w:framePr w:wrap="auto" w:vAnchor="margin" w:hAnchor="text" w:yAlign="inline"/>
        <w:spacing w:line="480" w:lineRule="exact"/>
        <w:rPr>
          <w:rFonts w:ascii="宋体" w:hAnsi="宋体" w:eastAsia="宋体" w:cs="宋体"/>
          <w:b/>
          <w:bCs/>
          <w:spacing w:val="86"/>
          <w:sz w:val="28"/>
          <w:szCs w:val="28"/>
        </w:rPr>
      </w:pPr>
    </w:p>
    <w:p w14:paraId="314E8E12">
      <w:pPr>
        <w:pStyle w:val="10"/>
        <w:framePr w:wrap="auto" w:vAnchor="margin" w:hAnchor="text" w:yAlign="inline"/>
        <w:spacing w:line="480" w:lineRule="exact"/>
        <w:rPr>
          <w:rFonts w:ascii="宋体" w:hAnsi="宋体" w:eastAsia="宋体" w:cs="宋体"/>
          <w:b/>
          <w:bCs/>
          <w:spacing w:val="86"/>
          <w:sz w:val="28"/>
          <w:szCs w:val="28"/>
        </w:rPr>
      </w:pPr>
    </w:p>
    <w:p w14:paraId="5F93B1DA">
      <w:pPr>
        <w:pStyle w:val="10"/>
        <w:framePr w:wrap="auto" w:vAnchor="margin" w:hAnchor="text" w:yAlign="inline"/>
        <w:spacing w:line="480" w:lineRule="exact"/>
        <w:ind w:firstLine="1359"/>
        <w:rPr>
          <w:rFonts w:ascii="宋体" w:hAnsi="宋体" w:eastAsia="宋体" w:cs="宋体"/>
          <w:b/>
          <w:bCs/>
          <w:spacing w:val="86"/>
          <w:sz w:val="22"/>
          <w:szCs w:val="22"/>
        </w:rPr>
      </w:pPr>
      <w:r>
        <w:rPr>
          <w:rFonts w:ascii="宋体" w:hAnsi="宋体" w:eastAsia="宋体" w:cs="宋体"/>
          <w:b/>
          <w:bCs/>
          <w:spacing w:val="86"/>
          <w:sz w:val="28"/>
          <w:szCs w:val="28"/>
          <w:rtl w:val="0"/>
          <w:lang w:val="zh-TW" w:eastAsia="zh-TW"/>
        </w:rPr>
        <w:t>编制（ 项目部</w:t>
      </w:r>
      <w:r>
        <w:rPr>
          <w:rFonts w:ascii="宋体" w:hAnsi="宋体" w:eastAsia="宋体" w:cs="宋体"/>
          <w:b/>
          <w:bCs/>
          <w:spacing w:val="86"/>
          <w:sz w:val="28"/>
          <w:szCs w:val="28"/>
          <w:rtl w:val="0"/>
          <w:lang w:val="en-US"/>
        </w:rPr>
        <w:t xml:space="preserve"> </w:t>
      </w:r>
      <w:r>
        <w:rPr>
          <w:rFonts w:ascii="宋体" w:hAnsi="宋体" w:eastAsia="宋体" w:cs="宋体"/>
          <w:b/>
          <w:bCs/>
          <w:spacing w:val="86"/>
          <w:sz w:val="28"/>
          <w:szCs w:val="28"/>
          <w:rtl w:val="0"/>
          <w:lang w:val="zh-TW" w:eastAsia="zh-TW"/>
        </w:rPr>
        <w:t>）</w:t>
      </w:r>
      <w:r>
        <w:rPr>
          <w:rFonts w:ascii="宋体" w:hAnsi="宋体" w:eastAsia="宋体" w:cs="宋体"/>
          <w:b/>
          <w:bCs/>
          <w:spacing w:val="86"/>
          <w:sz w:val="28"/>
          <w:szCs w:val="28"/>
          <w:rtl w:val="0"/>
          <w:lang w:val="en-US"/>
        </w:rPr>
        <w:t>:</w:t>
      </w:r>
      <w:r>
        <w:rPr>
          <w:rFonts w:ascii="宋体" w:hAnsi="宋体" w:eastAsia="宋体" w:cs="宋体"/>
          <w:b/>
          <w:bCs/>
          <w:spacing w:val="86"/>
          <w:sz w:val="22"/>
          <w:szCs w:val="22"/>
          <w:u w:val="single"/>
          <w:rtl w:val="0"/>
          <w:lang w:val="zh-TW" w:eastAsia="zh-TW"/>
        </w:rPr>
        <w:t>　</w:t>
      </w:r>
      <w:r>
        <w:rPr>
          <w:rFonts w:ascii="宋体" w:hAnsi="宋体" w:eastAsia="宋体" w:cs="宋体"/>
          <w:b/>
          <w:bCs/>
          <w:spacing w:val="86"/>
          <w:sz w:val="22"/>
          <w:szCs w:val="22"/>
          <w:u w:val="single"/>
          <w:rtl w:val="0"/>
          <w:lang w:val="en-US"/>
        </w:rPr>
        <w:t xml:space="preserve">     </w:t>
      </w:r>
      <w:r>
        <w:rPr>
          <w:rFonts w:ascii="宋体" w:hAnsi="宋体" w:eastAsia="宋体" w:cs="宋体"/>
          <w:b/>
          <w:bCs/>
          <w:spacing w:val="86"/>
          <w:sz w:val="22"/>
          <w:szCs w:val="22"/>
          <w:u w:val="single"/>
          <w:rtl w:val="0"/>
          <w:lang w:val="zh-TW" w:eastAsia="zh-TW"/>
        </w:rPr>
        <w:t>　</w:t>
      </w:r>
      <w:r>
        <w:rPr>
          <w:rFonts w:ascii="宋体" w:hAnsi="宋体" w:eastAsia="宋体" w:cs="宋体"/>
          <w:b/>
          <w:bCs/>
          <w:spacing w:val="86"/>
          <w:sz w:val="22"/>
          <w:szCs w:val="22"/>
          <w:u w:val="single"/>
          <w:rtl w:val="0"/>
          <w:lang w:val="en-US"/>
        </w:rPr>
        <w:t xml:space="preserve"> </w:t>
      </w:r>
      <w:r>
        <w:rPr>
          <w:rFonts w:hint="eastAsia" w:ascii="宋体" w:hAnsi="宋体" w:eastAsia="宋体" w:cs="宋体"/>
          <w:b/>
          <w:bCs/>
          <w:spacing w:val="86"/>
          <w:sz w:val="22"/>
          <w:szCs w:val="22"/>
          <w:u w:val="single"/>
          <w:rtl w:val="0"/>
          <w:lang w:val="en-US" w:eastAsia="zh-CN"/>
        </w:rPr>
        <w:t xml:space="preserve">  </w:t>
      </w:r>
      <w:r>
        <w:rPr>
          <w:rFonts w:ascii="宋体" w:hAnsi="宋体" w:eastAsia="宋体" w:cs="宋体"/>
          <w:b/>
          <w:bCs/>
          <w:spacing w:val="86"/>
          <w:sz w:val="22"/>
          <w:szCs w:val="22"/>
          <w:u w:val="single"/>
          <w:rtl w:val="0"/>
          <w:lang w:val="zh-TW" w:eastAsia="zh-TW"/>
        </w:rPr>
        <w:t>　</w:t>
      </w:r>
      <w:r>
        <w:rPr>
          <w:rFonts w:ascii="宋体" w:hAnsi="宋体" w:eastAsia="宋体" w:cs="宋体"/>
          <w:b/>
          <w:bCs/>
          <w:spacing w:val="86"/>
          <w:sz w:val="22"/>
          <w:szCs w:val="22"/>
          <w:u w:val="single"/>
          <w:rtl w:val="0"/>
          <w:lang w:val="en-US"/>
        </w:rPr>
        <w:t xml:space="preserve">  </w:t>
      </w:r>
      <w:r>
        <w:rPr>
          <w:rFonts w:ascii="宋体" w:hAnsi="宋体" w:eastAsia="宋体" w:cs="宋体"/>
          <w:b/>
          <w:bCs/>
          <w:spacing w:val="86"/>
          <w:sz w:val="22"/>
          <w:szCs w:val="22"/>
          <w:u w:val="single"/>
          <w:rtl w:val="0"/>
          <w:lang w:val="zh-TW" w:eastAsia="zh-TW"/>
        </w:rPr>
        <w:t>　</w:t>
      </w:r>
    </w:p>
    <w:p w14:paraId="2F01D30A">
      <w:pPr>
        <w:pStyle w:val="10"/>
        <w:framePr w:wrap="auto" w:vAnchor="margin" w:hAnchor="text" w:yAlign="inline"/>
        <w:spacing w:line="480" w:lineRule="exact"/>
        <w:ind w:firstLine="689"/>
        <w:jc w:val="center"/>
        <w:rPr>
          <w:rFonts w:ascii="宋体" w:hAnsi="宋体" w:eastAsia="宋体" w:cs="宋体"/>
          <w:b/>
          <w:bCs/>
          <w:spacing w:val="86"/>
          <w:sz w:val="28"/>
          <w:szCs w:val="28"/>
        </w:rPr>
      </w:pPr>
    </w:p>
    <w:p w14:paraId="35C354BE">
      <w:pPr>
        <w:pStyle w:val="10"/>
        <w:framePr w:wrap="auto" w:vAnchor="margin" w:hAnchor="text" w:yAlign="inline"/>
        <w:spacing w:line="480" w:lineRule="exact"/>
        <w:ind w:firstLine="1359"/>
        <w:rPr>
          <w:rFonts w:ascii="宋体" w:hAnsi="宋体" w:eastAsia="宋体" w:cs="宋体"/>
          <w:b/>
          <w:bCs/>
          <w:outline w:val="0"/>
          <w:color w:val="000000"/>
          <w:spacing w:val="85"/>
          <w:sz w:val="15"/>
          <w:szCs w:val="15"/>
          <w:u w:val="single" w:color="000000"/>
          <w:shd w:val="clear" w:color="auto" w:fill="auto"/>
        </w:rPr>
      </w:pPr>
      <w:r>
        <w:rPr>
          <w:rFonts w:ascii="宋体" w:hAnsi="宋体" w:eastAsia="宋体" w:cs="宋体"/>
          <w:b/>
          <w:bCs/>
          <w:outline w:val="0"/>
          <w:color w:val="000000"/>
          <w:spacing w:val="86"/>
          <w:sz w:val="28"/>
          <w:szCs w:val="28"/>
          <w:u w:color="000000"/>
          <w:shd w:val="clear" w:color="auto" w:fill="auto"/>
          <w:rtl w:val="0"/>
          <w:lang w:val="zh-TW" w:eastAsia="zh-TW"/>
        </w:rPr>
        <w:t>审核（</w:t>
      </w:r>
      <w:r>
        <w:rPr>
          <w:rFonts w:ascii="宋体" w:hAnsi="宋体" w:eastAsia="宋体" w:cs="宋体"/>
          <w:b/>
          <w:bCs/>
          <w:outline w:val="0"/>
          <w:color w:val="000000"/>
          <w:spacing w:val="86"/>
          <w:sz w:val="28"/>
          <w:szCs w:val="28"/>
          <w:u w:color="000000"/>
          <w:shd w:val="clear" w:color="auto" w:fill="auto"/>
          <w:rtl w:val="0"/>
          <w:lang w:val="en-US"/>
        </w:rPr>
        <w:t xml:space="preserve"> </w:t>
      </w:r>
      <w:r>
        <w:rPr>
          <w:rFonts w:ascii="宋体" w:hAnsi="宋体" w:eastAsia="宋体" w:cs="宋体"/>
          <w:b/>
          <w:bCs/>
          <w:outline w:val="0"/>
          <w:color w:val="000000"/>
          <w:spacing w:val="57"/>
          <w:sz w:val="28"/>
          <w:szCs w:val="28"/>
          <w:u w:color="000000"/>
          <w:shd w:val="clear" w:color="auto" w:fill="auto"/>
          <w:rtl w:val="0"/>
          <w:lang w:val="zh-TW" w:eastAsia="zh-TW"/>
        </w:rPr>
        <w:t xml:space="preserve">项目总监 </w:t>
      </w:r>
      <w:r>
        <w:rPr>
          <w:rFonts w:ascii="宋体" w:hAnsi="宋体" w:eastAsia="宋体" w:cs="宋体"/>
          <w:b/>
          <w:bCs/>
          <w:outline w:val="0"/>
          <w:color w:val="000000"/>
          <w:spacing w:val="86"/>
          <w:sz w:val="28"/>
          <w:szCs w:val="28"/>
          <w:u w:color="000000"/>
          <w:shd w:val="clear" w:color="auto" w:fill="auto"/>
          <w:rtl w:val="0"/>
          <w:lang w:val="zh-TW" w:eastAsia="zh-TW"/>
        </w:rPr>
        <w:t>）</w:t>
      </w:r>
      <w:r>
        <w:rPr>
          <w:rFonts w:ascii="宋体" w:hAnsi="宋体" w:eastAsia="宋体" w:cs="宋体"/>
          <w:b/>
          <w:bCs/>
          <w:outline w:val="0"/>
          <w:color w:val="000000"/>
          <w:spacing w:val="86"/>
          <w:sz w:val="28"/>
          <w:szCs w:val="28"/>
          <w:u w:color="000000"/>
          <w:shd w:val="clear" w:color="auto" w:fill="auto"/>
          <w:rtl w:val="0"/>
          <w:lang w:val="en-US"/>
        </w:rPr>
        <w:t>:</w:t>
      </w:r>
      <w:r>
        <w:rPr>
          <w:rFonts w:ascii="宋体" w:hAnsi="宋体" w:eastAsia="宋体" w:cs="宋体"/>
          <w:b/>
          <w:bCs/>
          <w:outline w:val="0"/>
          <w:color w:val="000000"/>
          <w:spacing w:val="85"/>
          <w:sz w:val="15"/>
          <w:szCs w:val="15"/>
          <w:u w:val="single" w:color="000000"/>
          <w:shd w:val="clear" w:color="auto" w:fill="auto"/>
          <w:rtl w:val="0"/>
          <w:lang w:val="zh-TW" w:eastAsia="zh-TW"/>
        </w:rPr>
        <w:t>　</w:t>
      </w:r>
      <w:r>
        <w:rPr>
          <w:rFonts w:ascii="宋体" w:hAnsi="宋体" w:eastAsia="宋体" w:cs="宋体"/>
          <w:b/>
          <w:bCs/>
          <w:outline w:val="0"/>
          <w:color w:val="000000"/>
          <w:spacing w:val="85"/>
          <w:sz w:val="15"/>
          <w:szCs w:val="15"/>
          <w:u w:val="single" w:color="auto"/>
          <w:shd w:val="clear" w:color="auto" w:fill="auto"/>
          <w:rtl w:val="0"/>
          <w:lang w:val="zh-TW" w:eastAsia="zh-TW"/>
        </w:rPr>
        <w:t>　</w:t>
      </w:r>
      <w:r>
        <w:rPr>
          <w:rFonts w:hint="eastAsia" w:ascii="宋体" w:hAnsi="宋体" w:eastAsia="宋体" w:cs="宋体"/>
          <w:b/>
          <w:bCs/>
          <w:outline w:val="0"/>
          <w:color w:val="000000"/>
          <w:spacing w:val="85"/>
          <w:sz w:val="15"/>
          <w:szCs w:val="15"/>
          <w:u w:val="single" w:color="auto"/>
          <w:shd w:val="clear" w:color="auto" w:fill="auto"/>
          <w:rtl w:val="0"/>
          <w:lang w:val="en-US" w:eastAsia="zh-CN"/>
        </w:rPr>
        <w:t xml:space="preserve">              </w:t>
      </w:r>
      <w:r>
        <w:rPr>
          <w:rFonts w:ascii="宋体" w:hAnsi="宋体" w:eastAsia="宋体" w:cs="宋体"/>
          <w:b/>
          <w:bCs/>
          <w:outline w:val="0"/>
          <w:color w:val="000000"/>
          <w:spacing w:val="85"/>
          <w:sz w:val="15"/>
          <w:szCs w:val="15"/>
          <w:u w:val="single" w:color="auto"/>
          <w:shd w:val="clear" w:color="auto" w:fill="auto"/>
          <w:rtl w:val="0"/>
          <w:lang w:val="zh-TW" w:eastAsia="zh-TW"/>
        </w:rPr>
        <w:t xml:space="preserve">　 </w:t>
      </w:r>
    </w:p>
    <w:p w14:paraId="55AC9189">
      <w:pPr>
        <w:pStyle w:val="10"/>
        <w:framePr w:wrap="auto" w:vAnchor="margin" w:hAnchor="text" w:yAlign="inline"/>
        <w:spacing w:line="480" w:lineRule="exact"/>
        <w:ind w:firstLine="240"/>
        <w:rPr>
          <w:rFonts w:ascii="宋体" w:hAnsi="宋体" w:eastAsia="宋体" w:cs="宋体"/>
          <w:b/>
          <w:bCs/>
          <w:outline w:val="0"/>
          <w:color w:val="000000"/>
          <w:spacing w:val="86"/>
          <w:sz w:val="28"/>
          <w:szCs w:val="28"/>
          <w:u w:color="000000"/>
          <w:shd w:val="clear" w:color="auto" w:fill="auto"/>
        </w:rPr>
      </w:pPr>
      <w:r>
        <w:rPr>
          <w:outline w:val="0"/>
          <w:color w:val="000000"/>
          <w:u w:val="none" w:color="000000"/>
          <w:shd w:val="clear" w:color="auto" w:fill="auto"/>
          <w:rtl w:val="0"/>
          <w:lang w:val="en-US"/>
        </w:rPr>
        <w:t xml:space="preserve"> </w:t>
      </w:r>
      <w:r>
        <w:rPr>
          <w:rFonts w:ascii="宋体" w:hAnsi="宋体" w:eastAsia="宋体" w:cs="宋体"/>
          <w:b/>
          <w:bCs/>
          <w:outline w:val="0"/>
          <w:color w:val="000000"/>
          <w:spacing w:val="86"/>
          <w:sz w:val="28"/>
          <w:szCs w:val="28"/>
          <w:u w:color="000000"/>
          <w:shd w:val="clear" w:color="auto" w:fill="auto"/>
          <w:rtl w:val="0"/>
          <w:lang w:val="en-US"/>
        </w:rPr>
        <w:t xml:space="preserve"> </w:t>
      </w:r>
    </w:p>
    <w:p w14:paraId="7123EF4F">
      <w:pPr>
        <w:pStyle w:val="10"/>
        <w:framePr w:wrap="auto" w:vAnchor="margin" w:hAnchor="text" w:yAlign="inline"/>
        <w:spacing w:line="480" w:lineRule="exact"/>
        <w:ind w:firstLine="1359"/>
        <w:rPr>
          <w:rFonts w:ascii="宋体" w:hAnsi="宋体" w:eastAsia="宋体" w:cs="宋体"/>
          <w:b/>
          <w:bCs/>
          <w:outline w:val="0"/>
          <w:color w:val="000000"/>
          <w:spacing w:val="86"/>
          <w:sz w:val="18"/>
          <w:szCs w:val="18"/>
          <w:u w:val="single" w:color="000000"/>
          <w:shd w:val="clear" w:color="auto" w:fill="auto"/>
        </w:rPr>
      </w:pPr>
      <w:r>
        <w:rPr>
          <w:rFonts w:ascii="宋体" w:hAnsi="宋体" w:eastAsia="宋体" w:cs="宋体"/>
          <w:b/>
          <w:bCs/>
          <w:outline w:val="0"/>
          <w:color w:val="000000"/>
          <w:spacing w:val="86"/>
          <w:sz w:val="28"/>
          <w:szCs w:val="28"/>
          <w:u w:color="000000"/>
          <w:shd w:val="clear" w:color="auto" w:fill="auto"/>
          <w:rtl w:val="0"/>
          <w:lang w:val="zh-TW" w:eastAsia="zh-TW"/>
        </w:rPr>
        <w:t>审核（工程管理中心）</w:t>
      </w:r>
      <w:r>
        <w:rPr>
          <w:rFonts w:ascii="宋体" w:hAnsi="宋体" w:eastAsia="宋体" w:cs="宋体"/>
          <w:b/>
          <w:bCs/>
          <w:outline w:val="0"/>
          <w:color w:val="000000"/>
          <w:spacing w:val="86"/>
          <w:sz w:val="28"/>
          <w:szCs w:val="28"/>
          <w:u w:color="000000"/>
          <w:shd w:val="clear" w:color="auto" w:fill="auto"/>
          <w:rtl w:val="0"/>
          <w:lang w:val="en-US"/>
        </w:rPr>
        <w:t>:</w:t>
      </w:r>
      <w:r>
        <w:rPr>
          <w:rFonts w:ascii="宋体" w:hAnsi="宋体" w:eastAsia="宋体" w:cs="宋体"/>
          <w:b/>
          <w:bCs/>
          <w:outline w:val="0"/>
          <w:color w:val="000000"/>
          <w:spacing w:val="86"/>
          <w:sz w:val="18"/>
          <w:szCs w:val="18"/>
          <w:u w:val="single" w:color="000000"/>
          <w:shd w:val="clear" w:color="auto" w:fill="auto"/>
          <w:rtl w:val="0"/>
          <w:lang w:val="zh-TW" w:eastAsia="zh-TW"/>
        </w:rPr>
        <w:t>　</w:t>
      </w:r>
      <w:r>
        <w:rPr>
          <w:rFonts w:hint="eastAsia" w:ascii="宋体" w:hAnsi="宋体" w:eastAsia="宋体" w:cs="宋体"/>
          <w:b/>
          <w:bCs/>
          <w:outline w:val="0"/>
          <w:color w:val="000000"/>
          <w:spacing w:val="86"/>
          <w:sz w:val="18"/>
          <w:szCs w:val="18"/>
          <w:u w:val="single" w:color="000000"/>
          <w:shd w:val="clear" w:color="auto" w:fill="auto"/>
          <w:rtl w:val="0"/>
          <w:lang w:val="en-US" w:eastAsia="zh-CN"/>
        </w:rPr>
        <w:t xml:space="preserve">          </w:t>
      </w:r>
      <w:r>
        <w:rPr>
          <w:rFonts w:ascii="宋体" w:hAnsi="宋体" w:eastAsia="宋体" w:cs="宋体"/>
          <w:b/>
          <w:bCs/>
          <w:outline w:val="0"/>
          <w:color w:val="000000"/>
          <w:spacing w:val="86"/>
          <w:sz w:val="18"/>
          <w:szCs w:val="18"/>
          <w:u w:val="single" w:color="000000"/>
          <w:shd w:val="clear" w:color="auto" w:fill="auto"/>
          <w:rtl w:val="0"/>
          <w:lang w:val="zh-TW" w:eastAsia="zh-TW"/>
        </w:rPr>
        <w:t xml:space="preserve">　　 </w:t>
      </w:r>
    </w:p>
    <w:p w14:paraId="333EAEF9">
      <w:pPr>
        <w:pStyle w:val="10"/>
        <w:framePr w:wrap="auto" w:vAnchor="margin" w:hAnchor="text" w:yAlign="inline"/>
        <w:spacing w:line="480" w:lineRule="exact"/>
        <w:ind w:firstLine="453"/>
        <w:rPr>
          <w:rFonts w:ascii="宋体" w:hAnsi="宋体" w:eastAsia="宋体" w:cs="宋体"/>
          <w:b/>
          <w:bCs/>
          <w:outline w:val="0"/>
          <w:color w:val="000000"/>
          <w:spacing w:val="86"/>
          <w:sz w:val="28"/>
          <w:szCs w:val="28"/>
          <w:u w:color="000000"/>
          <w:shd w:val="clear" w:color="auto" w:fill="auto"/>
        </w:rPr>
      </w:pPr>
    </w:p>
    <w:p w14:paraId="13FB5ECE">
      <w:pPr>
        <w:pStyle w:val="10"/>
        <w:framePr w:wrap="auto" w:vAnchor="margin" w:hAnchor="text" w:yAlign="inline"/>
        <w:spacing w:line="240" w:lineRule="auto"/>
        <w:ind w:firstLine="1359"/>
        <w:rPr>
          <w:rFonts w:ascii="宋体" w:hAnsi="宋体" w:eastAsia="宋体" w:cs="宋体"/>
          <w:b/>
          <w:bCs/>
          <w:outline w:val="0"/>
          <w:color w:val="000000"/>
          <w:spacing w:val="85"/>
          <w:sz w:val="15"/>
          <w:szCs w:val="15"/>
          <w:u w:val="single" w:color="000000"/>
          <w:shd w:val="clear" w:color="auto" w:fill="auto"/>
        </w:rPr>
      </w:pPr>
      <w:r>
        <w:rPr>
          <w:rFonts w:ascii="宋体" w:hAnsi="宋体" w:eastAsia="宋体" w:cs="宋体"/>
          <w:b/>
          <w:bCs/>
          <w:outline w:val="0"/>
          <w:color w:val="000000"/>
          <w:spacing w:val="86"/>
          <w:sz w:val="28"/>
          <w:szCs w:val="28"/>
          <w:u w:color="000000"/>
          <w:shd w:val="clear" w:color="auto" w:fill="auto"/>
          <w:rtl w:val="0"/>
          <w:lang w:val="zh-TW" w:eastAsia="zh-TW"/>
        </w:rPr>
        <w:t>审核（工管中心负责人）</w:t>
      </w:r>
      <w:r>
        <w:rPr>
          <w:rFonts w:ascii="宋体" w:hAnsi="宋体" w:eastAsia="宋体" w:cs="宋体"/>
          <w:b/>
          <w:bCs/>
          <w:outline w:val="0"/>
          <w:color w:val="000000"/>
          <w:spacing w:val="86"/>
          <w:sz w:val="28"/>
          <w:szCs w:val="28"/>
          <w:u w:color="000000"/>
          <w:shd w:val="clear" w:color="auto" w:fill="auto"/>
          <w:rtl w:val="0"/>
          <w:lang w:val="en-US"/>
        </w:rPr>
        <w:t>:</w:t>
      </w:r>
      <w:r>
        <w:rPr>
          <w:rFonts w:ascii="宋体" w:hAnsi="宋体" w:eastAsia="宋体" w:cs="宋体"/>
          <w:b/>
          <w:bCs/>
          <w:outline w:val="0"/>
          <w:color w:val="000000"/>
          <w:spacing w:val="85"/>
          <w:sz w:val="15"/>
          <w:szCs w:val="15"/>
          <w:u w:val="single" w:color="000000"/>
          <w:shd w:val="clear" w:color="auto" w:fill="auto"/>
          <w:rtl w:val="0"/>
          <w:lang w:val="zh-TW" w:eastAsia="zh-TW"/>
        </w:rPr>
        <w:t>　　</w:t>
      </w:r>
      <w:r>
        <w:rPr>
          <w:rFonts w:hint="eastAsia" w:ascii="宋体" w:hAnsi="宋体" w:eastAsia="宋体" w:cs="宋体"/>
          <w:b/>
          <w:bCs/>
          <w:outline w:val="0"/>
          <w:color w:val="000000"/>
          <w:spacing w:val="85"/>
          <w:sz w:val="15"/>
          <w:szCs w:val="15"/>
          <w:u w:val="single" w:color="000000"/>
          <w:shd w:val="clear" w:color="auto" w:fill="auto"/>
          <w:rtl w:val="0"/>
          <w:lang w:val="en-US" w:eastAsia="zh-CN"/>
        </w:rPr>
        <w:t xml:space="preserve">          </w:t>
      </w:r>
      <w:r>
        <w:rPr>
          <w:rFonts w:ascii="宋体" w:hAnsi="宋体" w:eastAsia="宋体" w:cs="宋体"/>
          <w:b/>
          <w:bCs/>
          <w:outline w:val="0"/>
          <w:color w:val="000000"/>
          <w:spacing w:val="85"/>
          <w:sz w:val="15"/>
          <w:szCs w:val="15"/>
          <w:u w:val="single" w:color="000000"/>
          <w:shd w:val="clear" w:color="auto" w:fill="auto"/>
          <w:rtl w:val="0"/>
          <w:lang w:val="zh-TW" w:eastAsia="zh-TW"/>
        </w:rPr>
        <w:t>　</w:t>
      </w:r>
      <w:r>
        <w:rPr>
          <w:rFonts w:ascii="宋体" w:hAnsi="宋体" w:eastAsia="宋体" w:cs="宋体"/>
          <w:b/>
          <w:bCs/>
          <w:outline w:val="0"/>
          <w:color w:val="000000"/>
          <w:spacing w:val="85"/>
          <w:sz w:val="15"/>
          <w:szCs w:val="15"/>
          <w:u w:val="single" w:color="000000"/>
          <w:shd w:val="clear" w:color="auto" w:fill="auto"/>
          <w:rtl w:val="0"/>
          <w:lang w:val="en-US"/>
        </w:rPr>
        <w:t xml:space="preserve"> </w:t>
      </w:r>
    </w:p>
    <w:p w14:paraId="7FC5A5A7">
      <w:pPr>
        <w:pStyle w:val="10"/>
        <w:framePr w:wrap="auto" w:vAnchor="margin" w:hAnchor="text" w:yAlign="inline"/>
        <w:spacing w:line="480" w:lineRule="exact"/>
        <w:ind w:firstLine="453"/>
        <w:rPr>
          <w:rFonts w:ascii="宋体" w:hAnsi="宋体" w:eastAsia="宋体" w:cs="宋体"/>
          <w:b/>
          <w:bCs/>
          <w:spacing w:val="86"/>
          <w:sz w:val="28"/>
          <w:szCs w:val="28"/>
        </w:rPr>
      </w:pPr>
      <w:r>
        <w:rPr>
          <w:rFonts w:ascii="宋体" w:hAnsi="宋体" w:eastAsia="宋体" w:cs="宋体"/>
          <w:b/>
          <w:bCs/>
          <w:spacing w:val="86"/>
          <w:sz w:val="28"/>
          <w:szCs w:val="28"/>
          <w:rtl w:val="0"/>
          <w:lang w:val="zh-TW" w:eastAsia="zh-TW"/>
        </w:rPr>
        <w:t xml:space="preserve">　   </w:t>
      </w:r>
      <w:r>
        <w:rPr>
          <w:rFonts w:ascii="宋体" w:hAnsi="宋体" w:eastAsia="宋体" w:cs="宋体"/>
          <w:b/>
          <w:bCs/>
          <w:spacing w:val="86"/>
          <w:sz w:val="28"/>
          <w:szCs w:val="28"/>
          <w:rtl w:val="0"/>
          <w:lang w:val="en-US"/>
        </w:rPr>
        <w:t xml:space="preserve">        </w:t>
      </w:r>
    </w:p>
    <w:p w14:paraId="1213BA71">
      <w:pPr>
        <w:pStyle w:val="10"/>
        <w:framePr w:wrap="auto" w:vAnchor="margin" w:hAnchor="text" w:yAlign="inline"/>
        <w:spacing w:line="480" w:lineRule="exact"/>
        <w:ind w:firstLine="453"/>
        <w:rPr>
          <w:rFonts w:ascii="宋体" w:hAnsi="宋体" w:eastAsia="宋体" w:cs="宋体"/>
          <w:b/>
          <w:bCs/>
          <w:spacing w:val="86"/>
          <w:sz w:val="28"/>
          <w:szCs w:val="28"/>
        </w:rPr>
      </w:pPr>
    </w:p>
    <w:p w14:paraId="734D42D0">
      <w:pPr>
        <w:pStyle w:val="10"/>
        <w:framePr w:wrap="auto" w:vAnchor="margin" w:hAnchor="text" w:yAlign="inline"/>
        <w:spacing w:line="880" w:lineRule="exact"/>
        <w:ind w:left="2719" w:hanging="2719"/>
        <w:jc w:val="center"/>
        <w:rPr>
          <w:rFonts w:ascii="宋体" w:hAnsi="宋体" w:eastAsia="宋体" w:cs="宋体"/>
          <w:b/>
          <w:bCs/>
          <w:spacing w:val="86"/>
          <w:sz w:val="28"/>
          <w:szCs w:val="28"/>
        </w:rPr>
      </w:pPr>
    </w:p>
    <w:p w14:paraId="5DD8661F">
      <w:pPr>
        <w:pStyle w:val="10"/>
        <w:framePr w:wrap="auto" w:vAnchor="margin" w:hAnchor="text" w:yAlign="inline"/>
        <w:spacing w:line="880" w:lineRule="exact"/>
        <w:jc w:val="center"/>
        <w:sectPr>
          <w:headerReference r:id="rId5" w:type="default"/>
          <w:footerReference r:id="rId6" w:type="default"/>
          <w:pgSz w:w="11900" w:h="16840"/>
          <w:pgMar w:top="720" w:right="720" w:bottom="720" w:left="720" w:header="850" w:footer="680" w:gutter="0"/>
          <w:cols w:space="720" w:num="1"/>
        </w:sectPr>
      </w:pPr>
      <w:r>
        <w:rPr>
          <w:rFonts w:ascii="宋体" w:hAnsi="宋体" w:eastAsia="宋体" w:cs="宋体"/>
          <w:b/>
          <w:bCs/>
          <w:sz w:val="32"/>
          <w:szCs w:val="32"/>
          <w:rtl w:val="0"/>
          <w:lang w:val="en-US"/>
        </w:rPr>
        <w:t>202</w:t>
      </w:r>
      <w:r>
        <w:rPr>
          <w:rFonts w:hint="eastAsia" w:ascii="宋体" w:hAnsi="宋体" w:eastAsia="宋体" w:cs="宋体"/>
          <w:b/>
          <w:bCs/>
          <w:sz w:val="32"/>
          <w:szCs w:val="32"/>
          <w:rtl w:val="0"/>
          <w:lang w:val="en-US" w:eastAsia="zh-CN"/>
        </w:rPr>
        <w:t>6</w:t>
      </w:r>
      <w:r>
        <w:rPr>
          <w:rFonts w:ascii="黑体" w:hAnsi="黑体" w:eastAsia="黑体" w:cs="黑体"/>
          <w:b/>
          <w:bCs/>
          <w:sz w:val="32"/>
          <w:szCs w:val="32"/>
          <w:rtl w:val="0"/>
          <w:lang w:val="zh-TW" w:eastAsia="zh-TW"/>
        </w:rPr>
        <w:t>年</w:t>
      </w:r>
      <w:r>
        <w:rPr>
          <w:rFonts w:hint="eastAsia" w:ascii="宋体" w:hAnsi="宋体" w:eastAsia="宋体" w:cs="宋体"/>
          <w:b/>
          <w:bCs/>
          <w:sz w:val="32"/>
          <w:szCs w:val="32"/>
          <w:rtl w:val="0"/>
          <w:lang w:val="en-US" w:eastAsia="zh-CN"/>
        </w:rPr>
        <w:t>9</w:t>
      </w:r>
      <w:r>
        <w:rPr>
          <w:rFonts w:ascii="黑体" w:hAnsi="黑体" w:eastAsia="黑体" w:cs="黑体"/>
          <w:b/>
          <w:bCs/>
          <w:sz w:val="32"/>
          <w:szCs w:val="32"/>
          <w:rtl w:val="0"/>
          <w:lang w:val="zh-TW" w:eastAsia="zh-TW"/>
        </w:rPr>
        <w:t>月</w:t>
      </w:r>
      <w:r>
        <w:rPr>
          <w:rFonts w:ascii="宋体" w:hAnsi="宋体" w:eastAsia="宋体" w:cs="宋体"/>
          <w:b/>
          <w:bCs/>
          <w:sz w:val="32"/>
          <w:szCs w:val="32"/>
          <w:rtl w:val="0"/>
          <w:lang w:val="en-US"/>
        </w:rPr>
        <w:t>1</w:t>
      </w:r>
      <w:r>
        <w:rPr>
          <w:rFonts w:hint="eastAsia" w:ascii="宋体" w:hAnsi="宋体" w:eastAsia="宋体" w:cs="宋体"/>
          <w:b/>
          <w:bCs/>
          <w:sz w:val="32"/>
          <w:szCs w:val="32"/>
          <w:rtl w:val="0"/>
          <w:lang w:val="en-US" w:eastAsia="zh-CN"/>
        </w:rPr>
        <w:t>0</w:t>
      </w:r>
      <w:r>
        <w:rPr>
          <w:rFonts w:ascii="黑体" w:hAnsi="黑体" w:eastAsia="黑体" w:cs="黑体"/>
          <w:b/>
          <w:bCs/>
          <w:sz w:val="32"/>
          <w:szCs w:val="32"/>
          <w:rtl w:val="0"/>
          <w:lang w:val="zh-TW" w:eastAsia="zh-TW"/>
        </w:rPr>
        <w:t>日</w:t>
      </w:r>
    </w:p>
    <w:p w14:paraId="1B5EC392">
      <w:pPr>
        <w:pStyle w:val="10"/>
        <w:framePr w:wrap="auto" w:vAnchor="margin" w:hAnchor="text" w:yAlign="inline"/>
        <w:spacing w:before="0" w:after="0" w:line="240" w:lineRule="auto"/>
        <w:jc w:val="center"/>
        <w:rPr>
          <w:rFonts w:ascii="宋体" w:hAnsi="宋体" w:eastAsia="宋体" w:cs="宋体"/>
          <w:sz w:val="44"/>
          <w:szCs w:val="44"/>
        </w:rPr>
      </w:pPr>
    </w:p>
    <w:p w14:paraId="0DB1ACB0">
      <w:pPr>
        <w:pStyle w:val="10"/>
        <w:framePr w:wrap="auto" w:vAnchor="margin" w:hAnchor="text" w:yAlign="inline"/>
        <w:spacing w:before="0" w:after="0" w:line="240" w:lineRule="auto"/>
        <w:jc w:val="center"/>
        <w:rPr>
          <w:sz w:val="44"/>
          <w:szCs w:val="44"/>
          <w:lang w:val="zh-TW" w:eastAsia="zh-TW"/>
        </w:rPr>
      </w:pPr>
      <w:r>
        <w:rPr>
          <w:rFonts w:ascii="宋体" w:hAnsi="宋体" w:eastAsia="宋体" w:cs="宋体"/>
          <w:sz w:val="44"/>
          <w:szCs w:val="44"/>
          <w:rtl w:val="0"/>
          <w:lang w:val="zh-TW" w:eastAsia="zh-TW"/>
        </w:rPr>
        <w:t>目录</w:t>
      </w:r>
    </w:p>
    <w:p w14:paraId="79E449A8">
      <w:pPr>
        <w:pStyle w:val="3"/>
        <w:framePr w:wrap="auto" w:vAnchor="margin" w:hAnchor="text" w:yAlign="inline"/>
        <w:shd w:val="clear" w:color="auto" w:fill="auto"/>
        <w:rPr>
          <w:rFonts w:hint="eastAsia" w:ascii="Arial Unicode MS" w:hAnsi="Arial Unicode MS" w:eastAsia="Arial Unicode MS" w:cs="Arial Unicode MS"/>
          <w:b w:val="0"/>
          <w:bCs w:val="0"/>
          <w:i w:val="0"/>
          <w:iCs w:val="0"/>
          <w:rtl w:val="0"/>
        </w:rPr>
      </w:pPr>
      <w:r>
        <w:rPr>
          <w:rFonts w:hint="eastAsia" w:ascii="Arial Unicode MS" w:hAnsi="Arial Unicode MS" w:eastAsia="Arial Unicode MS" w:cs="Arial Unicode MS"/>
          <w:b w:val="0"/>
          <w:bCs w:val="0"/>
          <w:i w:val="0"/>
          <w:iCs w:val="0"/>
          <w:rtl w:val="0"/>
          <w:lang w:val="en-US" w:eastAsia="zh-CN"/>
        </w:rPr>
        <w:t>一、项目概况........................................................2</w:t>
      </w:r>
      <w:r>
        <w:rPr>
          <w:rFonts w:hint="eastAsia" w:ascii="Arial Unicode MS" w:hAnsi="Arial Unicode MS" w:eastAsia="Arial Unicode MS" w:cs="Arial Unicode MS"/>
          <w:b w:val="0"/>
          <w:bCs w:val="0"/>
          <w:i w:val="0"/>
          <w:iCs w:val="0"/>
          <w:rtl w:val="0"/>
        </w:rPr>
        <w:fldChar w:fldCharType="begin"/>
      </w:r>
      <w:r>
        <w:rPr>
          <w:rFonts w:hint="eastAsia" w:ascii="Arial Unicode MS" w:hAnsi="Arial Unicode MS" w:eastAsia="Arial Unicode MS" w:cs="Arial Unicode MS"/>
          <w:b w:val="0"/>
          <w:bCs w:val="0"/>
          <w:i w:val="0"/>
          <w:iCs w:val="0"/>
          <w:rtl w:val="0"/>
        </w:rPr>
        <w:instrText xml:space="preserve"> TOC \t "标题 1, 1"</w:instrText>
      </w:r>
      <w:r>
        <w:rPr>
          <w:rFonts w:hint="eastAsia" w:ascii="Arial Unicode MS" w:hAnsi="Arial Unicode MS" w:eastAsia="Arial Unicode MS" w:cs="Arial Unicode MS"/>
          <w:b w:val="0"/>
          <w:bCs w:val="0"/>
          <w:i w:val="0"/>
          <w:iCs w:val="0"/>
          <w:rtl w:val="0"/>
        </w:rPr>
        <w:fldChar w:fldCharType="separate"/>
      </w:r>
    </w:p>
    <w:p w14:paraId="61032BDE">
      <w:pPr>
        <w:pStyle w:val="3"/>
        <w:framePr w:wrap="auto" w:vAnchor="margin" w:hAnchor="text" w:yAlign="inline"/>
        <w:shd w:val="clear" w:color="auto" w:fill="auto"/>
        <w:rPr>
          <w:rFonts w:hint="eastAsia" w:ascii="Arial Unicode MS" w:hAnsi="Arial Unicode MS" w:eastAsia="Arial Unicode MS" w:cs="Arial Unicode MS"/>
          <w:b w:val="0"/>
          <w:bCs w:val="0"/>
          <w:i w:val="0"/>
          <w:iCs w:val="0"/>
          <w:rtl w:val="0"/>
        </w:rPr>
      </w:pPr>
      <w:r>
        <w:rPr>
          <w:rFonts w:hint="eastAsia" w:ascii="Arial Unicode MS" w:hAnsi="Arial Unicode MS" w:eastAsia="Arial Unicode MS" w:cs="Arial Unicode MS"/>
          <w:b w:val="0"/>
          <w:bCs w:val="0"/>
          <w:i w:val="0"/>
          <w:iCs w:val="0"/>
          <w:rtl w:val="0"/>
        </w:rPr>
        <w:t>二、承包范围及工作内容</w:t>
      </w:r>
      <w:r>
        <w:rPr>
          <w:rFonts w:hint="eastAsia" w:ascii="Arial Unicode MS" w:hAnsi="Arial Unicode MS" w:eastAsia="Arial Unicode MS" w:cs="Arial Unicode MS"/>
          <w:b w:val="0"/>
          <w:bCs w:val="0"/>
          <w:i w:val="0"/>
          <w:iCs w:val="0"/>
          <w:rtl w:val="0"/>
        </w:rPr>
        <w:tab/>
      </w:r>
      <w:r>
        <w:rPr>
          <w:rFonts w:hint="eastAsia" w:ascii="Arial Unicode MS" w:hAnsi="Arial Unicode MS" w:eastAsia="Arial Unicode MS" w:cs="Arial Unicode MS"/>
          <w:b w:val="0"/>
          <w:bCs w:val="0"/>
          <w:i w:val="0"/>
          <w:iCs w:val="0"/>
          <w:rtl w:val="0"/>
        </w:rPr>
        <w:fldChar w:fldCharType="begin"/>
      </w:r>
      <w:r>
        <w:rPr>
          <w:rFonts w:hint="eastAsia" w:ascii="Arial Unicode MS" w:hAnsi="Arial Unicode MS" w:eastAsia="Arial Unicode MS" w:cs="Arial Unicode MS"/>
          <w:b w:val="0"/>
          <w:bCs w:val="0"/>
          <w:i w:val="0"/>
          <w:iCs w:val="0"/>
          <w:rtl w:val="0"/>
        </w:rPr>
        <w:instrText xml:space="preserve"> PAGEREF _Toc \h </w:instrText>
      </w:r>
      <w:r>
        <w:rPr>
          <w:rFonts w:hint="eastAsia" w:ascii="Arial Unicode MS" w:hAnsi="Arial Unicode MS" w:eastAsia="Arial Unicode MS" w:cs="Arial Unicode MS"/>
          <w:b w:val="0"/>
          <w:bCs w:val="0"/>
          <w:i w:val="0"/>
          <w:iCs w:val="0"/>
          <w:rtl w:val="0"/>
        </w:rPr>
        <w:fldChar w:fldCharType="separate"/>
      </w:r>
      <w:r>
        <w:rPr>
          <w:rFonts w:hint="eastAsia" w:ascii="Arial Unicode MS" w:hAnsi="Arial Unicode MS" w:eastAsia="Arial Unicode MS" w:cs="Arial Unicode MS"/>
          <w:b w:val="0"/>
          <w:bCs w:val="0"/>
          <w:i w:val="0"/>
          <w:iCs w:val="0"/>
          <w:rtl w:val="0"/>
        </w:rPr>
        <w:t>2</w:t>
      </w:r>
      <w:r>
        <w:rPr>
          <w:rFonts w:hint="eastAsia" w:ascii="Arial Unicode MS" w:hAnsi="Arial Unicode MS" w:eastAsia="Arial Unicode MS" w:cs="Arial Unicode MS"/>
          <w:b w:val="0"/>
          <w:bCs w:val="0"/>
          <w:i w:val="0"/>
          <w:iCs w:val="0"/>
          <w:rtl w:val="0"/>
        </w:rPr>
        <w:fldChar w:fldCharType="end"/>
      </w:r>
    </w:p>
    <w:p w14:paraId="2E05B807">
      <w:pPr>
        <w:pStyle w:val="3"/>
        <w:framePr w:wrap="auto" w:vAnchor="margin" w:hAnchor="text" w:yAlign="inline"/>
        <w:shd w:val="clear" w:color="auto" w:fill="auto"/>
        <w:rPr>
          <w:rFonts w:hint="eastAsia" w:ascii="Arial Unicode MS" w:hAnsi="Arial Unicode MS" w:eastAsia="Arial Unicode MS" w:cs="Arial Unicode MS"/>
          <w:b w:val="0"/>
          <w:bCs w:val="0"/>
          <w:i w:val="0"/>
          <w:iCs w:val="0"/>
          <w:rtl w:val="0"/>
          <w:lang w:eastAsia="zh-CN"/>
        </w:rPr>
      </w:pPr>
      <w:r>
        <w:rPr>
          <w:rFonts w:hint="eastAsia" w:ascii="Arial Unicode MS" w:hAnsi="Arial Unicode MS" w:eastAsia="Arial Unicode MS" w:cs="Arial Unicode MS"/>
          <w:b w:val="0"/>
          <w:bCs w:val="0"/>
          <w:i w:val="0"/>
          <w:iCs w:val="0"/>
          <w:rtl w:val="0"/>
        </w:rPr>
        <w:t>三、工期要求</w:t>
      </w:r>
      <w:r>
        <w:rPr>
          <w:rFonts w:hint="eastAsia" w:ascii="Arial Unicode MS" w:hAnsi="Arial Unicode MS" w:eastAsia="Arial Unicode MS" w:cs="Arial Unicode MS"/>
          <w:b w:val="0"/>
          <w:bCs w:val="0"/>
          <w:i w:val="0"/>
          <w:iCs w:val="0"/>
          <w:rtl w:val="0"/>
        </w:rPr>
        <w:tab/>
      </w:r>
      <w:r>
        <w:rPr>
          <w:rFonts w:hint="eastAsia" w:ascii="Arial Unicode MS" w:hAnsi="Arial Unicode MS" w:eastAsia="Arial Unicode MS" w:cs="Arial Unicode MS"/>
          <w:b w:val="0"/>
          <w:bCs w:val="0"/>
          <w:i w:val="0"/>
          <w:iCs w:val="0"/>
          <w:rtl w:val="0"/>
          <w:lang w:val="en-US" w:eastAsia="zh-CN"/>
        </w:rPr>
        <w:t>3</w:t>
      </w:r>
    </w:p>
    <w:p w14:paraId="3CE98DF0">
      <w:pPr>
        <w:pStyle w:val="3"/>
        <w:framePr w:wrap="auto" w:vAnchor="margin" w:hAnchor="text" w:yAlign="inline"/>
        <w:shd w:val="clear" w:color="auto" w:fill="auto"/>
        <w:rPr>
          <w:rFonts w:hint="eastAsia" w:ascii="Arial Unicode MS" w:hAnsi="Arial Unicode MS" w:eastAsia="Arial Unicode MS" w:cs="Arial Unicode MS"/>
          <w:b w:val="0"/>
          <w:bCs w:val="0"/>
          <w:i w:val="0"/>
          <w:iCs w:val="0"/>
          <w:rtl w:val="0"/>
          <w:lang w:eastAsia="zh-CN"/>
        </w:rPr>
      </w:pPr>
      <w:r>
        <w:rPr>
          <w:rFonts w:hint="eastAsia" w:ascii="Arial Unicode MS" w:hAnsi="Arial Unicode MS" w:eastAsia="Arial Unicode MS" w:cs="Arial Unicode MS"/>
          <w:b w:val="0"/>
          <w:bCs w:val="0"/>
          <w:i w:val="0"/>
          <w:iCs w:val="0"/>
          <w:rtl w:val="0"/>
        </w:rPr>
        <w:t>四、安全文明施工</w:t>
      </w:r>
      <w:r>
        <w:rPr>
          <w:rFonts w:hint="eastAsia" w:ascii="Arial Unicode MS" w:hAnsi="Arial Unicode MS" w:eastAsia="Arial Unicode MS" w:cs="Arial Unicode MS"/>
          <w:b w:val="0"/>
          <w:bCs w:val="0"/>
          <w:i w:val="0"/>
          <w:iCs w:val="0"/>
          <w:rtl w:val="0"/>
        </w:rPr>
        <w:tab/>
      </w:r>
      <w:r>
        <w:rPr>
          <w:rFonts w:hint="eastAsia" w:ascii="Arial Unicode MS" w:hAnsi="Arial Unicode MS" w:eastAsia="Arial Unicode MS" w:cs="Arial Unicode MS"/>
          <w:b w:val="0"/>
          <w:bCs w:val="0"/>
          <w:i w:val="0"/>
          <w:iCs w:val="0"/>
          <w:rtl w:val="0"/>
          <w:lang w:val="en-US" w:eastAsia="zh-CN"/>
        </w:rPr>
        <w:t>4</w:t>
      </w:r>
    </w:p>
    <w:p w14:paraId="182C4211">
      <w:pPr>
        <w:pStyle w:val="3"/>
        <w:framePr w:wrap="auto" w:vAnchor="margin" w:hAnchor="text" w:yAlign="inline"/>
        <w:shd w:val="clear" w:color="auto" w:fill="auto"/>
        <w:rPr>
          <w:rFonts w:hint="eastAsia" w:ascii="Arial Unicode MS" w:hAnsi="Arial Unicode MS" w:eastAsia="Arial Unicode MS" w:cs="Arial Unicode MS"/>
          <w:b w:val="0"/>
          <w:bCs w:val="0"/>
          <w:i w:val="0"/>
          <w:iCs w:val="0"/>
          <w:rtl w:val="0"/>
          <w:lang w:val="en-US" w:eastAsia="zh-CN"/>
        </w:rPr>
      </w:pPr>
      <w:r>
        <w:rPr>
          <w:rFonts w:hint="eastAsia" w:ascii="Arial Unicode MS" w:hAnsi="Arial Unicode MS" w:eastAsia="Arial Unicode MS" w:cs="Arial Unicode MS"/>
          <w:b w:val="0"/>
          <w:bCs w:val="0"/>
          <w:i w:val="0"/>
          <w:iCs w:val="0"/>
          <w:rtl w:val="0"/>
        </w:rPr>
        <w:t>五、</w:t>
      </w:r>
      <w:r>
        <w:rPr>
          <w:rFonts w:hint="eastAsia" w:ascii="宋体" w:hAnsi="宋体" w:eastAsia="宋体" w:cs="宋体"/>
          <w:rtl w:val="0"/>
          <w:lang w:val="zh-TW" w:eastAsia="zh-TW"/>
        </w:rPr>
        <w:t>施工道路、施工用水、用电要求、临时生活区和施工围挡的布置</w:t>
      </w:r>
      <w:r>
        <w:rPr>
          <w:rFonts w:hint="eastAsia" w:ascii="Arial Unicode MS" w:hAnsi="Arial Unicode MS" w:eastAsia="Arial Unicode MS" w:cs="Arial Unicode MS"/>
          <w:b w:val="0"/>
          <w:bCs w:val="0"/>
          <w:i w:val="0"/>
          <w:iCs w:val="0"/>
          <w:rtl w:val="0"/>
        </w:rPr>
        <w:tab/>
      </w:r>
      <w:r>
        <w:rPr>
          <w:rFonts w:hint="eastAsia" w:ascii="Arial Unicode MS" w:hAnsi="Arial Unicode MS" w:eastAsia="Arial Unicode MS" w:cs="Arial Unicode MS"/>
          <w:b w:val="0"/>
          <w:bCs w:val="0"/>
          <w:i w:val="0"/>
          <w:iCs w:val="0"/>
          <w:rtl w:val="0"/>
          <w:lang w:val="en-US" w:eastAsia="zh-CN"/>
        </w:rPr>
        <w:t>5</w:t>
      </w:r>
    </w:p>
    <w:p w14:paraId="1B58ADD9">
      <w:pPr>
        <w:pStyle w:val="3"/>
        <w:framePr w:wrap="auto" w:vAnchor="margin" w:hAnchor="text" w:yAlign="inline"/>
        <w:shd w:val="clear" w:color="auto" w:fill="auto"/>
        <w:rPr>
          <w:rFonts w:hint="eastAsia" w:ascii="Arial Unicode MS" w:hAnsi="Arial Unicode MS" w:eastAsia="Arial Unicode MS" w:cs="Arial Unicode MS"/>
          <w:b w:val="0"/>
          <w:bCs w:val="0"/>
          <w:i w:val="0"/>
          <w:iCs w:val="0"/>
          <w:rtl w:val="0"/>
          <w:lang w:val="en-US" w:eastAsia="zh-CN"/>
        </w:rPr>
      </w:pPr>
      <w:r>
        <w:rPr>
          <w:rFonts w:hint="eastAsia" w:ascii="Arial Unicode MS" w:hAnsi="Arial Unicode MS" w:eastAsia="Arial Unicode MS" w:cs="Arial Unicode MS"/>
          <w:b w:val="0"/>
          <w:bCs w:val="0"/>
          <w:i w:val="0"/>
          <w:iCs w:val="0"/>
          <w:rtl w:val="0"/>
        </w:rPr>
        <w:fldChar w:fldCharType="end"/>
      </w:r>
      <w:r>
        <w:rPr>
          <w:rFonts w:hint="eastAsia" w:ascii="Arial Unicode MS" w:hAnsi="Arial Unicode MS" w:eastAsia="Arial Unicode MS" w:cs="Arial Unicode MS"/>
          <w:b w:val="0"/>
          <w:bCs w:val="0"/>
          <w:i w:val="0"/>
          <w:iCs w:val="0"/>
          <w:rtl w:val="0"/>
        </w:rPr>
        <w:t>五、工程保修</w:t>
      </w:r>
      <w:r>
        <w:rPr>
          <w:rFonts w:hint="eastAsia" w:ascii="Arial Unicode MS" w:hAnsi="Arial Unicode MS" w:eastAsia="Arial Unicode MS" w:cs="Arial Unicode MS"/>
          <w:b w:val="0"/>
          <w:bCs w:val="0"/>
          <w:i w:val="0"/>
          <w:iCs w:val="0"/>
          <w:rtl w:val="0"/>
        </w:rPr>
        <w:tab/>
      </w:r>
      <w:r>
        <w:rPr>
          <w:rFonts w:hint="eastAsia" w:ascii="Arial Unicode MS" w:hAnsi="Arial Unicode MS" w:eastAsia="Arial Unicode MS" w:cs="Arial Unicode MS"/>
          <w:b w:val="0"/>
          <w:bCs w:val="0"/>
          <w:i w:val="0"/>
          <w:iCs w:val="0"/>
          <w:rtl w:val="0"/>
          <w:lang w:val="en-US" w:eastAsia="zh-CN"/>
        </w:rPr>
        <w:t>6</w:t>
      </w:r>
    </w:p>
    <w:p w14:paraId="23C2D0D1">
      <w:pPr>
        <w:pStyle w:val="3"/>
        <w:framePr w:wrap="auto" w:vAnchor="margin" w:hAnchor="text" w:yAlign="inline"/>
        <w:shd w:val="clear" w:color="auto" w:fill="auto"/>
      </w:pPr>
    </w:p>
    <w:p w14:paraId="56D0F342">
      <w:pPr>
        <w:pStyle w:val="10"/>
        <w:framePr w:wrap="auto" w:vAnchor="margin" w:hAnchor="text" w:yAlign="inline"/>
        <w:widowControl/>
        <w:spacing w:line="560" w:lineRule="exact"/>
        <w:jc w:val="left"/>
      </w:pPr>
      <w:r>
        <w:rPr>
          <w:rFonts w:ascii="宋体" w:hAnsi="宋体" w:eastAsia="宋体" w:cs="宋体"/>
          <w:b/>
          <w:bCs/>
          <w:outline w:val="0"/>
          <w:color w:val="000000"/>
          <w:kern w:val="0"/>
          <w:sz w:val="28"/>
          <w:szCs w:val="28"/>
          <w:u w:color="000000"/>
        </w:rPr>
        <w:br w:type="page"/>
      </w:r>
      <w:bookmarkStart w:id="4" w:name="_GoBack"/>
      <w:bookmarkEnd w:id="4"/>
    </w:p>
    <w:p w14:paraId="0DF740E1">
      <w:pPr>
        <w:pStyle w:val="10"/>
        <w:framePr w:wrap="auto" w:vAnchor="margin" w:hAnchor="text" w:yAlign="inline"/>
        <w:widowControl/>
        <w:shd w:val="clear" w:color="auto" w:fill="auto"/>
        <w:spacing w:line="560" w:lineRule="exact"/>
        <w:jc w:val="left"/>
        <w:rPr>
          <w:rFonts w:ascii="宋体" w:hAnsi="宋体" w:eastAsia="宋体" w:cs="宋体"/>
          <w:b w:val="0"/>
          <w:bCs w:val="0"/>
          <w:i w:val="0"/>
          <w:iCs w:val="0"/>
          <w:caps w:val="0"/>
          <w:smallCaps w:val="0"/>
          <w:strike w:val="0"/>
          <w:dstrike w:val="0"/>
          <w:outline w:val="0"/>
          <w:emboss w:val="0"/>
          <w:imprint w:val="0"/>
          <w:vanish w:val="0"/>
          <w:kern w:val="44"/>
          <w:sz w:val="30"/>
          <w:szCs w:val="30"/>
          <w:rtl w:val="0"/>
          <w:lang w:val="zh-TW" w:eastAsia="zh-TW"/>
        </w:rPr>
      </w:pPr>
      <w:r>
        <w:rPr>
          <w:rFonts w:ascii="宋体" w:hAnsi="宋体" w:eastAsia="宋体" w:cs="宋体"/>
          <w:b w:val="0"/>
          <w:bCs w:val="0"/>
          <w:i w:val="0"/>
          <w:iCs w:val="0"/>
          <w:caps w:val="0"/>
          <w:smallCaps w:val="0"/>
          <w:strike w:val="0"/>
          <w:dstrike w:val="0"/>
          <w:outline w:val="0"/>
          <w:emboss w:val="0"/>
          <w:imprint w:val="0"/>
          <w:vanish w:val="0"/>
          <w:kern w:val="44"/>
          <w:sz w:val="30"/>
          <w:szCs w:val="30"/>
          <w:rtl w:val="0"/>
          <w:lang w:val="zh-TW" w:eastAsia="zh-TW"/>
        </w:rPr>
        <w:t>一、项目概况</w:t>
      </w:r>
    </w:p>
    <w:p w14:paraId="1D7C565A">
      <w:pPr>
        <w:pStyle w:val="10"/>
        <w:framePr w:wrap="auto" w:vAnchor="margin" w:hAnchor="text" w:yAlign="inline"/>
        <w:spacing w:line="560" w:lineRule="exact"/>
        <w:ind w:firstLine="480"/>
        <w:jc w:val="left"/>
        <w:rPr>
          <w:rFonts w:hint="eastAsia"/>
          <w:spacing w:val="-14"/>
          <w:sz w:val="25"/>
          <w:szCs w:val="25"/>
          <w:lang w:eastAsia="zh-CN"/>
        </w:rPr>
      </w:pPr>
      <w:r>
        <w:rPr>
          <w:rFonts w:hint="eastAsia" w:ascii="宋体" w:hAnsi="宋体" w:eastAsia="宋体" w:cs="宋体"/>
          <w:outline w:val="0"/>
          <w:color w:val="000000"/>
          <w:spacing w:val="0"/>
          <w:w w:val="100"/>
          <w:kern w:val="0"/>
          <w:position w:val="0"/>
          <w:sz w:val="24"/>
          <w:szCs w:val="24"/>
          <w:u w:val="none" w:color="000000"/>
          <w:shd w:val="clear" w:color="auto" w:fill="auto"/>
          <w:vertAlign w:val="baseline"/>
          <w:rtl w:val="0"/>
          <w:lang w:val="en-US" w:eastAsia="zh-CN"/>
        </w:rPr>
        <w:t>项目位于</w:t>
      </w:r>
      <w:r>
        <w:rPr>
          <w:rFonts w:hint="eastAsia" w:ascii="宋体" w:hAnsi="宋体" w:eastAsia="宋体" w:cs="宋体"/>
          <w:outline w:val="0"/>
          <w:color w:val="000000"/>
          <w:spacing w:val="0"/>
          <w:w w:val="100"/>
          <w:kern w:val="0"/>
          <w:position w:val="0"/>
          <w:sz w:val="24"/>
          <w:szCs w:val="24"/>
          <w:u w:val="none" w:color="000000"/>
          <w:shd w:val="clear" w:color="auto" w:fill="auto"/>
          <w:vertAlign w:val="baseline"/>
          <w:rtl w:val="0"/>
          <w:lang w:val="zh-TW" w:eastAsia="zh-TW"/>
        </w:rPr>
        <w:t>珠海市香洲区珠海大道南侧、南琴路东侧。</w:t>
      </w:r>
      <w:r>
        <w:rPr>
          <w:spacing w:val="-14"/>
          <w:sz w:val="25"/>
          <w:szCs w:val="25"/>
        </w:rPr>
        <w:t>具体详见设计图纸，设计招标位置如下所示</w:t>
      </w:r>
      <w:r>
        <w:rPr>
          <w:rFonts w:hint="eastAsia"/>
          <w:spacing w:val="-14"/>
          <w:sz w:val="25"/>
          <w:szCs w:val="25"/>
          <w:lang w:eastAsia="zh-CN"/>
        </w:rPr>
        <w:t>：</w:t>
      </w:r>
    </w:p>
    <w:p w14:paraId="5A726950">
      <w:pPr>
        <w:pStyle w:val="11"/>
        <w:framePr w:wrap="auto" w:vAnchor="margin" w:hAnchor="text" w:yAlign="inline"/>
        <w:rPr>
          <w:rFonts w:hint="eastAsia"/>
          <w:rtl w:val="0"/>
          <w:lang w:val="zh-TW" w:eastAsia="zh-CN"/>
        </w:rPr>
      </w:pPr>
      <w:r>
        <w:drawing>
          <wp:inline distT="0" distB="0" distL="114300" distR="114300">
            <wp:extent cx="5326380" cy="2189480"/>
            <wp:effectExtent l="0" t="0" r="762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stretch>
                      <a:fillRect/>
                    </a:stretch>
                  </pic:blipFill>
                  <pic:spPr>
                    <a:xfrm>
                      <a:off x="0" y="0"/>
                      <a:ext cx="5326380" cy="2189480"/>
                    </a:xfrm>
                    <a:prstGeom prst="rect">
                      <a:avLst/>
                    </a:prstGeom>
                    <a:noFill/>
                    <a:ln>
                      <a:noFill/>
                    </a:ln>
                  </pic:spPr>
                </pic:pic>
              </a:graphicData>
            </a:graphic>
          </wp:inline>
        </w:drawing>
      </w:r>
    </w:p>
    <w:p w14:paraId="22F796B7">
      <w:pPr>
        <w:pStyle w:val="10"/>
        <w:framePr w:wrap="auto" w:vAnchor="margin" w:hAnchor="text" w:yAlign="inline"/>
        <w:widowControl/>
        <w:shd w:val="clear" w:color="auto" w:fill="auto"/>
        <w:spacing w:line="560" w:lineRule="exact"/>
        <w:jc w:val="left"/>
        <w:rPr>
          <w:rFonts w:ascii="宋体" w:hAnsi="宋体" w:eastAsia="宋体" w:cs="宋体"/>
          <w:b w:val="0"/>
          <w:bCs w:val="0"/>
          <w:i w:val="0"/>
          <w:iCs w:val="0"/>
          <w:caps w:val="0"/>
          <w:smallCaps w:val="0"/>
          <w:strike w:val="0"/>
          <w:dstrike w:val="0"/>
          <w:outline w:val="0"/>
          <w:emboss w:val="0"/>
          <w:imprint w:val="0"/>
          <w:vanish w:val="0"/>
          <w:kern w:val="44"/>
          <w:sz w:val="30"/>
          <w:szCs w:val="30"/>
          <w:rtl w:val="0"/>
          <w:lang w:val="zh-TW" w:eastAsia="zh-TW"/>
        </w:rPr>
      </w:pPr>
      <w:bookmarkStart w:id="0" w:name="_Toc"/>
      <w:r>
        <w:rPr>
          <w:rFonts w:ascii="宋体" w:hAnsi="宋体" w:eastAsia="宋体" w:cs="宋体"/>
          <w:b w:val="0"/>
          <w:bCs w:val="0"/>
          <w:i w:val="0"/>
          <w:iCs w:val="0"/>
          <w:caps w:val="0"/>
          <w:smallCaps w:val="0"/>
          <w:strike w:val="0"/>
          <w:dstrike w:val="0"/>
          <w:outline w:val="0"/>
          <w:emboss w:val="0"/>
          <w:imprint w:val="0"/>
          <w:vanish w:val="0"/>
          <w:kern w:val="44"/>
          <w:sz w:val="30"/>
          <w:szCs w:val="30"/>
          <w:rtl w:val="0"/>
          <w:lang w:val="zh-TW" w:eastAsia="zh-TW"/>
        </w:rPr>
        <w:t>二、承包范围及工作内容</w:t>
      </w:r>
      <w:bookmarkEnd w:id="0"/>
    </w:p>
    <w:p w14:paraId="7112167A">
      <w:pPr>
        <w:pStyle w:val="10"/>
        <w:framePr w:wrap="auto" w:vAnchor="margin" w:hAnchor="text" w:yAlign="inline"/>
        <w:shd w:val="clear" w:color="auto" w:fill="auto"/>
        <w:spacing w:line="560" w:lineRule="exact"/>
        <w:ind w:firstLine="480"/>
        <w:jc w:val="left"/>
        <w:rPr>
          <w:sz w:val="24"/>
          <w:szCs w:val="24"/>
        </w:rPr>
      </w:pPr>
      <w:r>
        <w:rPr>
          <w:rFonts w:hint="eastAsia" w:ascii="宋体" w:hAnsi="宋体" w:eastAsia="宋体" w:cs="宋体"/>
          <w:outline w:val="0"/>
          <w:color w:val="000000"/>
          <w:spacing w:val="0"/>
          <w:w w:val="100"/>
          <w:kern w:val="0"/>
          <w:position w:val="0"/>
          <w:sz w:val="24"/>
          <w:szCs w:val="24"/>
          <w:u w:val="none" w:color="000000"/>
          <w:shd w:val="clear" w:color="auto" w:fill="auto"/>
          <w:vertAlign w:val="baseline"/>
          <w:rtl w:val="0"/>
          <w:lang w:val="en-US" w:eastAsia="zh-CN"/>
        </w:rPr>
        <w:t>1.此次工程招标工作范围及内容为：云曦山红线外人行道改造工程，包含道路提升改造工程，PC砖路面改环保砖，车道口PC砖改沥青铺设，车道口划线；包含路灯安装，安监杠安装及布线，部分拆除及修剪绿化工程。具体做法详设计图纸，其他未尽事宜以甲方指令为准，新增工程量按实结算。</w:t>
      </w:r>
    </w:p>
    <w:p w14:paraId="5AA52BB2">
      <w:pPr>
        <w:pStyle w:val="2"/>
        <w:framePr w:wrap="auto" w:vAnchor="margin" w:hAnchor="text" w:yAlign="inline"/>
        <w:spacing w:before="318" w:line="189" w:lineRule="auto"/>
        <w:ind w:left="489"/>
        <w:rPr>
          <w:sz w:val="24"/>
          <w:szCs w:val="24"/>
        </w:rPr>
      </w:pPr>
    </w:p>
    <w:p w14:paraId="796770AD">
      <w:pPr>
        <w:pStyle w:val="13"/>
        <w:keepNext w:val="0"/>
        <w:keepLines w:val="0"/>
        <w:pageBreakBefore w:val="0"/>
        <w:framePr w:wrap="auto" w:vAnchor="margin" w:hAnchor="text" w:yAlign="inline"/>
        <w:widowControl/>
        <w:numPr>
          <w:ilvl w:val="0"/>
          <w:numId w:val="0"/>
        </w:numPr>
        <w:shd w:val="clear" w:color="auto" w:fill="auto"/>
        <w:kinsoku/>
        <w:wordWrap/>
        <w:overflowPunct/>
        <w:topLinePunct w:val="0"/>
        <w:autoSpaceDE/>
        <w:autoSpaceDN/>
        <w:bidi w:val="0"/>
        <w:adjustRightInd/>
        <w:snapToGrid/>
        <w:spacing w:before="0" w:after="0"/>
        <w:ind w:leftChars="0" w:right="0" w:rightChars="0"/>
        <w:textAlignment w:val="auto"/>
        <w:rPr>
          <w:rFonts w:ascii="宋体" w:hAnsi="宋体" w:eastAsia="宋体" w:cs="宋体"/>
          <w:outline w:val="0"/>
          <w:color w:val="000000"/>
          <w:sz w:val="24"/>
          <w:szCs w:val="24"/>
          <w:u w:color="000000"/>
          <w:rtl w:val="0"/>
          <w:lang w:val="zh-TW" w:eastAsia="zh-TW"/>
        </w:rPr>
      </w:pPr>
      <w:r>
        <w:drawing>
          <wp:inline distT="0" distB="0" distL="114300" distR="114300">
            <wp:extent cx="5466715" cy="2894330"/>
            <wp:effectExtent l="0" t="0" r="635"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2"/>
                    <a:stretch>
                      <a:fillRect/>
                    </a:stretch>
                  </pic:blipFill>
                  <pic:spPr>
                    <a:xfrm>
                      <a:off x="0" y="0"/>
                      <a:ext cx="5466715" cy="2894330"/>
                    </a:xfrm>
                    <a:prstGeom prst="rect">
                      <a:avLst/>
                    </a:prstGeom>
                    <a:noFill/>
                    <a:ln>
                      <a:noFill/>
                    </a:ln>
                  </pic:spPr>
                </pic:pic>
              </a:graphicData>
            </a:graphic>
          </wp:inline>
        </w:drawing>
      </w:r>
    </w:p>
    <w:p w14:paraId="7CD3BD8E">
      <w:pPr>
        <w:pStyle w:val="12"/>
        <w:framePr w:wrap="auto" w:vAnchor="margin" w:hAnchor="text" w:yAlign="inline"/>
        <w:ind w:firstLine="0"/>
        <w:rPr>
          <w:lang w:val="zh-TW" w:eastAsia="zh-TW"/>
        </w:rPr>
      </w:pPr>
      <w:bookmarkStart w:id="1" w:name="_Toc1"/>
      <w:r>
        <w:rPr>
          <w:rFonts w:ascii="宋体" w:hAnsi="宋体" w:eastAsia="宋体" w:cs="宋体"/>
          <w:rtl w:val="0"/>
          <w:lang w:val="zh-TW" w:eastAsia="zh-TW"/>
        </w:rPr>
        <w:t>三、工期要求</w:t>
      </w:r>
      <w:bookmarkEnd w:id="1"/>
    </w:p>
    <w:p w14:paraId="0F9B9DE0">
      <w:pPr>
        <w:pStyle w:val="10"/>
        <w:framePr w:wrap="auto" w:vAnchor="margin" w:hAnchor="text" w:yAlign="inline"/>
        <w:numPr>
          <w:ilvl w:val="0"/>
          <w:numId w:val="1"/>
        </w:numPr>
        <w:bidi w:val="0"/>
        <w:ind w:right="0"/>
        <w:jc w:val="both"/>
        <w:rPr>
          <w:rtl w:val="0"/>
          <w:lang w:val="zh-TW" w:eastAsia="zh-TW"/>
        </w:rPr>
      </w:pPr>
      <w:r>
        <w:rPr>
          <w:rFonts w:ascii="宋体" w:hAnsi="宋体" w:eastAsia="宋体" w:cs="宋体"/>
          <w:rtl w:val="0"/>
          <w:lang w:val="zh-TW" w:eastAsia="zh-TW"/>
        </w:rPr>
        <w:t>总工期</w:t>
      </w:r>
    </w:p>
    <w:p w14:paraId="293E2910">
      <w:pPr>
        <w:pStyle w:val="10"/>
        <w:framePr w:wrap="auto" w:vAnchor="margin" w:hAnchor="text" w:yAlign="inline"/>
        <w:ind w:firstLine="480"/>
      </w:pPr>
      <w:r>
        <w:rPr>
          <w:rFonts w:ascii="宋体" w:hAnsi="宋体" w:eastAsia="宋体" w:cs="宋体"/>
          <w:rtl w:val="0"/>
          <w:lang w:val="zh-TW" w:eastAsia="zh-TW"/>
        </w:rPr>
        <w:t>暂定</w:t>
      </w:r>
      <w:r>
        <w:rPr>
          <w:rtl w:val="0"/>
          <w:lang w:val="en-US"/>
        </w:rPr>
        <w:t>202</w:t>
      </w:r>
      <w:r>
        <w:rPr>
          <w:rFonts w:hint="eastAsia"/>
          <w:rtl w:val="0"/>
          <w:lang w:val="en-US" w:eastAsia="zh-CN"/>
        </w:rPr>
        <w:t>6</w:t>
      </w:r>
      <w:r>
        <w:rPr>
          <w:rFonts w:ascii="宋体" w:hAnsi="宋体" w:eastAsia="宋体" w:cs="宋体"/>
          <w:rtl w:val="0"/>
          <w:lang w:val="zh-TW" w:eastAsia="zh-TW"/>
        </w:rPr>
        <w:t>年</w:t>
      </w:r>
      <w:r>
        <w:rPr>
          <w:rFonts w:hint="eastAsia" w:ascii="宋体" w:hAnsi="宋体" w:eastAsia="宋体" w:cs="宋体"/>
          <w:rtl w:val="0"/>
          <w:lang w:val="en-US" w:eastAsia="zh-CN"/>
        </w:rPr>
        <w:t>10</w:t>
      </w:r>
      <w:r>
        <w:rPr>
          <w:rFonts w:ascii="宋体" w:hAnsi="宋体" w:eastAsia="宋体" w:cs="宋体"/>
          <w:rtl w:val="0"/>
          <w:lang w:val="zh-TW" w:eastAsia="zh-TW"/>
        </w:rPr>
        <w:t>月</w:t>
      </w:r>
      <w:r>
        <w:rPr>
          <w:rFonts w:hint="eastAsia" w:ascii="宋体" w:hAnsi="宋体" w:eastAsia="宋体" w:cs="宋体"/>
          <w:rtl w:val="0"/>
          <w:lang w:val="en-US" w:eastAsia="zh-CN"/>
        </w:rPr>
        <w:t>1</w:t>
      </w:r>
      <w:r>
        <w:rPr>
          <w:rFonts w:ascii="宋体" w:hAnsi="宋体" w:eastAsia="宋体" w:cs="宋体"/>
          <w:rtl w:val="0"/>
          <w:lang w:val="zh-TW" w:eastAsia="zh-TW"/>
        </w:rPr>
        <w:t>日为开工日期为（具体开工令日期为准），竣工验收为</w:t>
      </w:r>
      <w:r>
        <w:rPr>
          <w:rtl w:val="0"/>
          <w:lang w:val="en-US"/>
        </w:rPr>
        <w:t>202</w:t>
      </w:r>
      <w:r>
        <w:rPr>
          <w:rFonts w:hint="eastAsia"/>
          <w:rtl w:val="0"/>
          <w:lang w:val="en-US" w:eastAsia="zh-CN"/>
        </w:rPr>
        <w:t>6</w:t>
      </w:r>
      <w:r>
        <w:rPr>
          <w:rFonts w:ascii="宋体" w:hAnsi="宋体" w:eastAsia="宋体" w:cs="宋体"/>
          <w:rtl w:val="0"/>
          <w:lang w:val="zh-TW" w:eastAsia="zh-TW"/>
        </w:rPr>
        <w:t>年</w:t>
      </w:r>
      <w:r>
        <w:rPr>
          <w:rFonts w:hint="eastAsia" w:eastAsia="宋体"/>
          <w:rtl w:val="0"/>
          <w:lang w:val="en-US" w:eastAsia="zh-CN"/>
        </w:rPr>
        <w:t>10</w:t>
      </w:r>
      <w:r>
        <w:rPr>
          <w:rFonts w:ascii="宋体" w:hAnsi="宋体" w:eastAsia="宋体" w:cs="宋体"/>
          <w:rtl w:val="0"/>
          <w:lang w:val="zh-TW" w:eastAsia="zh-TW"/>
        </w:rPr>
        <w:t>月</w:t>
      </w:r>
      <w:r>
        <w:rPr>
          <w:rFonts w:hint="eastAsia" w:ascii="宋体" w:hAnsi="宋体" w:eastAsia="宋体" w:cs="宋体"/>
          <w:rtl w:val="0"/>
          <w:lang w:val="en-US" w:eastAsia="zh-CN"/>
        </w:rPr>
        <w:t>25</w:t>
      </w:r>
      <w:r>
        <w:rPr>
          <w:rFonts w:ascii="宋体" w:hAnsi="宋体" w:eastAsia="宋体" w:cs="宋体"/>
          <w:rtl w:val="0"/>
          <w:lang w:val="zh-TW" w:eastAsia="zh-TW"/>
        </w:rPr>
        <w:t xml:space="preserve">日，施工总工期 </w:t>
      </w:r>
      <w:r>
        <w:rPr>
          <w:rFonts w:hint="eastAsia" w:eastAsia="宋体"/>
          <w:rtl w:val="0"/>
          <w:lang w:val="en-US" w:eastAsia="zh-CN"/>
        </w:rPr>
        <w:t>25</w:t>
      </w:r>
      <w:r>
        <w:rPr>
          <w:rFonts w:ascii="宋体" w:hAnsi="宋体" w:eastAsia="宋体" w:cs="宋体"/>
          <w:rtl w:val="0"/>
          <w:lang w:val="zh-TW" w:eastAsia="zh-TW"/>
        </w:rPr>
        <w:t>个日历天。</w:t>
      </w:r>
    </w:p>
    <w:p w14:paraId="64165250">
      <w:pPr>
        <w:pStyle w:val="10"/>
        <w:framePr w:wrap="auto" w:vAnchor="margin" w:hAnchor="text" w:yAlign="inline"/>
        <w:numPr>
          <w:ilvl w:val="0"/>
          <w:numId w:val="1"/>
        </w:numPr>
        <w:bidi w:val="0"/>
        <w:ind w:right="0"/>
        <w:jc w:val="both"/>
        <w:rPr>
          <w:rtl w:val="0"/>
          <w:lang w:val="zh-TW" w:eastAsia="zh-TW"/>
        </w:rPr>
      </w:pPr>
      <w:r>
        <w:rPr>
          <w:rFonts w:ascii="宋体" w:hAnsi="宋体" w:eastAsia="宋体" w:cs="宋体"/>
          <w:rtl w:val="0"/>
          <w:lang w:val="zh-TW" w:eastAsia="zh-TW"/>
        </w:rPr>
        <w:t>工期说明</w:t>
      </w:r>
    </w:p>
    <w:p w14:paraId="45DC3A11">
      <w:pPr>
        <w:pStyle w:val="13"/>
        <w:framePr w:wrap="auto" w:vAnchor="margin" w:hAnchor="text" w:yAlign="inline"/>
        <w:spacing w:after="0"/>
        <w:ind w:firstLine="480"/>
        <w:rPr>
          <w:rFonts w:ascii="宋体" w:hAnsi="宋体" w:eastAsia="宋体" w:cs="宋体"/>
          <w:outline w:val="0"/>
          <w:color w:val="000000"/>
          <w:sz w:val="24"/>
          <w:szCs w:val="24"/>
          <w:u w:color="000000"/>
          <w:lang w:val="zh-TW" w:eastAsia="zh-TW"/>
        </w:rPr>
      </w:pPr>
      <w:r>
        <w:rPr>
          <w:rFonts w:ascii="宋体" w:hAnsi="宋体" w:eastAsia="宋体" w:cs="宋体"/>
          <w:outline w:val="0"/>
          <w:color w:val="000000"/>
          <w:sz w:val="24"/>
          <w:szCs w:val="24"/>
          <w:u w:color="000000"/>
          <w:rtl w:val="0"/>
          <w:lang w:val="zh-TW" w:eastAsia="zh-TW"/>
        </w:rPr>
        <w:t>以上所有工期节点，包括合同内约定的恶劣天气补偿不延迟以上节点的完成时间。</w:t>
      </w:r>
    </w:p>
    <w:p w14:paraId="09EF64DF">
      <w:pPr>
        <w:pStyle w:val="13"/>
        <w:framePr w:wrap="auto" w:vAnchor="margin" w:hAnchor="text" w:yAlign="inline"/>
        <w:spacing w:after="0"/>
        <w:ind w:firstLine="480"/>
        <w:rPr>
          <w:rFonts w:ascii="宋体" w:hAnsi="宋体" w:eastAsia="宋体" w:cs="宋体"/>
          <w:outline w:val="0"/>
          <w:color w:val="000000"/>
          <w:sz w:val="24"/>
          <w:szCs w:val="24"/>
          <w:u w:color="000000"/>
          <w:lang w:val="zh-TW" w:eastAsia="zh-TW"/>
        </w:rPr>
      </w:pPr>
      <w:r>
        <w:rPr>
          <w:rFonts w:ascii="宋体" w:hAnsi="宋体" w:eastAsia="宋体" w:cs="宋体"/>
          <w:outline w:val="0"/>
          <w:color w:val="000000"/>
          <w:sz w:val="24"/>
          <w:szCs w:val="24"/>
          <w:u w:color="000000"/>
          <w:rtl w:val="0"/>
          <w:lang w:val="zh-TW" w:eastAsia="zh-TW"/>
        </w:rPr>
        <w:t>施工单位在投标之前必须对施工现场进行全面踏勘，并充分考虑周边交通、民居、夜间施工声光污染对施工的制约，合同工期已包含其相关影响导致的工期影响，若参与投标，则视作认可合同工期即为合理工期，不得再以地质条件差、周边交通设施不到位、夜间无法施工、周边居民投诉、恶劣天气等申请总工期或节点的顺延。</w:t>
      </w:r>
    </w:p>
    <w:p w14:paraId="623A9D0C">
      <w:pPr>
        <w:pStyle w:val="13"/>
        <w:framePr w:wrap="auto" w:vAnchor="margin" w:hAnchor="text" w:yAlign="inline"/>
        <w:spacing w:after="0"/>
        <w:ind w:firstLine="480"/>
        <w:rPr>
          <w:rFonts w:ascii="宋体" w:hAnsi="宋体" w:eastAsia="宋体" w:cs="宋体"/>
          <w:outline w:val="0"/>
          <w:color w:val="000000"/>
          <w:sz w:val="24"/>
          <w:szCs w:val="24"/>
          <w:u w:color="000000"/>
        </w:rPr>
      </w:pPr>
      <w:r>
        <w:rPr>
          <w:rFonts w:ascii="宋体" w:hAnsi="宋体" w:eastAsia="宋体" w:cs="宋体"/>
          <w:outline w:val="0"/>
          <w:color w:val="000000"/>
          <w:sz w:val="24"/>
          <w:szCs w:val="24"/>
          <w:u w:val="single" w:color="000000"/>
          <w:rtl w:val="0"/>
          <w:lang w:val="zh-TW" w:eastAsia="zh-TW"/>
        </w:rPr>
        <w:t>施工单位须按照上述节点时间完成相关工作内容，逾期由承包人按人民币</w:t>
      </w:r>
      <w:r>
        <w:rPr>
          <w:rFonts w:ascii="Arial" w:hAnsi="Arial"/>
          <w:outline w:val="0"/>
          <w:color w:val="000000"/>
          <w:sz w:val="24"/>
          <w:szCs w:val="24"/>
          <w:u w:val="single" w:color="000000"/>
          <w:rtl w:val="0"/>
          <w:lang w:val="en-US"/>
        </w:rPr>
        <w:t>0.</w:t>
      </w:r>
      <w:r>
        <w:rPr>
          <w:rFonts w:hint="eastAsia" w:ascii="Arial" w:hAnsi="Arial"/>
          <w:outline w:val="0"/>
          <w:color w:val="000000"/>
          <w:sz w:val="24"/>
          <w:szCs w:val="24"/>
          <w:u w:val="single" w:color="000000"/>
          <w:rtl w:val="0"/>
          <w:lang w:val="en-US" w:eastAsia="zh-CN"/>
        </w:rPr>
        <w:t>3</w:t>
      </w:r>
      <w:r>
        <w:rPr>
          <w:rFonts w:ascii="宋体" w:hAnsi="宋体" w:eastAsia="宋体" w:cs="宋体"/>
          <w:outline w:val="0"/>
          <w:color w:val="000000"/>
          <w:sz w:val="24"/>
          <w:szCs w:val="24"/>
          <w:u w:val="single" w:color="000000"/>
          <w:rtl w:val="0"/>
          <w:lang w:val="zh-TW" w:eastAsia="zh-TW"/>
        </w:rPr>
        <w:t>万元</w:t>
      </w:r>
      <w:r>
        <w:rPr>
          <w:rFonts w:ascii="宋体" w:hAnsi="宋体" w:eastAsia="宋体" w:cs="宋体"/>
          <w:outline w:val="0"/>
          <w:color w:val="000000"/>
          <w:sz w:val="24"/>
          <w:szCs w:val="24"/>
          <w:u w:val="single" w:color="000000"/>
          <w:rtl w:val="0"/>
          <w:lang w:val="en-US"/>
        </w:rPr>
        <w:t>/</w:t>
      </w:r>
      <w:r>
        <w:rPr>
          <w:rFonts w:ascii="宋体" w:hAnsi="宋体" w:eastAsia="宋体" w:cs="宋体"/>
          <w:outline w:val="0"/>
          <w:color w:val="000000"/>
          <w:sz w:val="24"/>
          <w:szCs w:val="24"/>
          <w:u w:val="single" w:color="000000"/>
          <w:rtl w:val="0"/>
          <w:lang w:val="zh-TW" w:eastAsia="zh-TW"/>
        </w:rPr>
        <w:t>天</w:t>
      </w:r>
      <w:r>
        <w:rPr>
          <w:rFonts w:ascii="宋体" w:hAnsi="宋体" w:eastAsia="宋体" w:cs="宋体"/>
          <w:outline w:val="0"/>
          <w:color w:val="000000"/>
          <w:sz w:val="24"/>
          <w:szCs w:val="24"/>
          <w:u w:color="000000"/>
          <w:rtl w:val="0"/>
          <w:lang w:val="zh-TW" w:eastAsia="zh-TW"/>
        </w:rPr>
        <w:t>整累计延误天数计算向建设单位支付违约金。</w:t>
      </w:r>
    </w:p>
    <w:p w14:paraId="2E6273AA">
      <w:pPr>
        <w:pStyle w:val="12"/>
        <w:framePr w:wrap="auto" w:vAnchor="margin" w:hAnchor="text" w:yAlign="inline"/>
        <w:ind w:firstLine="0"/>
      </w:pPr>
      <w:bookmarkStart w:id="2" w:name="_Toc2"/>
      <w:r>
        <w:rPr>
          <w:rFonts w:ascii="宋体" w:hAnsi="宋体" w:eastAsia="宋体" w:cs="宋体"/>
          <w:rtl w:val="0"/>
          <w:lang w:val="zh-TW" w:eastAsia="zh-TW"/>
        </w:rPr>
        <w:t>四、安全文明施工</w:t>
      </w:r>
      <w:bookmarkEnd w:id="2"/>
    </w:p>
    <w:p w14:paraId="4553AF65">
      <w:pPr>
        <w:pStyle w:val="10"/>
        <w:framePr w:wrap="auto" w:vAnchor="margin" w:hAnchor="text" w:yAlign="inline"/>
        <w:widowControl/>
        <w:ind w:firstLine="480"/>
        <w:jc w:val="left"/>
        <w:rPr>
          <w:rFonts w:ascii="宋体" w:hAnsi="宋体" w:eastAsia="宋体" w:cs="宋体"/>
          <w:outline w:val="0"/>
          <w:color w:val="000000"/>
          <w:kern w:val="0"/>
          <w:u w:color="000000"/>
        </w:rPr>
      </w:pPr>
      <w:r>
        <w:rPr>
          <w:rFonts w:ascii="宋体" w:hAnsi="宋体" w:eastAsia="宋体" w:cs="宋体"/>
          <w:outline w:val="0"/>
          <w:color w:val="000000"/>
          <w:kern w:val="0"/>
          <w:u w:color="000000"/>
          <w:rtl w:val="0"/>
          <w:lang w:val="en-US"/>
        </w:rPr>
        <w:t>1</w:t>
      </w:r>
      <w:r>
        <w:rPr>
          <w:rFonts w:ascii="宋体" w:hAnsi="宋体" w:eastAsia="宋体" w:cs="宋体"/>
          <w:outline w:val="0"/>
          <w:color w:val="000000"/>
          <w:kern w:val="0"/>
          <w:u w:color="000000"/>
          <w:rtl w:val="0"/>
          <w:lang w:val="zh-TW" w:eastAsia="zh-TW"/>
        </w:rPr>
        <w:t>、做好各种设备与临时用电安全。</w:t>
      </w:r>
    </w:p>
    <w:p w14:paraId="45EFBE9B">
      <w:pPr>
        <w:pStyle w:val="10"/>
        <w:framePr w:wrap="auto" w:vAnchor="margin" w:hAnchor="text" w:yAlign="inline"/>
        <w:widowControl/>
        <w:ind w:firstLine="480"/>
        <w:jc w:val="left"/>
        <w:rPr>
          <w:rFonts w:ascii="宋体" w:hAnsi="宋体" w:eastAsia="宋体" w:cs="宋体"/>
          <w:outline w:val="0"/>
          <w:color w:val="000000"/>
          <w:kern w:val="0"/>
          <w:u w:color="000000"/>
        </w:rPr>
      </w:pPr>
      <w:r>
        <w:rPr>
          <w:rFonts w:ascii="宋体" w:hAnsi="宋体" w:eastAsia="宋体" w:cs="宋体"/>
          <w:outline w:val="0"/>
          <w:color w:val="000000"/>
          <w:kern w:val="0"/>
          <w:u w:color="000000"/>
          <w:rtl w:val="0"/>
          <w:lang w:val="en-US"/>
        </w:rPr>
        <w:t>2</w:t>
      </w:r>
      <w:r>
        <w:rPr>
          <w:rFonts w:ascii="宋体" w:hAnsi="宋体" w:eastAsia="宋体" w:cs="宋体"/>
          <w:outline w:val="0"/>
          <w:color w:val="000000"/>
          <w:kern w:val="0"/>
          <w:u w:color="000000"/>
          <w:rtl w:val="0"/>
          <w:lang w:val="zh-TW" w:eastAsia="zh-TW"/>
        </w:rPr>
        <w:t>、做好土尘飞扬</w:t>
      </w:r>
      <w:r>
        <w:rPr>
          <w:rFonts w:hint="eastAsia" w:ascii="宋体" w:hAnsi="宋体" w:eastAsia="宋体" w:cs="宋体"/>
          <w:outline w:val="0"/>
          <w:color w:val="000000"/>
          <w:kern w:val="0"/>
          <w:u w:color="000000"/>
          <w:rtl w:val="0"/>
          <w:lang w:val="en-US" w:eastAsia="zh-CN"/>
        </w:rPr>
        <w:t>防治</w:t>
      </w:r>
      <w:r>
        <w:rPr>
          <w:rFonts w:ascii="宋体" w:hAnsi="宋体" w:eastAsia="宋体" w:cs="宋体"/>
          <w:outline w:val="0"/>
          <w:color w:val="000000"/>
          <w:kern w:val="0"/>
          <w:u w:color="000000"/>
          <w:rtl w:val="0"/>
          <w:lang w:val="zh-TW" w:eastAsia="zh-TW"/>
        </w:rPr>
        <w:t>及道路卫生清理工作。</w:t>
      </w:r>
      <w:r>
        <w:rPr>
          <w:rFonts w:ascii="宋体" w:hAnsi="宋体" w:eastAsia="宋体" w:cs="宋体"/>
          <w:outline w:val="0"/>
          <w:color w:val="000000"/>
          <w:kern w:val="0"/>
          <w:u w:color="000000"/>
          <w:rtl w:val="0"/>
          <w:lang w:val="en-US"/>
        </w:rPr>
        <w:t> </w:t>
      </w:r>
    </w:p>
    <w:p w14:paraId="69148EC3">
      <w:pPr>
        <w:pStyle w:val="10"/>
        <w:framePr w:wrap="auto" w:vAnchor="margin" w:hAnchor="text" w:yAlign="inline"/>
        <w:widowControl/>
        <w:ind w:firstLine="480"/>
        <w:jc w:val="left"/>
        <w:rPr>
          <w:rFonts w:ascii="宋体" w:hAnsi="宋体" w:eastAsia="宋体" w:cs="宋体"/>
          <w:outline w:val="0"/>
          <w:color w:val="000000"/>
          <w:kern w:val="0"/>
          <w:u w:color="000000"/>
        </w:rPr>
      </w:pPr>
      <w:r>
        <w:rPr>
          <w:rFonts w:ascii="宋体" w:hAnsi="宋体" w:eastAsia="宋体" w:cs="宋体"/>
          <w:outline w:val="0"/>
          <w:color w:val="000000"/>
          <w:kern w:val="0"/>
          <w:u w:color="000000"/>
          <w:rtl w:val="0"/>
          <w:lang w:val="en-US"/>
        </w:rPr>
        <w:t>3</w:t>
      </w:r>
      <w:r>
        <w:rPr>
          <w:rFonts w:ascii="宋体" w:hAnsi="宋体" w:eastAsia="宋体" w:cs="宋体"/>
          <w:outline w:val="0"/>
          <w:color w:val="000000"/>
          <w:kern w:val="0"/>
          <w:u w:color="000000"/>
          <w:rtl w:val="0"/>
          <w:lang w:val="zh-TW" w:eastAsia="zh-TW"/>
        </w:rPr>
        <w:t>、做好地表管线的保护工工作，注意地下各类管线的保护。</w:t>
      </w:r>
    </w:p>
    <w:p w14:paraId="04033B9A">
      <w:pPr>
        <w:pStyle w:val="10"/>
        <w:framePr w:wrap="auto" w:vAnchor="margin" w:hAnchor="text" w:yAlign="inline"/>
        <w:widowControl/>
        <w:ind w:firstLine="480"/>
        <w:jc w:val="left"/>
        <w:rPr>
          <w:rFonts w:ascii="宋体" w:hAnsi="宋体" w:eastAsia="宋体" w:cs="宋体"/>
          <w:outline w:val="0"/>
          <w:color w:val="000000"/>
          <w:kern w:val="0"/>
          <w:u w:color="000000"/>
        </w:rPr>
      </w:pPr>
      <w:r>
        <w:rPr>
          <w:rFonts w:ascii="宋体" w:hAnsi="宋体" w:eastAsia="宋体" w:cs="宋体"/>
          <w:outline w:val="0"/>
          <w:color w:val="000000"/>
          <w:kern w:val="0"/>
          <w:u w:color="000000"/>
          <w:rtl w:val="0"/>
          <w:lang w:val="en-US"/>
        </w:rPr>
        <w:t>4</w:t>
      </w:r>
      <w:r>
        <w:rPr>
          <w:rFonts w:ascii="宋体" w:hAnsi="宋体" w:eastAsia="宋体" w:cs="宋体"/>
          <w:outline w:val="0"/>
          <w:color w:val="000000"/>
          <w:kern w:val="0"/>
          <w:u w:color="000000"/>
          <w:rtl w:val="0"/>
          <w:lang w:val="zh-TW" w:eastAsia="zh-TW"/>
        </w:rPr>
        <w:t>、对工程施工中相关安全文明的处罚标准：</w:t>
      </w:r>
    </w:p>
    <w:p w14:paraId="7B6C9CD7">
      <w:pPr>
        <w:pStyle w:val="10"/>
        <w:framePr w:wrap="auto" w:vAnchor="margin" w:hAnchor="text" w:yAlign="inline"/>
        <w:widowControl/>
        <w:ind w:firstLine="480"/>
        <w:jc w:val="left"/>
        <w:rPr>
          <w:rFonts w:ascii="宋体" w:hAnsi="宋体" w:eastAsia="宋体" w:cs="宋体"/>
          <w:outline w:val="0"/>
          <w:color w:val="000000"/>
          <w:kern w:val="0"/>
          <w:u w:color="000000"/>
        </w:rPr>
      </w:pPr>
      <w:r>
        <w:rPr>
          <w:rFonts w:ascii="宋体" w:hAnsi="宋体" w:eastAsia="宋体" w:cs="宋体"/>
          <w:outline w:val="0"/>
          <w:color w:val="000000"/>
          <w:kern w:val="0"/>
          <w:u w:color="000000"/>
          <w:rtl w:val="0"/>
          <w:lang w:val="zh-TW" w:eastAsia="zh-TW"/>
        </w:rPr>
        <w:t>（</w:t>
      </w:r>
      <w:r>
        <w:rPr>
          <w:rFonts w:ascii="宋体" w:hAnsi="宋体" w:eastAsia="宋体" w:cs="宋体"/>
          <w:outline w:val="0"/>
          <w:color w:val="000000"/>
          <w:kern w:val="0"/>
          <w:u w:color="000000"/>
          <w:rtl w:val="0"/>
          <w:lang w:val="en-US"/>
        </w:rPr>
        <w:t>1</w:t>
      </w:r>
      <w:r>
        <w:rPr>
          <w:rFonts w:ascii="宋体" w:hAnsi="宋体" w:eastAsia="宋体" w:cs="宋体"/>
          <w:outline w:val="0"/>
          <w:color w:val="000000"/>
          <w:kern w:val="0"/>
          <w:u w:color="000000"/>
          <w:rtl w:val="0"/>
          <w:lang w:val="zh-TW" w:eastAsia="zh-TW"/>
        </w:rPr>
        <w:t>）因施工单位未及时清运，被相关部门投诉，建设单位有权视情节严重按</w:t>
      </w:r>
      <w:r>
        <w:rPr>
          <w:rFonts w:ascii="宋体" w:hAnsi="宋体" w:eastAsia="宋体" w:cs="宋体"/>
          <w:outline w:val="0"/>
          <w:color w:val="000000"/>
          <w:kern w:val="0"/>
          <w:u w:color="000000"/>
          <w:rtl w:val="0"/>
          <w:lang w:val="en-US"/>
        </w:rPr>
        <w:t>2000</w:t>
      </w:r>
      <w:r>
        <w:rPr>
          <w:rFonts w:ascii="宋体" w:hAnsi="宋体" w:eastAsia="宋体" w:cs="宋体"/>
          <w:outline w:val="0"/>
          <w:color w:val="000000"/>
          <w:kern w:val="0"/>
          <w:u w:color="000000"/>
          <w:rtl w:val="0"/>
          <w:lang w:val="zh-TW" w:eastAsia="zh-TW"/>
        </w:rPr>
        <w:t>至</w:t>
      </w:r>
      <w:r>
        <w:rPr>
          <w:rFonts w:ascii="宋体" w:hAnsi="宋体" w:eastAsia="宋体" w:cs="宋体"/>
          <w:outline w:val="0"/>
          <w:color w:val="000000"/>
          <w:kern w:val="0"/>
          <w:u w:color="000000"/>
          <w:rtl w:val="0"/>
          <w:lang w:val="en-US"/>
        </w:rPr>
        <w:t>10000</w:t>
      </w:r>
      <w:r>
        <w:rPr>
          <w:rFonts w:ascii="宋体" w:hAnsi="宋体" w:eastAsia="宋体" w:cs="宋体"/>
          <w:outline w:val="0"/>
          <w:color w:val="000000"/>
          <w:kern w:val="0"/>
          <w:u w:color="000000"/>
          <w:rtl w:val="0"/>
          <w:lang w:val="zh-TW" w:eastAsia="zh-TW"/>
        </w:rPr>
        <w:t>元进行处罚，费用从结算款中扣除。</w:t>
      </w:r>
    </w:p>
    <w:p w14:paraId="1CB67494">
      <w:pPr>
        <w:pStyle w:val="10"/>
        <w:framePr w:wrap="auto" w:vAnchor="margin" w:hAnchor="text" w:yAlign="inline"/>
        <w:widowControl/>
        <w:ind w:firstLine="480"/>
        <w:jc w:val="left"/>
        <w:rPr>
          <w:rFonts w:ascii="宋体" w:hAnsi="宋体" w:eastAsia="宋体" w:cs="宋体"/>
          <w:outline w:val="0"/>
          <w:color w:val="000000"/>
          <w:kern w:val="0"/>
          <w:u w:color="000000"/>
          <w:rtl w:val="0"/>
          <w:lang w:val="zh-TW" w:eastAsia="zh-TW"/>
        </w:rPr>
      </w:pPr>
      <w:r>
        <w:rPr>
          <w:rFonts w:ascii="宋体" w:hAnsi="宋体" w:eastAsia="宋体" w:cs="宋体"/>
          <w:outline w:val="0"/>
          <w:color w:val="000000"/>
          <w:kern w:val="0"/>
          <w:u w:color="000000"/>
          <w:rtl w:val="0"/>
          <w:lang w:val="zh-TW" w:eastAsia="zh-TW"/>
        </w:rPr>
        <w:t>（</w:t>
      </w:r>
      <w:r>
        <w:rPr>
          <w:rFonts w:ascii="宋体" w:hAnsi="宋体" w:eastAsia="宋体" w:cs="宋体"/>
          <w:outline w:val="0"/>
          <w:color w:val="000000"/>
          <w:kern w:val="0"/>
          <w:u w:color="000000"/>
          <w:rtl w:val="0"/>
          <w:lang w:val="en-US"/>
        </w:rPr>
        <w:t>2</w:t>
      </w:r>
      <w:r>
        <w:rPr>
          <w:rFonts w:ascii="宋体" w:hAnsi="宋体" w:eastAsia="宋体" w:cs="宋体"/>
          <w:outline w:val="0"/>
          <w:color w:val="000000"/>
          <w:kern w:val="0"/>
          <w:u w:color="000000"/>
          <w:rtl w:val="0"/>
          <w:lang w:val="zh-TW" w:eastAsia="zh-TW"/>
        </w:rPr>
        <w:t>）场地内严禁动火，作业现场发现有吸烟的，每一次罚款</w:t>
      </w:r>
      <w:r>
        <w:rPr>
          <w:rFonts w:ascii="宋体" w:hAnsi="宋体" w:eastAsia="宋体" w:cs="宋体"/>
          <w:outline w:val="0"/>
          <w:color w:val="000000"/>
          <w:kern w:val="0"/>
          <w:u w:color="000000"/>
          <w:rtl w:val="0"/>
          <w:lang w:val="en-US"/>
        </w:rPr>
        <w:t>2000</w:t>
      </w:r>
      <w:r>
        <w:rPr>
          <w:rFonts w:ascii="宋体" w:hAnsi="宋体" w:eastAsia="宋体" w:cs="宋体"/>
          <w:outline w:val="0"/>
          <w:color w:val="000000"/>
          <w:kern w:val="0"/>
          <w:u w:color="000000"/>
          <w:rtl w:val="0"/>
          <w:lang w:val="zh-TW" w:eastAsia="zh-TW"/>
        </w:rPr>
        <w:t>元，费用从结算款中扣除</w:t>
      </w:r>
    </w:p>
    <w:p w14:paraId="177B7D17">
      <w:pPr>
        <w:pStyle w:val="11"/>
        <w:framePr w:wrap="auto" w:vAnchor="margin" w:hAnchor="text" w:yAlign="inline"/>
        <w:rPr>
          <w:rFonts w:ascii="宋体" w:hAnsi="宋体" w:eastAsia="宋体" w:cs="宋体"/>
          <w:outline w:val="0"/>
          <w:color w:val="000000"/>
          <w:kern w:val="0"/>
          <w:u w:color="000000"/>
          <w:rtl w:val="0"/>
          <w:lang w:val="zh-TW" w:eastAsia="zh-TW"/>
        </w:rPr>
      </w:pPr>
    </w:p>
    <w:p w14:paraId="0EFA7A93">
      <w:pPr>
        <w:pStyle w:val="12"/>
        <w:framePr w:wrap="auto" w:vAnchor="margin" w:hAnchor="text" w:yAlign="inline"/>
        <w:shd w:val="clear" w:color="auto" w:fill="auto"/>
        <w:ind w:firstLine="300"/>
        <w:rPr>
          <w:rFonts w:hint="eastAsia" w:ascii="宋体" w:hAnsi="宋体" w:eastAsia="宋体" w:cs="宋体"/>
          <w:rtl w:val="0"/>
          <w:lang w:val="zh-TW" w:eastAsia="zh-TW"/>
        </w:rPr>
      </w:pPr>
      <w:r>
        <w:rPr>
          <w:rFonts w:hint="eastAsia" w:ascii="宋体" w:hAnsi="宋体" w:eastAsia="宋体" w:cs="宋体"/>
          <w:rtl w:val="0"/>
          <w:lang w:val="en-US" w:eastAsia="zh-CN"/>
        </w:rPr>
        <w:t>五 、</w:t>
      </w:r>
      <w:r>
        <w:rPr>
          <w:rFonts w:hint="eastAsia" w:ascii="宋体" w:hAnsi="宋体" w:eastAsia="宋体" w:cs="宋体"/>
          <w:rtl w:val="0"/>
          <w:lang w:val="zh-TW" w:eastAsia="zh-TW"/>
        </w:rPr>
        <w:t>施工道路、施工用水、用电要求、临时生活区和施工围挡的布置</w:t>
      </w:r>
    </w:p>
    <w:p w14:paraId="285794B8">
      <w:pPr>
        <w:pStyle w:val="10"/>
        <w:framePr w:wrap="auto" w:vAnchor="margin" w:hAnchor="text" w:yAlign="inline"/>
        <w:widowControl/>
        <w:shd w:val="clear" w:color="auto" w:fill="auto"/>
        <w:ind w:firstLine="480"/>
        <w:jc w:val="left"/>
        <w:rPr>
          <w:rFonts w:ascii="宋体" w:hAnsi="宋体" w:eastAsia="宋体" w:cs="宋体"/>
          <w:outline w:val="0"/>
          <w:color w:val="000000"/>
          <w:kern w:val="0"/>
          <w:u w:color="000000"/>
          <w:rtl w:val="0"/>
          <w:lang w:val="en-US"/>
        </w:rPr>
      </w:pPr>
      <w:r>
        <w:rPr>
          <w:rFonts w:hint="eastAsia" w:ascii="宋体" w:hAnsi="宋体" w:eastAsia="宋体" w:cs="宋体"/>
          <w:outline w:val="0"/>
          <w:color w:val="000000"/>
          <w:kern w:val="0"/>
          <w:u w:color="000000"/>
          <w:rtl w:val="0"/>
          <w:lang w:val="en-US" w:eastAsia="zh-CN"/>
        </w:rPr>
        <w:t>1.</w:t>
      </w:r>
      <w:r>
        <w:rPr>
          <w:rFonts w:ascii="宋体" w:hAnsi="宋体" w:eastAsia="宋体" w:cs="宋体"/>
          <w:outline w:val="0"/>
          <w:color w:val="000000"/>
          <w:kern w:val="0"/>
          <w:u w:color="000000"/>
          <w:rtl w:val="0"/>
          <w:lang w:val="en-US"/>
        </w:rPr>
        <w:t xml:space="preserve"> 施工道路</w:t>
      </w:r>
    </w:p>
    <w:p w14:paraId="122AC9E0">
      <w:pPr>
        <w:pStyle w:val="10"/>
        <w:framePr w:wrap="auto" w:vAnchor="margin" w:hAnchor="text" w:yAlign="inline"/>
        <w:widowControl/>
        <w:shd w:val="clear" w:color="auto" w:fill="auto"/>
        <w:jc w:val="left"/>
        <w:rPr>
          <w:rFonts w:ascii="宋体" w:hAnsi="宋体" w:eastAsia="宋体" w:cs="宋体"/>
          <w:outline w:val="0"/>
          <w:color w:val="000000"/>
          <w:kern w:val="0"/>
          <w:u w:color="000000"/>
          <w:rtl w:val="0"/>
          <w:lang w:val="en-US"/>
        </w:rPr>
      </w:pPr>
      <w:r>
        <w:rPr>
          <w:rFonts w:ascii="宋体" w:hAnsi="宋体" w:eastAsia="宋体" w:cs="宋体"/>
          <w:outline w:val="0"/>
          <w:color w:val="000000"/>
          <w:kern w:val="0"/>
          <w:u w:color="000000"/>
          <w:rtl w:val="0"/>
          <w:lang w:val="en-US"/>
        </w:rPr>
        <w:t>施工道路：本工程施工道路以现有道路为施工道路。</w:t>
      </w:r>
    </w:p>
    <w:p w14:paraId="02D6D2F2">
      <w:pPr>
        <w:pStyle w:val="10"/>
        <w:framePr w:wrap="auto" w:vAnchor="margin" w:hAnchor="text" w:yAlign="inline"/>
        <w:widowControl/>
        <w:shd w:val="clear" w:color="auto" w:fill="auto"/>
        <w:ind w:firstLine="480"/>
        <w:jc w:val="left"/>
        <w:rPr>
          <w:rFonts w:ascii="宋体" w:hAnsi="宋体" w:eastAsia="宋体" w:cs="宋体"/>
          <w:outline w:val="0"/>
          <w:color w:val="000000"/>
          <w:kern w:val="0"/>
          <w:u w:color="000000"/>
          <w:rtl w:val="0"/>
          <w:lang w:val="en-US"/>
        </w:rPr>
      </w:pPr>
      <w:r>
        <w:rPr>
          <w:rFonts w:hint="eastAsia" w:ascii="宋体" w:hAnsi="宋体" w:eastAsia="宋体" w:cs="宋体"/>
          <w:outline w:val="0"/>
          <w:color w:val="000000"/>
          <w:kern w:val="0"/>
          <w:u w:color="000000"/>
          <w:rtl w:val="0"/>
          <w:lang w:val="en-US" w:eastAsia="zh-CN"/>
        </w:rPr>
        <w:t>2.</w:t>
      </w:r>
      <w:r>
        <w:rPr>
          <w:rFonts w:ascii="宋体" w:hAnsi="宋体" w:eastAsia="宋体" w:cs="宋体"/>
          <w:outline w:val="0"/>
          <w:color w:val="000000"/>
          <w:kern w:val="0"/>
          <w:u w:color="000000"/>
          <w:rtl w:val="0"/>
          <w:lang w:val="en-US"/>
        </w:rPr>
        <w:t>施工用水：</w:t>
      </w:r>
    </w:p>
    <w:p w14:paraId="5D4AEF8A">
      <w:pPr>
        <w:pStyle w:val="10"/>
        <w:framePr w:wrap="auto" w:vAnchor="margin" w:hAnchor="text" w:yAlign="inline"/>
        <w:widowControl/>
        <w:shd w:val="clear" w:color="auto" w:fill="auto"/>
        <w:ind w:firstLine="480" w:firstLineChars="200"/>
        <w:jc w:val="left"/>
        <w:rPr>
          <w:rFonts w:ascii="宋体" w:hAnsi="宋体" w:eastAsia="宋体" w:cs="宋体"/>
          <w:outline w:val="0"/>
          <w:color w:val="000000"/>
          <w:kern w:val="0"/>
          <w:u w:color="000000"/>
          <w:rtl w:val="0"/>
          <w:lang w:val="en-US"/>
        </w:rPr>
      </w:pPr>
      <w:r>
        <w:rPr>
          <w:rFonts w:hint="eastAsia" w:ascii="宋体" w:hAnsi="宋体" w:eastAsia="宋体" w:cs="宋体"/>
          <w:outline w:val="0"/>
          <w:color w:val="000000"/>
          <w:kern w:val="0"/>
          <w:u w:color="000000"/>
          <w:rtl w:val="0"/>
          <w:lang w:val="en-US" w:eastAsia="zh-CN"/>
        </w:rPr>
        <w:t>1）</w:t>
      </w:r>
      <w:r>
        <w:rPr>
          <w:rFonts w:ascii="宋体" w:hAnsi="宋体" w:eastAsia="宋体" w:cs="宋体"/>
          <w:outline w:val="0"/>
          <w:color w:val="000000"/>
          <w:kern w:val="0"/>
          <w:u w:color="000000"/>
          <w:rtl w:val="0"/>
          <w:lang w:val="en-US"/>
        </w:rPr>
        <w:t>招标人只提供现场现状，施工用水由中标单位自行解决</w:t>
      </w:r>
      <w:r>
        <w:rPr>
          <w:rFonts w:hint="eastAsia" w:ascii="宋体" w:hAnsi="宋体" w:eastAsia="宋体" w:cs="宋体"/>
          <w:outline w:val="0"/>
          <w:color w:val="000000"/>
          <w:kern w:val="0"/>
          <w:u w:color="000000"/>
          <w:rtl w:val="0"/>
          <w:lang w:val="en-US" w:eastAsia="zh-CN"/>
        </w:rPr>
        <w:t>，</w:t>
      </w:r>
      <w:r>
        <w:rPr>
          <w:rFonts w:ascii="宋体" w:hAnsi="宋体" w:eastAsia="宋体" w:cs="宋体"/>
          <w:outline w:val="0"/>
          <w:color w:val="000000"/>
          <w:kern w:val="0"/>
          <w:u w:color="000000"/>
          <w:rtl w:val="0"/>
          <w:lang w:val="en-US"/>
        </w:rPr>
        <w:t>费用在报价中综合考虑，结算时不予调整。</w:t>
      </w:r>
    </w:p>
    <w:p w14:paraId="42CC013B">
      <w:pPr>
        <w:pStyle w:val="10"/>
        <w:framePr w:wrap="auto" w:vAnchor="margin" w:hAnchor="text" w:yAlign="inline"/>
        <w:widowControl/>
        <w:shd w:val="clear" w:color="auto" w:fill="auto"/>
        <w:ind w:firstLine="480"/>
        <w:jc w:val="left"/>
        <w:rPr>
          <w:rFonts w:ascii="宋体" w:hAnsi="宋体" w:eastAsia="宋体" w:cs="宋体"/>
          <w:outline w:val="0"/>
          <w:color w:val="000000"/>
          <w:kern w:val="0"/>
          <w:u w:color="000000"/>
          <w:rtl w:val="0"/>
          <w:lang w:val="en-US"/>
        </w:rPr>
      </w:pPr>
      <w:r>
        <w:rPr>
          <w:rFonts w:ascii="宋体" w:hAnsi="宋体" w:eastAsia="宋体" w:cs="宋体"/>
          <w:outline w:val="0"/>
          <w:color w:val="000000"/>
          <w:kern w:val="0"/>
          <w:u w:color="000000"/>
          <w:rtl w:val="0"/>
          <w:lang w:val="en-US"/>
        </w:rPr>
        <w:t>2</w:t>
      </w:r>
      <w:r>
        <w:rPr>
          <w:rFonts w:hint="eastAsia" w:ascii="宋体" w:hAnsi="宋体" w:eastAsia="宋体" w:cs="宋体"/>
          <w:outline w:val="0"/>
          <w:color w:val="000000"/>
          <w:kern w:val="0"/>
          <w:u w:color="000000"/>
          <w:rtl w:val="0"/>
          <w:lang w:val="en-US" w:eastAsia="zh-CN"/>
        </w:rPr>
        <w:t>）</w:t>
      </w:r>
      <w:r>
        <w:rPr>
          <w:rFonts w:ascii="宋体" w:hAnsi="宋体" w:eastAsia="宋体" w:cs="宋体"/>
          <w:outline w:val="0"/>
          <w:color w:val="000000"/>
          <w:kern w:val="0"/>
          <w:u w:color="000000"/>
          <w:rtl w:val="0"/>
          <w:lang w:val="en-US"/>
        </w:rPr>
        <w:t>中标人进场后应在现场(监理人或招标人指定位置)完成储水池及用水加压设备，保证满足施工消防用水、施工用水等要求。设备设施要求维持到综合验收完成并通过监理人或招标人的书面同意下 才能拆除。</w:t>
      </w:r>
    </w:p>
    <w:p w14:paraId="1888FB8C">
      <w:pPr>
        <w:pStyle w:val="10"/>
        <w:framePr w:wrap="auto" w:vAnchor="margin" w:hAnchor="text" w:yAlign="inline"/>
        <w:widowControl/>
        <w:shd w:val="clear" w:color="auto" w:fill="auto"/>
        <w:ind w:firstLine="480"/>
        <w:jc w:val="left"/>
        <w:rPr>
          <w:rFonts w:ascii="宋体" w:hAnsi="宋体" w:eastAsia="宋体" w:cs="宋体"/>
          <w:outline w:val="0"/>
          <w:color w:val="000000"/>
          <w:kern w:val="0"/>
          <w:u w:color="000000"/>
          <w:rtl w:val="0"/>
          <w:lang w:val="en-US"/>
        </w:rPr>
      </w:pPr>
      <w:r>
        <w:rPr>
          <w:rFonts w:ascii="宋体" w:hAnsi="宋体" w:eastAsia="宋体" w:cs="宋体"/>
          <w:outline w:val="0"/>
          <w:color w:val="000000"/>
          <w:kern w:val="0"/>
          <w:u w:color="000000"/>
          <w:rtl w:val="0"/>
          <w:lang w:val="en-US"/>
        </w:rPr>
        <w:t>3</w:t>
      </w:r>
      <w:r>
        <w:rPr>
          <w:rFonts w:hint="eastAsia" w:ascii="宋体" w:hAnsi="宋体" w:eastAsia="宋体" w:cs="宋体"/>
          <w:outline w:val="0"/>
          <w:color w:val="000000"/>
          <w:kern w:val="0"/>
          <w:u w:color="000000"/>
          <w:rtl w:val="0"/>
          <w:lang w:val="en-US" w:eastAsia="zh-CN"/>
        </w:rPr>
        <w:t>.</w:t>
      </w:r>
      <w:r>
        <w:rPr>
          <w:rFonts w:ascii="宋体" w:hAnsi="宋体" w:eastAsia="宋体" w:cs="宋体"/>
          <w:outline w:val="0"/>
          <w:color w:val="000000"/>
          <w:kern w:val="0"/>
          <w:u w:color="000000"/>
          <w:rtl w:val="0"/>
          <w:lang w:val="en-US"/>
        </w:rPr>
        <w:t>电气：</w:t>
      </w:r>
    </w:p>
    <w:p w14:paraId="5EE9CFDF">
      <w:pPr>
        <w:pStyle w:val="10"/>
        <w:framePr w:wrap="auto" w:vAnchor="margin" w:hAnchor="text" w:yAlign="inline"/>
        <w:widowControl/>
        <w:shd w:val="clear" w:color="auto" w:fill="auto"/>
        <w:ind w:firstLine="480"/>
        <w:jc w:val="left"/>
        <w:rPr>
          <w:rFonts w:ascii="宋体" w:hAnsi="宋体" w:eastAsia="宋体" w:cs="宋体"/>
          <w:outline w:val="0"/>
          <w:color w:val="000000"/>
          <w:kern w:val="0"/>
          <w:u w:color="000000"/>
          <w:rtl w:val="0"/>
          <w:lang w:val="en-US"/>
        </w:rPr>
      </w:pPr>
      <w:r>
        <w:rPr>
          <w:rFonts w:hint="eastAsia" w:ascii="宋体" w:hAnsi="宋体" w:eastAsia="宋体" w:cs="宋体"/>
          <w:outline w:val="0"/>
          <w:color w:val="000000"/>
          <w:kern w:val="0"/>
          <w:u w:color="000000"/>
          <w:rtl w:val="0"/>
          <w:lang w:val="en-US" w:eastAsia="zh-CN"/>
        </w:rPr>
        <w:t>1）</w:t>
      </w:r>
      <w:r>
        <w:rPr>
          <w:rFonts w:ascii="宋体" w:hAnsi="宋体" w:eastAsia="宋体" w:cs="宋体"/>
          <w:outline w:val="0"/>
          <w:color w:val="000000"/>
          <w:kern w:val="0"/>
          <w:u w:color="000000"/>
          <w:rtl w:val="0"/>
          <w:lang w:val="en-US"/>
        </w:rPr>
        <w:t>招标人只提供现场现状，施工用电(含接驳费)由中标单位自行解决，费用在报价中综合考虑，结算时不予调整。</w:t>
      </w:r>
    </w:p>
    <w:p w14:paraId="49560FAD">
      <w:pPr>
        <w:pStyle w:val="10"/>
        <w:framePr w:wrap="auto" w:vAnchor="margin" w:hAnchor="text" w:yAlign="inline"/>
        <w:widowControl/>
        <w:shd w:val="clear" w:color="auto" w:fill="auto"/>
        <w:ind w:firstLine="480"/>
        <w:jc w:val="left"/>
        <w:rPr>
          <w:rFonts w:ascii="宋体" w:hAnsi="宋体" w:eastAsia="宋体" w:cs="宋体"/>
          <w:outline w:val="0"/>
          <w:color w:val="000000"/>
          <w:kern w:val="0"/>
          <w:u w:color="000000"/>
          <w:rtl w:val="0"/>
          <w:lang w:val="en-US"/>
        </w:rPr>
      </w:pPr>
      <w:r>
        <w:rPr>
          <w:rFonts w:hint="eastAsia" w:ascii="宋体" w:hAnsi="宋体" w:eastAsia="宋体" w:cs="宋体"/>
          <w:outline w:val="0"/>
          <w:color w:val="000000"/>
          <w:kern w:val="0"/>
          <w:u w:color="000000"/>
          <w:rtl w:val="0"/>
          <w:lang w:val="en-US" w:eastAsia="zh-CN"/>
        </w:rPr>
        <w:t>2）</w:t>
      </w:r>
      <w:r>
        <w:rPr>
          <w:rFonts w:ascii="宋体" w:hAnsi="宋体" w:eastAsia="宋体" w:cs="宋体"/>
          <w:outline w:val="0"/>
          <w:color w:val="000000"/>
          <w:kern w:val="0"/>
          <w:u w:color="000000"/>
          <w:rtl w:val="0"/>
          <w:lang w:val="en-US"/>
        </w:rPr>
        <w:t>中标人负责电源接驳处至施工范围的一切临时电杆、桥架、线缆(不论架空或埋地)、配电装置、电表、附件等临时用电设施的采购及安装，并在竣工验收后及时拆除。</w:t>
      </w:r>
    </w:p>
    <w:p w14:paraId="72ABB813">
      <w:pPr>
        <w:pStyle w:val="10"/>
        <w:framePr w:wrap="auto" w:vAnchor="margin" w:hAnchor="text" w:yAlign="inline"/>
        <w:widowControl/>
        <w:shd w:val="clear" w:color="auto" w:fill="auto"/>
        <w:ind w:firstLine="480"/>
        <w:jc w:val="left"/>
        <w:rPr>
          <w:rFonts w:ascii="宋体" w:hAnsi="宋体" w:eastAsia="宋体" w:cs="宋体"/>
          <w:outline w:val="0"/>
          <w:color w:val="000000"/>
          <w:kern w:val="0"/>
          <w:u w:color="000000"/>
          <w:rtl w:val="0"/>
          <w:lang w:val="en-US"/>
        </w:rPr>
      </w:pPr>
      <w:r>
        <w:rPr>
          <w:rFonts w:hint="eastAsia" w:ascii="宋体" w:hAnsi="宋体" w:eastAsia="宋体" w:cs="宋体"/>
          <w:outline w:val="0"/>
          <w:color w:val="000000"/>
          <w:kern w:val="0"/>
          <w:u w:color="000000"/>
          <w:rtl w:val="0"/>
          <w:lang w:val="en-US" w:eastAsia="zh-CN"/>
        </w:rPr>
        <w:t>3）</w:t>
      </w:r>
      <w:r>
        <w:rPr>
          <w:rFonts w:ascii="宋体" w:hAnsi="宋体" w:eastAsia="宋体" w:cs="宋体"/>
          <w:outline w:val="0"/>
          <w:color w:val="000000"/>
          <w:kern w:val="0"/>
          <w:u w:color="000000"/>
          <w:rtl w:val="0"/>
          <w:lang w:val="en-US"/>
        </w:rPr>
        <w:t>计量电表箱出线至施工用电总电房的电表需要有供电局效验合格证书。必须按招标人工程师审定的路径埋设。</w:t>
      </w:r>
    </w:p>
    <w:p w14:paraId="427B5471">
      <w:pPr>
        <w:pStyle w:val="10"/>
        <w:framePr w:wrap="auto" w:vAnchor="margin" w:hAnchor="text" w:yAlign="inline"/>
        <w:widowControl/>
        <w:shd w:val="clear" w:color="auto" w:fill="auto"/>
        <w:ind w:firstLine="480"/>
        <w:jc w:val="left"/>
        <w:rPr>
          <w:rFonts w:ascii="宋体" w:hAnsi="宋体" w:eastAsia="宋体" w:cs="宋体"/>
          <w:outline w:val="0"/>
          <w:color w:val="000000"/>
          <w:kern w:val="0"/>
          <w:u w:color="000000"/>
          <w:rtl w:val="0"/>
          <w:lang w:val="en-US"/>
        </w:rPr>
      </w:pPr>
      <w:r>
        <w:rPr>
          <w:rFonts w:hint="eastAsia" w:ascii="宋体" w:hAnsi="宋体" w:eastAsia="宋体" w:cs="宋体"/>
          <w:outline w:val="0"/>
          <w:color w:val="000000"/>
          <w:kern w:val="0"/>
          <w:u w:color="000000"/>
          <w:rtl w:val="0"/>
          <w:lang w:val="en-US" w:eastAsia="zh-CN"/>
        </w:rPr>
        <w:t>4）</w:t>
      </w:r>
      <w:r>
        <w:rPr>
          <w:rFonts w:ascii="宋体" w:hAnsi="宋体" w:eastAsia="宋体" w:cs="宋体"/>
          <w:outline w:val="0"/>
          <w:color w:val="000000"/>
          <w:kern w:val="0"/>
          <w:u w:color="000000"/>
          <w:rtl w:val="0"/>
          <w:lang w:val="en-US"/>
        </w:rPr>
        <w:t>各承包方须自备发电机，负荷需满足施工以及相关要求，租赁及使用费用考虑在综合单价内考虑。</w:t>
      </w:r>
    </w:p>
    <w:p w14:paraId="378DC10A">
      <w:pPr>
        <w:pStyle w:val="10"/>
        <w:framePr w:wrap="auto" w:vAnchor="margin" w:hAnchor="text" w:yAlign="inline"/>
        <w:widowControl/>
        <w:shd w:val="clear" w:color="auto" w:fill="auto"/>
        <w:ind w:firstLine="480"/>
        <w:jc w:val="left"/>
        <w:rPr>
          <w:rFonts w:ascii="宋体" w:hAnsi="宋体" w:eastAsia="宋体" w:cs="宋体"/>
          <w:outline w:val="0"/>
          <w:color w:val="000000"/>
          <w:kern w:val="0"/>
          <w:u w:color="000000"/>
          <w:rtl w:val="0"/>
          <w:lang w:val="en-US"/>
        </w:rPr>
      </w:pPr>
      <w:r>
        <w:rPr>
          <w:rFonts w:hint="eastAsia" w:ascii="宋体" w:hAnsi="宋体" w:eastAsia="宋体" w:cs="宋体"/>
          <w:outline w:val="0"/>
          <w:color w:val="000000"/>
          <w:kern w:val="0"/>
          <w:u w:color="000000"/>
          <w:rtl w:val="0"/>
          <w:lang w:val="en-US" w:eastAsia="zh-CN"/>
        </w:rPr>
        <w:t>5）</w:t>
      </w:r>
      <w:r>
        <w:rPr>
          <w:rFonts w:ascii="宋体" w:hAnsi="宋体" w:eastAsia="宋体" w:cs="宋体"/>
          <w:outline w:val="0"/>
          <w:color w:val="000000"/>
          <w:kern w:val="0"/>
          <w:u w:color="000000"/>
          <w:rtl w:val="0"/>
          <w:lang w:val="en-US"/>
        </w:rPr>
        <w:t>现场临水、临电安装需满足《建筑施工安全检查标准》 JQJ59-2011 等相关要求。</w:t>
      </w:r>
    </w:p>
    <w:p w14:paraId="6BDB3433">
      <w:pPr>
        <w:pStyle w:val="10"/>
        <w:framePr w:wrap="auto" w:vAnchor="margin" w:hAnchor="text" w:yAlign="inline"/>
        <w:widowControl/>
        <w:shd w:val="clear" w:color="auto" w:fill="auto"/>
        <w:ind w:firstLine="480"/>
        <w:jc w:val="left"/>
        <w:rPr>
          <w:rFonts w:ascii="宋体" w:hAnsi="宋体" w:eastAsia="宋体" w:cs="宋体"/>
          <w:outline w:val="0"/>
          <w:color w:val="000000"/>
          <w:kern w:val="0"/>
          <w:u w:color="000000"/>
          <w:rtl w:val="0"/>
          <w:lang w:val="en-US"/>
        </w:rPr>
      </w:pPr>
      <w:r>
        <w:rPr>
          <w:rFonts w:hint="eastAsia" w:ascii="宋体" w:hAnsi="宋体" w:eastAsia="宋体" w:cs="宋体"/>
          <w:outline w:val="0"/>
          <w:color w:val="000000"/>
          <w:kern w:val="0"/>
          <w:u w:color="000000"/>
          <w:rtl w:val="0"/>
          <w:lang w:val="en-US" w:eastAsia="zh-CN"/>
        </w:rPr>
        <w:t>4、</w:t>
      </w:r>
      <w:r>
        <w:rPr>
          <w:rFonts w:ascii="宋体" w:hAnsi="宋体" w:eastAsia="宋体" w:cs="宋体"/>
          <w:outline w:val="0"/>
          <w:color w:val="000000"/>
          <w:kern w:val="0"/>
          <w:u w:color="000000"/>
          <w:rtl w:val="0"/>
          <w:lang w:val="en-US"/>
        </w:rPr>
        <w:t>生活、办公用房</w:t>
      </w:r>
    </w:p>
    <w:p w14:paraId="4FC02DD0">
      <w:pPr>
        <w:pStyle w:val="10"/>
        <w:framePr w:wrap="auto" w:vAnchor="margin" w:hAnchor="text" w:yAlign="inline"/>
        <w:widowControl/>
        <w:shd w:val="clear" w:color="auto" w:fill="auto"/>
        <w:ind w:firstLine="480"/>
        <w:jc w:val="left"/>
        <w:rPr>
          <w:rFonts w:hint="eastAsia" w:ascii="宋体" w:hAnsi="宋体" w:eastAsia="宋体" w:cs="宋体"/>
          <w:outline w:val="0"/>
          <w:color w:val="000000"/>
          <w:kern w:val="0"/>
          <w:u w:color="000000"/>
          <w:rtl w:val="0"/>
          <w:lang w:val="en-US" w:eastAsia="zh-CN"/>
        </w:rPr>
      </w:pPr>
      <w:r>
        <w:rPr>
          <w:rFonts w:hint="eastAsia" w:ascii="宋体" w:hAnsi="宋体" w:eastAsia="宋体" w:cs="宋体"/>
          <w:outline w:val="0"/>
          <w:color w:val="000000"/>
          <w:kern w:val="0"/>
          <w:u w:color="000000"/>
          <w:rtl w:val="0"/>
          <w:lang w:val="en-US" w:eastAsia="zh-CN"/>
        </w:rPr>
        <w:t>1）</w:t>
      </w:r>
      <w:r>
        <w:rPr>
          <w:rFonts w:ascii="宋体" w:hAnsi="宋体" w:eastAsia="宋体" w:cs="宋体"/>
          <w:outline w:val="0"/>
          <w:color w:val="000000"/>
          <w:kern w:val="0"/>
          <w:u w:color="000000"/>
          <w:rtl w:val="0"/>
          <w:lang w:val="en-US"/>
        </w:rPr>
        <w:t>因本项目受场地影响，发包方不提供搭建临时板房的场地；生 活、办公场所由投标方综合考虑到总包生活区进行租赁或附近居民村 租用民房作为生活、办公所用，所需费用投标时，综合考虑报价，中标后发包方不另外增加费用</w:t>
      </w:r>
      <w:r>
        <w:rPr>
          <w:rFonts w:hint="eastAsia" w:ascii="宋体" w:hAnsi="宋体" w:eastAsia="宋体" w:cs="宋体"/>
          <w:outline w:val="0"/>
          <w:color w:val="000000"/>
          <w:kern w:val="0"/>
          <w:u w:color="000000"/>
          <w:rtl w:val="0"/>
          <w:lang w:val="en-US" w:eastAsia="zh-CN"/>
        </w:rPr>
        <w:t xml:space="preserve">       5.</w:t>
      </w:r>
      <w:r>
        <w:rPr>
          <w:rFonts w:ascii="宋体" w:hAnsi="宋体" w:eastAsia="宋体" w:cs="宋体"/>
          <w:outline w:val="0"/>
          <w:color w:val="000000"/>
          <w:kern w:val="0"/>
          <w:u w:color="000000"/>
          <w:rtl w:val="0"/>
          <w:lang w:val="en-US"/>
        </w:rPr>
        <w:t>其他</w:t>
      </w:r>
      <w:r>
        <w:rPr>
          <w:rFonts w:hint="eastAsia" w:ascii="宋体" w:hAnsi="宋体" w:eastAsia="宋体" w:cs="宋体"/>
          <w:outline w:val="0"/>
          <w:color w:val="000000"/>
          <w:kern w:val="0"/>
          <w:u w:color="000000"/>
          <w:rtl w:val="0"/>
          <w:lang w:val="en-US" w:eastAsia="zh-CN"/>
        </w:rPr>
        <w:t>：</w:t>
      </w:r>
    </w:p>
    <w:p w14:paraId="4B53DBC4">
      <w:pPr>
        <w:pStyle w:val="10"/>
        <w:framePr w:wrap="auto" w:vAnchor="margin" w:hAnchor="text" w:yAlign="inline"/>
        <w:widowControl/>
        <w:shd w:val="clear" w:color="auto" w:fill="auto"/>
        <w:ind w:firstLine="480"/>
        <w:jc w:val="left"/>
        <w:rPr>
          <w:rFonts w:ascii="宋体" w:hAnsi="宋体" w:eastAsia="宋体" w:cs="宋体"/>
          <w:outline w:val="0"/>
          <w:color w:val="000000"/>
          <w:kern w:val="0"/>
          <w:u w:color="000000"/>
          <w:rtl w:val="0"/>
          <w:lang w:val="en-US"/>
        </w:rPr>
      </w:pPr>
      <w:r>
        <w:rPr>
          <w:rFonts w:hint="eastAsia" w:ascii="宋体" w:hAnsi="宋体" w:eastAsia="宋体" w:cs="宋体"/>
          <w:outline w:val="0"/>
          <w:color w:val="000000"/>
          <w:kern w:val="0"/>
          <w:u w:color="000000"/>
          <w:rtl w:val="0"/>
          <w:lang w:val="en-US" w:eastAsia="zh-CN"/>
        </w:rPr>
        <w:t>中</w:t>
      </w:r>
      <w:r>
        <w:rPr>
          <w:rFonts w:ascii="宋体" w:hAnsi="宋体" w:eastAsia="宋体" w:cs="宋体"/>
          <w:outline w:val="0"/>
          <w:color w:val="000000"/>
          <w:kern w:val="0"/>
          <w:u w:color="000000"/>
          <w:rtl w:val="0"/>
          <w:lang w:val="en-US"/>
        </w:rPr>
        <w:t>标人应在进场后对各具体施工区域进行放线确认施工范围，并围闭保证施工安全，投标人在投标时综合考虑，招标人不另外增加费用。</w:t>
      </w:r>
    </w:p>
    <w:p w14:paraId="0B4361CC">
      <w:pPr>
        <w:pStyle w:val="10"/>
        <w:framePr w:wrap="auto" w:vAnchor="margin" w:hAnchor="text" w:yAlign="inline"/>
        <w:widowControl/>
        <w:shd w:val="clear" w:color="auto" w:fill="auto"/>
        <w:ind w:firstLine="480"/>
        <w:jc w:val="left"/>
        <w:rPr>
          <w:rFonts w:ascii="宋体" w:hAnsi="宋体" w:eastAsia="宋体" w:cs="宋体"/>
          <w:outline w:val="0"/>
          <w:color w:val="000000"/>
          <w:kern w:val="0"/>
          <w:u w:color="000000"/>
          <w:rtl w:val="0"/>
          <w:lang w:val="en-US"/>
        </w:rPr>
      </w:pPr>
      <w:r>
        <w:rPr>
          <w:rFonts w:ascii="宋体" w:hAnsi="宋体" w:eastAsia="宋体" w:cs="宋体"/>
          <w:outline w:val="0"/>
          <w:color w:val="000000"/>
          <w:kern w:val="0"/>
          <w:u w:color="000000"/>
          <w:rtl w:val="0"/>
          <w:lang w:val="en-US"/>
        </w:rPr>
        <w:t>6.6   施工围挡</w:t>
      </w:r>
    </w:p>
    <w:p w14:paraId="281FB1EB">
      <w:pPr>
        <w:pStyle w:val="10"/>
        <w:framePr w:wrap="auto" w:vAnchor="margin" w:hAnchor="text" w:yAlign="inline"/>
        <w:widowControl/>
        <w:shd w:val="clear" w:color="auto" w:fill="auto"/>
        <w:ind w:firstLine="480"/>
        <w:jc w:val="left"/>
        <w:rPr>
          <w:rFonts w:hint="default" w:ascii="宋体" w:hAnsi="宋体" w:eastAsia="宋体" w:cs="宋体"/>
          <w:outline w:val="0"/>
          <w:color w:val="000000"/>
          <w:kern w:val="0"/>
          <w:u w:color="000000"/>
          <w:rtl w:val="0"/>
          <w:lang w:val="en-US" w:eastAsia="zh-CN"/>
        </w:rPr>
      </w:pPr>
      <w:r>
        <w:rPr>
          <w:rFonts w:hint="eastAsia" w:ascii="宋体" w:hAnsi="宋体" w:eastAsia="宋体" w:cs="宋体"/>
          <w:outline w:val="0"/>
          <w:color w:val="000000"/>
          <w:kern w:val="0"/>
          <w:u w:color="000000"/>
          <w:rtl w:val="0"/>
          <w:lang w:val="en-US" w:eastAsia="zh-CN"/>
        </w:rPr>
        <w:t>施工区间设置必要的围蔽措施，分段施工，避免影响道路通行</w:t>
      </w:r>
    </w:p>
    <w:p w14:paraId="5D0C117D">
      <w:pPr>
        <w:pStyle w:val="12"/>
        <w:framePr w:wrap="auto" w:vAnchor="margin" w:hAnchor="text" w:yAlign="inline"/>
        <w:ind w:firstLine="300"/>
        <w:rPr>
          <w:lang w:val="zh-TW" w:eastAsia="zh-TW"/>
        </w:rPr>
      </w:pPr>
      <w:bookmarkStart w:id="3" w:name="_Toc3"/>
      <w:r>
        <w:rPr>
          <w:rFonts w:hint="eastAsia" w:ascii="宋体" w:hAnsi="宋体" w:eastAsia="宋体" w:cs="宋体"/>
          <w:rtl w:val="0"/>
          <w:lang w:val="en-US" w:eastAsia="zh-CN"/>
        </w:rPr>
        <w:t>六</w:t>
      </w:r>
      <w:r>
        <w:rPr>
          <w:rFonts w:ascii="宋体" w:hAnsi="宋体" w:eastAsia="宋体" w:cs="宋体"/>
          <w:rtl w:val="0"/>
          <w:lang w:val="zh-TW" w:eastAsia="zh-TW"/>
        </w:rPr>
        <w:t>、工程保修</w:t>
      </w:r>
      <w:bookmarkEnd w:id="3"/>
    </w:p>
    <w:p w14:paraId="10BB6BC1">
      <w:pPr>
        <w:pStyle w:val="10"/>
        <w:framePr w:wrap="auto" w:vAnchor="margin" w:hAnchor="text" w:yAlign="inline"/>
        <w:widowControl/>
        <w:ind w:firstLine="480"/>
        <w:jc w:val="left"/>
        <w:rPr>
          <w:rFonts w:ascii="宋体" w:hAnsi="宋体" w:eastAsia="宋体" w:cs="宋体"/>
          <w:outline w:val="0"/>
          <w:color w:val="000000"/>
          <w:kern w:val="0"/>
          <w:u w:color="000000"/>
        </w:rPr>
      </w:pPr>
      <w:r>
        <w:rPr>
          <w:rFonts w:ascii="宋体" w:hAnsi="宋体" w:eastAsia="宋体" w:cs="宋体"/>
          <w:outline w:val="0"/>
          <w:color w:val="000000"/>
          <w:kern w:val="0"/>
          <w:u w:color="000000"/>
          <w:rtl w:val="0"/>
          <w:lang w:val="en-US"/>
        </w:rPr>
        <w:t>1</w:t>
      </w:r>
      <w:r>
        <w:rPr>
          <w:rFonts w:ascii="宋体" w:hAnsi="宋体" w:eastAsia="宋体" w:cs="宋体"/>
          <w:outline w:val="0"/>
          <w:color w:val="000000"/>
          <w:kern w:val="0"/>
          <w:u w:color="000000"/>
          <w:rtl w:val="0"/>
          <w:lang w:val="zh-TW" w:eastAsia="zh-TW"/>
        </w:rPr>
        <w:t xml:space="preserve">、本工程的质量保修期：为 </w:t>
      </w:r>
      <w:r>
        <w:rPr>
          <w:rFonts w:ascii="宋体" w:hAnsi="宋体" w:eastAsia="宋体" w:cs="宋体"/>
          <w:outline w:val="0"/>
          <w:color w:val="000000"/>
          <w:kern w:val="0"/>
          <w:u w:color="000000"/>
          <w:rtl w:val="0"/>
          <w:lang w:val="en-US"/>
        </w:rPr>
        <w:t xml:space="preserve">2 </w:t>
      </w:r>
      <w:r>
        <w:rPr>
          <w:rFonts w:ascii="宋体" w:hAnsi="宋体" w:eastAsia="宋体" w:cs="宋体"/>
          <w:outline w:val="0"/>
          <w:color w:val="000000"/>
          <w:kern w:val="0"/>
          <w:u w:color="000000"/>
          <w:rtl w:val="0"/>
          <w:lang w:val="zh-TW" w:eastAsia="zh-TW"/>
        </w:rPr>
        <w:t>年，自竣工验收合格且由甲方交付给业主（以甲方公告的交付日期为准）之日起计算。保修期内所发生的质量维修保养以及更换材料等所有服务全部免费；保修期满后若工程、设备仍需继续保修，乙方、承包方承诺费用不得高于市场平均价格水平。</w:t>
      </w:r>
    </w:p>
    <w:p w14:paraId="6C74259B">
      <w:pPr>
        <w:pStyle w:val="10"/>
        <w:framePr w:wrap="auto" w:vAnchor="margin" w:hAnchor="text" w:yAlign="inline"/>
        <w:widowControl/>
        <w:ind w:firstLine="480"/>
        <w:jc w:val="left"/>
        <w:rPr>
          <w:rFonts w:ascii="宋体" w:hAnsi="宋体" w:eastAsia="宋体" w:cs="宋体"/>
          <w:outline w:val="0"/>
          <w:color w:val="000000"/>
          <w:kern w:val="0"/>
          <w:u w:color="000000"/>
        </w:rPr>
      </w:pPr>
      <w:r>
        <w:rPr>
          <w:rFonts w:ascii="宋体" w:hAnsi="宋体" w:eastAsia="宋体" w:cs="宋体"/>
          <w:outline w:val="0"/>
          <w:color w:val="000000"/>
          <w:kern w:val="0"/>
          <w:u w:color="000000"/>
          <w:rtl w:val="0"/>
          <w:lang w:val="en-US"/>
        </w:rPr>
        <w:t>2</w:t>
      </w:r>
      <w:r>
        <w:rPr>
          <w:rFonts w:ascii="宋体" w:hAnsi="宋体" w:eastAsia="宋体" w:cs="宋体"/>
          <w:outline w:val="0"/>
          <w:color w:val="000000"/>
          <w:kern w:val="0"/>
          <w:u w:color="000000"/>
          <w:rtl w:val="0"/>
          <w:lang w:val="zh-TW" w:eastAsia="zh-TW"/>
        </w:rPr>
        <w:t>、保修期内，乙方接到甲方保修通知后，应在</w:t>
      </w:r>
      <w:r>
        <w:rPr>
          <w:rFonts w:ascii="宋体" w:hAnsi="宋体" w:eastAsia="宋体" w:cs="宋体"/>
          <w:outline w:val="0"/>
          <w:color w:val="000000"/>
          <w:kern w:val="0"/>
          <w:u w:color="000000"/>
          <w:rtl w:val="0"/>
          <w:lang w:val="en-US"/>
        </w:rPr>
        <w:t>48</w:t>
      </w:r>
      <w:r>
        <w:rPr>
          <w:rFonts w:ascii="宋体" w:hAnsi="宋体" w:eastAsia="宋体" w:cs="宋体"/>
          <w:outline w:val="0"/>
          <w:color w:val="000000"/>
          <w:kern w:val="0"/>
          <w:u w:color="000000"/>
          <w:rtl w:val="0"/>
          <w:lang w:val="zh-TW" w:eastAsia="zh-TW"/>
        </w:rPr>
        <w:t>小时内到达现场处理，并于</w:t>
      </w:r>
      <w:r>
        <w:rPr>
          <w:rFonts w:ascii="宋体" w:hAnsi="宋体" w:eastAsia="宋体" w:cs="宋体"/>
          <w:outline w:val="0"/>
          <w:color w:val="000000"/>
          <w:kern w:val="0"/>
          <w:u w:color="000000"/>
          <w:rtl w:val="0"/>
          <w:lang w:val="en-US"/>
        </w:rPr>
        <w:t>3</w:t>
      </w:r>
      <w:r>
        <w:rPr>
          <w:rFonts w:ascii="宋体" w:hAnsi="宋体" w:eastAsia="宋体" w:cs="宋体"/>
          <w:outline w:val="0"/>
          <w:color w:val="000000"/>
          <w:kern w:val="0"/>
          <w:u w:color="000000"/>
          <w:rtl w:val="0"/>
          <w:lang w:val="zh-TW" w:eastAsia="zh-TW"/>
        </w:rPr>
        <w:t>天内维修完毕并负担有关费用。乙方未在上述时间内到达现场进行处理或未在规定时间内维修完成的，甲方有权委托第三方处理，费用由乙方负责，同时乙方按维修费用的</w:t>
      </w:r>
      <w:r>
        <w:rPr>
          <w:rFonts w:ascii="宋体" w:hAnsi="宋体" w:eastAsia="宋体" w:cs="宋体"/>
          <w:outline w:val="0"/>
          <w:color w:val="000000"/>
          <w:kern w:val="0"/>
          <w:u w:color="000000"/>
          <w:rtl w:val="0"/>
          <w:lang w:val="en-US"/>
        </w:rPr>
        <w:t>20%</w:t>
      </w:r>
      <w:r>
        <w:rPr>
          <w:rFonts w:ascii="宋体" w:hAnsi="宋体" w:eastAsia="宋体" w:cs="宋体"/>
          <w:outline w:val="0"/>
          <w:color w:val="000000"/>
          <w:kern w:val="0"/>
          <w:u w:color="000000"/>
          <w:rtl w:val="0"/>
          <w:lang w:val="zh-TW" w:eastAsia="zh-TW"/>
        </w:rPr>
        <w:t>向甲方支付违约金，维修费和违约金自质量保修金中直接扣除。</w:t>
      </w:r>
    </w:p>
    <w:p w14:paraId="4A5EF09C">
      <w:pPr>
        <w:pStyle w:val="10"/>
        <w:framePr w:wrap="auto" w:vAnchor="margin" w:hAnchor="text" w:yAlign="inline"/>
        <w:widowControl/>
        <w:ind w:firstLine="480"/>
        <w:jc w:val="left"/>
        <w:rPr>
          <w:rFonts w:ascii="宋体" w:hAnsi="宋体" w:eastAsia="宋体" w:cs="宋体"/>
          <w:outline w:val="0"/>
          <w:color w:val="000000"/>
          <w:kern w:val="0"/>
          <w:u w:color="000000"/>
          <w:rtl w:val="0"/>
          <w:lang w:val="zh-TW" w:eastAsia="zh-TW"/>
        </w:rPr>
      </w:pPr>
      <w:r>
        <w:rPr>
          <w:rFonts w:ascii="宋体" w:hAnsi="宋体" w:eastAsia="宋体" w:cs="宋体"/>
          <w:outline w:val="0"/>
          <w:color w:val="000000"/>
          <w:kern w:val="0"/>
          <w:u w:color="000000"/>
          <w:rtl w:val="0"/>
          <w:lang w:val="en-US"/>
        </w:rPr>
        <w:t>3</w:t>
      </w:r>
      <w:r>
        <w:rPr>
          <w:rFonts w:ascii="宋体" w:hAnsi="宋体" w:eastAsia="宋体" w:cs="宋体"/>
          <w:outline w:val="0"/>
          <w:color w:val="000000"/>
          <w:kern w:val="0"/>
          <w:u w:color="000000"/>
          <w:rtl w:val="0"/>
          <w:lang w:val="zh-TW" w:eastAsia="zh-TW"/>
        </w:rPr>
        <w:t>、乙方应以书面形式提供保修服务队伍有效的名称、资质、人员配备、联系地址、电话等详细资料（若乙方提供的保修服务队伍的地址、电话等变更应及时以书面通知甲方）。</w:t>
      </w:r>
    </w:p>
    <w:p w14:paraId="44603A75">
      <w:pPr>
        <w:pStyle w:val="11"/>
        <w:framePr w:wrap="auto" w:vAnchor="margin" w:hAnchor="text" w:yAlign="inline"/>
        <w:rPr>
          <w:rFonts w:ascii="宋体" w:hAnsi="宋体" w:eastAsia="宋体" w:cs="宋体"/>
          <w:outline w:val="0"/>
          <w:color w:val="000000"/>
          <w:kern w:val="0"/>
          <w:u w:color="000000"/>
          <w:rtl w:val="0"/>
          <w:lang w:val="zh-TW" w:eastAsia="zh-TW"/>
        </w:rPr>
      </w:pPr>
    </w:p>
    <w:p w14:paraId="3E7A9FC3">
      <w:pPr>
        <w:pStyle w:val="11"/>
        <w:framePr w:wrap="auto" w:vAnchor="margin" w:hAnchor="text" w:yAlign="inline"/>
        <w:rPr>
          <w:rFonts w:ascii="宋体" w:hAnsi="宋体" w:eastAsia="宋体" w:cs="宋体"/>
          <w:outline w:val="0"/>
          <w:color w:val="000000"/>
          <w:kern w:val="0"/>
          <w:u w:color="000000"/>
          <w:rtl w:val="0"/>
          <w:lang w:val="zh-TW" w:eastAsia="zh-TW"/>
        </w:rPr>
      </w:pPr>
    </w:p>
    <w:p w14:paraId="29AA87C1">
      <w:pPr>
        <w:framePr w:wrap="auto" w:vAnchor="margin" w:hAnchor="text" w:yAlign="inline"/>
        <w:rPr>
          <w:rFonts w:hint="eastAsia" w:eastAsia="Arial Unicode MS"/>
          <w:rtl w:val="0"/>
          <w:lang w:val="zh-TW" w:eastAsia="zh-CN"/>
        </w:rPr>
      </w:pPr>
    </w:p>
    <w:sectPr>
      <w:headerReference r:id="rId7" w:type="default"/>
      <w:footerReference r:id="rId8" w:type="default"/>
      <w:pgSz w:w="11900" w:h="16840"/>
      <w:pgMar w:top="1440" w:right="1700" w:bottom="1440" w:left="1800" w:header="850" w:footer="68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1F00FF" w:csb1="FFFF0000"/>
  </w:font>
  <w:font w:name="PingFang SC Regular">
    <w:altName w:val="AMGDT"/>
    <w:panose1 w:val="00000000000000000000"/>
    <w:charset w:val="00"/>
    <w:family w:val="roman"/>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81F09">
    <w:pPr>
      <w:pStyle w:val="9"/>
      <w:framePr w:wrap="auto" w:vAnchor="margin" w:hAnchor="text" w:yAlign="inlin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09BAA">
    <w:pPr>
      <w:pStyle w:val="9"/>
      <w:framePr w:wrap="auto" w:vAnchor="margin" w:hAnchor="text" w:yAlign="inli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798EB">
    <w:pPr>
      <w:pStyle w:val="8"/>
      <w:framePr w:wrap="auto" w:vAnchor="margin" w:hAnchor="text" w:yAlign="inline"/>
      <w:bidi w:val="0"/>
    </w:pPr>
    <w:r>
      <mc:AlternateContent>
        <mc:Choice Requires="wps">
          <w:drawing>
            <wp:anchor distT="152400" distB="152400" distL="152400" distR="152400" simplePos="0" relativeHeight="251659264" behindDoc="1" locked="0" layoutInCell="1" allowOverlap="1">
              <wp:simplePos x="0" y="0"/>
              <wp:positionH relativeFrom="page">
                <wp:posOffset>2865120</wp:posOffset>
              </wp:positionH>
              <wp:positionV relativeFrom="page">
                <wp:posOffset>10031730</wp:posOffset>
              </wp:positionV>
              <wp:extent cx="127000" cy="127000"/>
              <wp:effectExtent l="0" t="0" r="0" b="0"/>
              <wp:wrapNone/>
              <wp:docPr id="1073741825" name="officeArt object" descr="正方形"/>
              <wp:cNvGraphicFramePr/>
              <a:graphic xmlns:a="http://schemas.openxmlformats.org/drawingml/2006/main">
                <a:graphicData uri="http://schemas.microsoft.com/office/word/2010/wordprocessingShape">
                  <wps:wsp>
                    <wps:cNvSpPr txBox="1"/>
                    <wps:spPr>
                      <a:xfrm>
                        <a:off x="0" y="0"/>
                        <a:ext cx="127000" cy="127000"/>
                      </a:xfrm>
                      <a:prstGeom prst="rect">
                        <a:avLst/>
                      </a:prstGeom>
                      <a:noFill/>
                      <a:ln w="12700" cap="flat">
                        <a:noFill/>
                        <a:miter lim="400000"/>
                      </a:ln>
                      <a:effectLst/>
                    </wps:spPr>
                    <wps:txbx>
                      <w:txbxContent>
                        <w:p w14:paraId="7C127017">
                          <w:pPr>
                            <w:pStyle w:val="9"/>
                            <w:framePr w:wrap="auto" w:vAnchor="margin" w:hAnchor="text" w:yAlign="inline"/>
                          </w:pPr>
                          <w:r>
                            <w:rPr>
                              <w:rtl w:val="0"/>
                            </w:rPr>
                            <w:fldChar w:fldCharType="begin"/>
                          </w:r>
                          <w:r>
                            <w:rPr>
                              <w:rtl w:val="0"/>
                            </w:rPr>
                            <w:instrText xml:space="preserve"> PAGE </w:instrText>
                          </w:r>
                          <w:r>
                            <w:rPr>
                              <w:rtl w:val="0"/>
                            </w:rPr>
                            <w:fldChar w:fldCharType="separate"/>
                          </w:r>
                          <w:r>
                            <w:rPr>
                              <w:rtl w:val="0"/>
                            </w:rPr>
                            <w:t>1</w:t>
                          </w:r>
                          <w:r>
                            <w:rPr>
                              <w:rtl w:val="0"/>
                            </w:rPr>
                            <w:fldChar w:fldCharType="end"/>
                          </w:r>
                        </w:p>
                      </w:txbxContent>
                    </wps:txbx>
                    <wps:bodyPr wrap="square" lIns="0" tIns="0" rIns="0" bIns="0" numCol="1" anchor="t">
                      <a:noAutofit/>
                    </wps:bodyPr>
                  </wps:wsp>
                </a:graphicData>
              </a:graphic>
            </wp:anchor>
          </w:drawing>
        </mc:Choice>
        <mc:Fallback>
          <w:pict>
            <v:shape id="officeArt object" o:spid="_x0000_s1026" o:spt="202" alt="正方形" type="#_x0000_t202" style="position:absolute;left:0pt;margin-left:225.6pt;margin-top:789.9pt;height:10pt;width:10pt;mso-position-horizontal-relative:page;mso-position-vertical-relative:page;z-index:-251657216;mso-width-relative:page;mso-height-relative:page;" filled="f" stroked="f" coordsize="21600,21600" o:gfxdata="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Lhqy0/XAAAADQEAAA8AAAAAAAAAAQAgAAAAIgAAAGRycy9k&#10;b3ducmV2LnhtbFBLAQIUABQAAAAIAIdO4kBUZZcUAwIAAP0DAAAOAAAAAAAAAAEAIAAAACYBAABk&#10;cnMvZTJvRG9jLnhtbFBLBQYAAAAABgAGAFkBAACbBQAAAAA=&#10;">
              <v:fill on="f" focussize="0,0"/>
              <v:stroke on="f" weight="1pt" miterlimit="4" joinstyle="miter"/>
              <v:imagedata o:title=""/>
              <o:lock v:ext="edit" aspectratio="f"/>
              <v:textbox inset="0mm,0mm,0mm,0mm">
                <w:txbxContent>
                  <w:p w14:paraId="7C127017">
                    <w:pPr>
                      <w:pStyle w:val="9"/>
                      <w:framePr w:wrap="auto" w:vAnchor="margin" w:hAnchor="text" w:yAlign="inline"/>
                    </w:pPr>
                    <w:r>
                      <w:rPr>
                        <w:rtl w:val="0"/>
                      </w:rPr>
                      <w:fldChar w:fldCharType="begin"/>
                    </w:r>
                    <w:r>
                      <w:rPr>
                        <w:rtl w:val="0"/>
                      </w:rPr>
                      <w:instrText xml:space="preserve"> PAGE </w:instrText>
                    </w:r>
                    <w:r>
                      <w:rPr>
                        <w:rtl w:val="0"/>
                      </w:rPr>
                      <w:fldChar w:fldCharType="separate"/>
                    </w:r>
                    <w:r>
                      <w:rPr>
                        <w:rtl w:val="0"/>
                      </w:rPr>
                      <w:t>1</w:t>
                    </w:r>
                    <w:r>
                      <w:rPr>
                        <w:rtl w:val="0"/>
                      </w:rPr>
                      <w:fldChar w:fldCharType="end"/>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67FDC">
    <w:pPr>
      <w:pStyle w:val="8"/>
      <w:framePr w:wrap="auto" w:vAnchor="margin" w:hAnchor="text" w:yAlign="inline"/>
      <w:bidi w:val="0"/>
    </w:pPr>
    <w:r>
      <mc:AlternateContent>
        <mc:Choice Requires="wps">
          <w:drawing>
            <wp:anchor distT="152400" distB="152400" distL="152400" distR="152400" simplePos="0" relativeHeight="251659264" behindDoc="1" locked="0" layoutInCell="1" allowOverlap="1">
              <wp:simplePos x="0" y="0"/>
              <wp:positionH relativeFrom="page">
                <wp:posOffset>2865120</wp:posOffset>
              </wp:positionH>
              <wp:positionV relativeFrom="page">
                <wp:posOffset>9833610</wp:posOffset>
              </wp:positionV>
              <wp:extent cx="127000" cy="127000"/>
              <wp:effectExtent l="0" t="0" r="0" b="0"/>
              <wp:wrapNone/>
              <wp:docPr id="1073741827" name="officeArt object" descr="正方形"/>
              <wp:cNvGraphicFramePr/>
              <a:graphic xmlns:a="http://schemas.openxmlformats.org/drawingml/2006/main">
                <a:graphicData uri="http://schemas.microsoft.com/office/word/2010/wordprocessingShape">
                  <wps:wsp>
                    <wps:cNvSpPr txBox="1"/>
                    <wps:spPr>
                      <a:xfrm>
                        <a:off x="0" y="0"/>
                        <a:ext cx="127000" cy="127000"/>
                      </a:xfrm>
                      <a:prstGeom prst="rect">
                        <a:avLst/>
                      </a:prstGeom>
                      <a:noFill/>
                      <a:ln w="12700" cap="flat">
                        <a:noFill/>
                        <a:miter lim="400000"/>
                      </a:ln>
                      <a:effectLst/>
                    </wps:spPr>
                    <wps:txbx>
                      <w:txbxContent>
                        <w:p w14:paraId="4AB942A4">
                          <w:pPr>
                            <w:pStyle w:val="9"/>
                            <w:framePr w:wrap="auto" w:vAnchor="margin" w:hAnchor="text" w:yAlign="inline"/>
                          </w:pPr>
                          <w:r>
                            <w:rPr>
                              <w:rtl w:val="0"/>
                            </w:rPr>
                            <w:fldChar w:fldCharType="begin"/>
                          </w:r>
                          <w:r>
                            <w:rPr>
                              <w:rtl w:val="0"/>
                            </w:rPr>
                            <w:instrText xml:space="preserve"> PAGE </w:instrText>
                          </w:r>
                          <w:r>
                            <w:rPr>
                              <w:rtl w:val="0"/>
                            </w:rPr>
                            <w:fldChar w:fldCharType="separate"/>
                          </w:r>
                          <w:r>
                            <w:rPr>
                              <w:rtl w:val="0"/>
                            </w:rPr>
                            <w:t>1</w:t>
                          </w:r>
                          <w:r>
                            <w:rPr>
                              <w:rtl w:val="0"/>
                            </w:rPr>
                            <w:fldChar w:fldCharType="end"/>
                          </w:r>
                        </w:p>
                      </w:txbxContent>
                    </wps:txbx>
                    <wps:bodyPr wrap="square" lIns="0" tIns="0" rIns="0" bIns="0" numCol="1" anchor="t">
                      <a:noAutofit/>
                    </wps:bodyPr>
                  </wps:wsp>
                </a:graphicData>
              </a:graphic>
            </wp:anchor>
          </w:drawing>
        </mc:Choice>
        <mc:Fallback>
          <w:pict>
            <v:shape id="officeArt object" o:spid="_x0000_s1026" o:spt="202" alt="正方形" type="#_x0000_t202" style="position:absolute;left:0pt;margin-left:225.6pt;margin-top:774.3pt;height:10pt;width:10pt;mso-position-horizontal-relative:page;mso-position-vertical-relative:page;z-index:-251657216;mso-width-relative:page;mso-height-relative:page;" filled="f" stroked="f" coordsize="21600,21600" o:gfxdata="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iUC62AAAAA0BAAAPAAAAAAAAAAEAIAAAACIAAABkcnMv&#10;ZG93bnJldi54bWxQSwECFAAUAAAACACHTuJAurlf8AMCAAD9AwAADgAAAAAAAAABACAAAAAnAQAA&#10;ZHJzL2Uyb0RvYy54bWxQSwUGAAAAAAYABgBZAQAAnAUAAAAA&#10;">
              <v:fill on="f" focussize="0,0"/>
              <v:stroke on="f" weight="1pt" miterlimit="4" joinstyle="miter"/>
              <v:imagedata o:title=""/>
              <o:lock v:ext="edit" aspectratio="f"/>
              <v:textbox inset="0mm,0mm,0mm,0mm">
                <w:txbxContent>
                  <w:p w14:paraId="4AB942A4">
                    <w:pPr>
                      <w:pStyle w:val="9"/>
                      <w:framePr w:wrap="auto" w:vAnchor="margin" w:hAnchor="text" w:yAlign="inline"/>
                    </w:pPr>
                    <w:r>
                      <w:rPr>
                        <w:rtl w:val="0"/>
                      </w:rPr>
                      <w:fldChar w:fldCharType="begin"/>
                    </w:r>
                    <w:r>
                      <w:rPr>
                        <w:rtl w:val="0"/>
                      </w:rPr>
                      <w:instrText xml:space="preserve"> PAGE </w:instrText>
                    </w:r>
                    <w:r>
                      <w:rPr>
                        <w:rtl w:val="0"/>
                      </w:rPr>
                      <w:fldChar w:fldCharType="separate"/>
                    </w:r>
                    <w:r>
                      <w:rPr>
                        <w:rtl w:val="0"/>
                      </w:rPr>
                      <w:t>1</w:t>
                    </w:r>
                    <w:r>
                      <w:rPr>
                        <w:rtl w:val="0"/>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ind w:left="845" w:hanging="425"/>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chineseCounting"/>
      <w:lvlText w:val="%3."/>
      <w:lvlJc w:val="left"/>
      <w:pPr>
        <w:ind w:left="1265" w:hanging="425"/>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ind w:left="1685" w:hanging="425"/>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lowerLetter"/>
      <w:lvlText w:val="%5."/>
      <w:lvlJc w:val="left"/>
      <w:pPr>
        <w:ind w:left="2105" w:hanging="425"/>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lowerLetter"/>
      <w:lvlText w:val="%6)"/>
      <w:lvlJc w:val="left"/>
      <w:pPr>
        <w:ind w:left="2525" w:hanging="425"/>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lowerRoman"/>
      <w:lvlText w:val="%7."/>
      <w:lvlJc w:val="left"/>
      <w:pPr>
        <w:ind w:left="2945" w:hanging="425"/>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lowerRoman"/>
      <w:lvlText w:val="%8)"/>
      <w:lvlJc w:val="left"/>
      <w:pPr>
        <w:ind w:left="3365" w:hanging="425"/>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lowerLetter"/>
      <w:lvlText w:val="%9."/>
      <w:lvlJc w:val="left"/>
      <w:pPr>
        <w:ind w:left="3785" w:hanging="42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noLineBreaksAfter w:lang="zh-CN" w:val="‘“(〔[{〈《「『【⦅〘〖«〝︵︷︹︻︽︿﹁﹃﹇﹙﹛﹝｢"/>
  <w:noLineBreaksBefore w:lang="zh-CN" w:val="’”)〕]}〉"/>
  <w:footnotePr>
    <w:footnote w:id="0"/>
    <w:footnote w:id="1"/>
  </w:footnotePr>
  <w:endnotePr>
    <w:endnote w:id="0"/>
    <w:endnote w:id="1"/>
  </w:endnotePr>
  <w:compat>
    <w:useFELayout/>
    <w:compatSetting w:name="compatibilityMode" w:uri="http://schemas.microsoft.com/office/word" w:val="15"/>
  </w:compat>
  <w:rsids>
    <w:rsidRoot w:val="00000000"/>
    <w:rsid w:val="03AD3359"/>
    <w:rsid w:val="050634BB"/>
    <w:rsid w:val="053F69CD"/>
    <w:rsid w:val="067F1777"/>
    <w:rsid w:val="082A350A"/>
    <w:rsid w:val="0B9F0D16"/>
    <w:rsid w:val="0E526B59"/>
    <w:rsid w:val="0F72698D"/>
    <w:rsid w:val="11513D10"/>
    <w:rsid w:val="134A4101"/>
    <w:rsid w:val="15FC6940"/>
    <w:rsid w:val="165C536B"/>
    <w:rsid w:val="16A80F0A"/>
    <w:rsid w:val="16B234A2"/>
    <w:rsid w:val="177E5132"/>
    <w:rsid w:val="1AC128DD"/>
    <w:rsid w:val="1B067919"/>
    <w:rsid w:val="1BF319CB"/>
    <w:rsid w:val="1C5C611F"/>
    <w:rsid w:val="1C665A39"/>
    <w:rsid w:val="1F4A7580"/>
    <w:rsid w:val="20AF21BA"/>
    <w:rsid w:val="21250823"/>
    <w:rsid w:val="21A954A2"/>
    <w:rsid w:val="22665141"/>
    <w:rsid w:val="22FA503B"/>
    <w:rsid w:val="23250B58"/>
    <w:rsid w:val="23504699"/>
    <w:rsid w:val="23757712"/>
    <w:rsid w:val="28C037FD"/>
    <w:rsid w:val="2BD22673"/>
    <w:rsid w:val="2C251BC9"/>
    <w:rsid w:val="2D2D51D9"/>
    <w:rsid w:val="2ECE479A"/>
    <w:rsid w:val="2EF03695"/>
    <w:rsid w:val="3102755C"/>
    <w:rsid w:val="315C64F1"/>
    <w:rsid w:val="316408F5"/>
    <w:rsid w:val="31F12C79"/>
    <w:rsid w:val="3273128F"/>
    <w:rsid w:val="348352DE"/>
    <w:rsid w:val="34B65AB4"/>
    <w:rsid w:val="36113FC2"/>
    <w:rsid w:val="37106B1C"/>
    <w:rsid w:val="38865D6D"/>
    <w:rsid w:val="3C157564"/>
    <w:rsid w:val="3DD264A3"/>
    <w:rsid w:val="3E0B053C"/>
    <w:rsid w:val="3E381132"/>
    <w:rsid w:val="3F542A99"/>
    <w:rsid w:val="3FDE587E"/>
    <w:rsid w:val="404A4866"/>
    <w:rsid w:val="42A93357"/>
    <w:rsid w:val="44203658"/>
    <w:rsid w:val="455A06DD"/>
    <w:rsid w:val="487279D0"/>
    <w:rsid w:val="489D725F"/>
    <w:rsid w:val="4BE44913"/>
    <w:rsid w:val="4FC55FCF"/>
    <w:rsid w:val="5123753A"/>
    <w:rsid w:val="53334A48"/>
    <w:rsid w:val="54232D0E"/>
    <w:rsid w:val="579B0E0D"/>
    <w:rsid w:val="579D3568"/>
    <w:rsid w:val="579D6934"/>
    <w:rsid w:val="58C46142"/>
    <w:rsid w:val="58FB500B"/>
    <w:rsid w:val="5AA75965"/>
    <w:rsid w:val="5AC73CC7"/>
    <w:rsid w:val="5D753EAF"/>
    <w:rsid w:val="5F066A42"/>
    <w:rsid w:val="61E32F33"/>
    <w:rsid w:val="624A5CB4"/>
    <w:rsid w:val="62E96ED1"/>
    <w:rsid w:val="63862972"/>
    <w:rsid w:val="64FE185E"/>
    <w:rsid w:val="6AA85666"/>
    <w:rsid w:val="6B394B8B"/>
    <w:rsid w:val="6CE316D2"/>
    <w:rsid w:val="73B91B02"/>
    <w:rsid w:val="757D16A0"/>
    <w:rsid w:val="76070558"/>
    <w:rsid w:val="76962A74"/>
    <w:rsid w:val="79C9738A"/>
    <w:rsid w:val="7B325560"/>
    <w:rsid w:val="7C9C4CB2"/>
    <w:rsid w:val="7D5A2AFE"/>
    <w:rsid w:val="7EC4214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Arial Unicode MS"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spacing w:before="0" w:beforeAutospacing="0" w:after="0" w:afterAutospacing="0" w:line="240" w:lineRule="auto"/>
      <w:ind w:left="0" w:right="0" w:firstLine="0"/>
      <w:jc w:val="left"/>
      <w:outlineLvl w:val="9"/>
    </w:pPr>
    <w:rPr>
      <w:rFonts w:ascii="Times New Roman" w:hAnsi="Times New Roman" w:eastAsia="Arial Unicode MS" w:cs="Times New Roman"/>
      <w:color w:val="auto"/>
      <w:spacing w:val="0"/>
      <w:w w:val="100"/>
      <w:kern w:val="0"/>
      <w:position w:val="0"/>
      <w:sz w:val="24"/>
      <w:szCs w:val="24"/>
      <w:u w:val="none" w:color="auto"/>
      <w:vertAlign w:val="baseline"/>
      <w:lang w:val="en-US" w:eastAsia="en-US" w:bidi="ar-SA"/>
    </w:rPr>
  </w:style>
  <w:style w:type="character" w:default="1" w:styleId="5">
    <w:name w:val="Default Paragraph Font"/>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0"/>
      <w:szCs w:val="30"/>
      <w:lang w:val="en-US" w:eastAsia="en-US" w:bidi="ar-SA"/>
    </w:rPr>
  </w:style>
  <w:style w:type="paragraph" w:styleId="3">
    <w:name w:val="toc 1"/>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leader="dot" w:pos="8306"/>
      </w:tabs>
      <w:suppressAutoHyphens w:val="0"/>
      <w:bidi w:val="0"/>
      <w:spacing w:before="120" w:beforeAutospacing="0" w:after="120" w:afterAutospacing="0" w:line="600" w:lineRule="auto"/>
      <w:ind w:left="0" w:right="0" w:firstLine="0"/>
      <w:jc w:val="both"/>
      <w:outlineLvl w:val="9"/>
    </w:pPr>
    <w:rPr>
      <w:rFonts w:ascii="Calibri" w:hAnsi="Calibri" w:eastAsia="Calibri" w:cs="Calibri"/>
      <w:color w:val="000000"/>
      <w:spacing w:val="0"/>
      <w:w w:val="100"/>
      <w:kern w:val="2"/>
      <w:position w:val="0"/>
      <w:sz w:val="24"/>
      <w:szCs w:val="24"/>
      <w:u w:val="none" w:color="000000"/>
      <w:shd w:val="clear" w:color="auto" w:fill="auto"/>
      <w:vertAlign w:val="baseline"/>
      <w:lang w:val="en-US"/>
    </w:rPr>
  </w:style>
  <w:style w:type="character" w:styleId="6">
    <w:name w:val="Hyperlink"/>
    <w:qFormat/>
    <w:uiPriority w:val="0"/>
    <w:rPr>
      <w:u w:val="single"/>
    </w:rPr>
  </w:style>
  <w:style w:type="table" w:customStyle="1" w:styleId="7">
    <w:name w:val="Table Normal"/>
    <w:qFormat/>
    <w:uiPriority w:val="0"/>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8">
    <w:name w:val="页眉与页脚"/>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PingFang SC Regular" w:hAnsi="PingFang SC Regular" w:eastAsia="Arial Unicode MS" w:cs="Arial Unicode MS"/>
      <w:color w:val="000000"/>
      <w:spacing w:val="0"/>
      <w:w w:val="100"/>
      <w:kern w:val="0"/>
      <w:position w:val="0"/>
      <w:sz w:val="24"/>
      <w:szCs w:val="24"/>
      <w:u w:val="none" w:color="auto"/>
      <w:shd w:val="clear" w:color="auto" w:fill="auto"/>
      <w:vertAlign w:val="baseline"/>
    </w:rPr>
  </w:style>
  <w:style w:type="paragraph" w:customStyle="1" w:styleId="9">
    <w:name w:val="页脚1"/>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center" w:pos="4153"/>
        <w:tab w:val="right" w:pos="8306"/>
      </w:tabs>
      <w:suppressAutoHyphens w:val="0"/>
      <w:bidi w:val="0"/>
      <w:spacing w:before="120" w:beforeAutospacing="0" w:after="120" w:afterAutospacing="0" w:line="360" w:lineRule="auto"/>
      <w:ind w:left="0" w:right="0" w:firstLine="0"/>
      <w:jc w:val="left"/>
      <w:outlineLvl w:val="9"/>
    </w:pPr>
    <w:rPr>
      <w:rFonts w:ascii="Times New Roman" w:hAnsi="Times New Roman" w:eastAsia="Arial Unicode MS" w:cs="Arial Unicode MS"/>
      <w:color w:val="000000"/>
      <w:spacing w:val="0"/>
      <w:w w:val="100"/>
      <w:kern w:val="2"/>
      <w:position w:val="0"/>
      <w:sz w:val="18"/>
      <w:szCs w:val="18"/>
      <w:u w:val="none" w:color="000000"/>
      <w:shd w:val="clear" w:color="auto" w:fill="auto"/>
      <w:vertAlign w:val="baseline"/>
      <w:lang w:val="en-US"/>
    </w:rPr>
  </w:style>
  <w:style w:type="paragraph" w:customStyle="1" w:styleId="10">
    <w:name w:val="正文 A"/>
    <w:next w:val="11"/>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20" w:beforeAutospacing="0" w:after="120" w:afterAutospacing="0" w:line="360" w:lineRule="auto"/>
      <w:ind w:left="0" w:right="0" w:firstLine="0"/>
      <w:jc w:val="both"/>
      <w:outlineLvl w:val="9"/>
    </w:pPr>
    <w:rPr>
      <w:rFonts w:ascii="Calibri" w:hAnsi="Calibri" w:eastAsia="Arial Unicode MS" w:cs="Arial Unicode MS"/>
      <w:color w:val="000000"/>
      <w:spacing w:val="0"/>
      <w:w w:val="100"/>
      <w:kern w:val="2"/>
      <w:position w:val="0"/>
      <w:sz w:val="24"/>
      <w:szCs w:val="24"/>
      <w:u w:val="none" w:color="000000"/>
      <w:shd w:val="clear" w:color="auto" w:fill="auto"/>
      <w:vertAlign w:val="baseline"/>
      <w:lang w:val="en-US"/>
    </w:rPr>
  </w:style>
  <w:style w:type="paragraph" w:customStyle="1" w:styleId="11">
    <w:name w:val="正文缩进1"/>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20" w:beforeAutospacing="0" w:after="120" w:afterAutospacing="0" w:line="360" w:lineRule="auto"/>
      <w:ind w:left="0" w:right="0" w:firstLine="420"/>
      <w:jc w:val="both"/>
      <w:outlineLvl w:val="9"/>
    </w:pPr>
    <w:rPr>
      <w:rFonts w:ascii="Calibri" w:hAnsi="Calibri" w:eastAsia="Arial Unicode MS" w:cs="Arial Unicode MS"/>
      <w:color w:val="000000"/>
      <w:spacing w:val="0"/>
      <w:w w:val="100"/>
      <w:kern w:val="2"/>
      <w:position w:val="0"/>
      <w:sz w:val="24"/>
      <w:szCs w:val="24"/>
      <w:u w:val="none" w:color="000000"/>
      <w:shd w:val="clear" w:color="auto" w:fill="auto"/>
      <w:vertAlign w:val="baseline"/>
      <w:lang w:val="en-US"/>
    </w:rPr>
  </w:style>
  <w:style w:type="paragraph" w:customStyle="1" w:styleId="12">
    <w:name w:val="标题 11"/>
    <w:next w:val="10"/>
    <w:qFormat/>
    <w:uiPriority w:val="0"/>
    <w:pPr>
      <w:keepNext/>
      <w:keepLines/>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240" w:beforeAutospacing="0" w:after="240" w:afterAutospacing="0" w:line="360" w:lineRule="auto"/>
      <w:ind w:left="0" w:right="0" w:firstLine="567"/>
      <w:jc w:val="both"/>
      <w:outlineLvl w:val="0"/>
    </w:pPr>
    <w:rPr>
      <w:rFonts w:ascii="Calibri" w:hAnsi="Calibri" w:eastAsia="Calibri" w:cs="Calibri"/>
      <w:color w:val="000000"/>
      <w:spacing w:val="0"/>
      <w:w w:val="100"/>
      <w:kern w:val="44"/>
      <w:position w:val="0"/>
      <w:sz w:val="30"/>
      <w:szCs w:val="30"/>
      <w:u w:val="none" w:color="000000"/>
      <w:shd w:val="clear" w:color="auto" w:fill="auto"/>
      <w:vertAlign w:val="baseline"/>
      <w:lang w:val="en-US"/>
    </w:rPr>
  </w:style>
  <w:style w:type="paragraph" w:customStyle="1" w:styleId="13">
    <w:name w:val="List Paragraph1"/>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20" w:beforeAutospacing="0" w:after="200" w:afterAutospacing="0" w:line="360" w:lineRule="auto"/>
      <w:ind w:left="0" w:right="0" w:firstLine="420"/>
      <w:jc w:val="left"/>
      <w:outlineLvl w:val="9"/>
    </w:pPr>
    <w:rPr>
      <w:rFonts w:hint="eastAsia" w:ascii="Arial Unicode MS" w:hAnsi="Arial Unicode MS" w:eastAsia="Arial Unicode MS" w:cs="Arial Unicode MS"/>
      <w:color w:val="000000"/>
      <w:spacing w:val="0"/>
      <w:w w:val="100"/>
      <w:kern w:val="0"/>
      <w:position w:val="0"/>
      <w:sz w:val="22"/>
      <w:szCs w:val="22"/>
      <w:u w:val="none" w:color="000000"/>
      <w:shd w:val="clear" w:color="auto" w:fill="auto"/>
      <w:vertAlign w:val="baseline"/>
      <w:lang w:val="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PingFang SC Semibold"/>
        <a:ea typeface="PingFang SC Semibold"/>
        <a:cs typeface="PingFang SC Semibold"/>
      </a:majorFont>
      <a:minorFont>
        <a:latin typeface="PingFang SC Regular"/>
        <a:ea typeface="PingFang SC Regular"/>
        <a:cs typeface="PingFang SC Regula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spPr>
      <a:bodyPr rot="0" spcFirstLastPara="1" vertOverflow="overflow" horzOverflow="overflow" vert="horz" wrap="square" lIns="0" tIns="0" rIns="0" bIns="0" numCol="1" spcCol="38100" rtlCol="0" anchor="t" upright="0">
        <a:spAutoFit/>
      </a:bodyPr>
      <a:lstStyle/>
      <a:style>
        <a:lnRef idx="0">
          <a:srgbClr val="FFFFFF"/>
        </a:lnRef>
        <a:fillRef idx="0">
          <a:srgbClr val="FFFFFF"/>
        </a:fillRef>
        <a:effectRef idx="0">
          <a:srgbClr val="FFFFFF"/>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Pr>
      <a:bodyPr rot="0" spcFirstLastPara="1" vertOverflow="overflow" horzOverflow="overflow" vert="horz" wrap="square" lIns="91439" tIns="45719" rIns="91439" bIns="45719" numCol="1" spcCol="38100" rtlCol="0" anchor="t" upright="0">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0" tIns="0" rIns="0" bIns="0" numCol="1" spcCol="38100" rtlCol="0" anchor="t" upright="0">
        <a:spAutoFit/>
      </a:bodyPr>
      <a:lstStyle/>
      <a:style>
        <a:lnRef idx="0">
          <a:srgbClr val="FFFFFF"/>
        </a:lnRef>
        <a:fillRef idx="0">
          <a:srgbClr val="FFFFFF"/>
        </a:fillRef>
        <a:effectRef idx="0">
          <a:srgbClr val="FFFFFF"/>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105</Words>
  <Characters>165</Characters>
  <TotalTime>9</TotalTime>
  <ScaleCrop>false</ScaleCrop>
  <LinksUpToDate>false</LinksUpToDate>
  <CharactersWithSpaces>247</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2025-11-27T07:35:00Z</dcterms:created>
  <dc:creator>HuaWei</dc:creator>
  <cp:lastModifiedBy>陈奕东</cp:lastModifiedBy>
  <dcterms:modified xsi:type="dcterms:W3CDTF">2026-09-10T10:41:07Z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eyJoZGlkIjoiNzg2YWQ3NjY0ZDYwMGFiOWQyZmEwNWJmN2NlYzU5MGMiLCJ1c2VySWQiOiIxMDU3MTczOTgwIn0=</vt:lpwstr>
  </property>
  <property fmtid="{D5CDD505-2E9C-101B-9397-08002B2CF9AE}" pid="3" name="KSOProductBuildVer">
    <vt:lpwstr>2052-12.1.0.28043</vt:lpwstr>
  </property>
  <property fmtid="{D5CDD505-2E9C-101B-9397-08002B2CF9AE}" pid="4" name="ICV">
    <vt:lpwstr>E077991E798A487996010589CF69DC65_13</vt:lpwstr>
  </property>
</Properties>
</file>